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973"/>
      </w:tblGrid>
      <w:tr w:rsidR="00C101A3" w:rsidRPr="00C101A3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677" w:rsidRPr="00C101A3" w:rsidRDefault="00C101A3">
            <w:pPr>
              <w:pStyle w:val="rvps7"/>
              <w:spacing w:before="150" w:after="150"/>
              <w:ind w:left="450" w:right="450"/>
              <w:rPr>
                <w:rStyle w:val="spanrvts0"/>
                <w:lang w:val="uk" w:eastAsia="uk"/>
              </w:rPr>
            </w:pPr>
            <w:bookmarkStart w:id="0" w:name="n2"/>
            <w:bookmarkStart w:id="1" w:name="_GoBack"/>
            <w:bookmarkEnd w:id="0"/>
            <w:r w:rsidRPr="00C101A3">
              <w:rPr>
                <w:rStyle w:val="spanrvts0"/>
                <w:noProof/>
                <w:lang w:val="uk-UA" w:eastAsia="uk-UA"/>
              </w:rPr>
              <w:drawing>
                <wp:inline distT="0" distB="0" distL="0" distR="0">
                  <wp:extent cx="571500" cy="762000"/>
                  <wp:effectExtent l="0" t="0" r="0" b="0"/>
                  <wp:docPr id="100001" name="Рисунок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1A3" w:rsidRPr="00C101A3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677" w:rsidRPr="00C101A3" w:rsidRDefault="00C101A3">
            <w:pPr>
              <w:pStyle w:val="rvps17"/>
              <w:spacing w:before="300"/>
              <w:ind w:left="450" w:right="450"/>
              <w:rPr>
                <w:rStyle w:val="spanrvts0"/>
                <w:lang w:val="uk" w:eastAsia="uk"/>
              </w:rPr>
            </w:pPr>
            <w:r w:rsidRPr="00C101A3">
              <w:rPr>
                <w:rStyle w:val="spanrvts78"/>
                <w:lang w:val="uk" w:eastAsia="uk"/>
              </w:rPr>
              <w:t>ЗАКОН УКРАЇНИ</w:t>
            </w:r>
          </w:p>
        </w:tc>
      </w:tr>
    </w:tbl>
    <w:p w:rsidR="005C5677" w:rsidRPr="00C101A3" w:rsidRDefault="00C101A3">
      <w:pPr>
        <w:pStyle w:val="rvps6"/>
        <w:spacing w:before="300" w:after="450"/>
        <w:ind w:left="450" w:right="450"/>
        <w:rPr>
          <w:rStyle w:val="spanrvts0"/>
          <w:lang w:val="uk" w:eastAsia="uk"/>
        </w:rPr>
      </w:pPr>
      <w:bookmarkStart w:id="2" w:name="n3"/>
      <w:bookmarkEnd w:id="2"/>
      <w:r w:rsidRPr="00C101A3">
        <w:rPr>
          <w:rStyle w:val="spanrvts23"/>
          <w:lang w:val="uk" w:eastAsia="uk"/>
        </w:rPr>
        <w:t>Про внесення зміни до статті 169 Податкового кодексу України щодо втрати права на податкову соціальну пільгу у разі позбавлення особи державної нагороди України</w:t>
      </w:r>
    </w:p>
    <w:p w:rsidR="005C5677" w:rsidRPr="00C101A3" w:rsidRDefault="00C101A3">
      <w:pPr>
        <w:pStyle w:val="rvps2"/>
        <w:spacing w:after="150"/>
        <w:rPr>
          <w:rStyle w:val="spanrvts0"/>
          <w:lang w:val="uk" w:eastAsia="uk"/>
        </w:rPr>
      </w:pPr>
      <w:bookmarkStart w:id="3" w:name="n4"/>
      <w:bookmarkEnd w:id="3"/>
      <w:r w:rsidRPr="00C101A3">
        <w:rPr>
          <w:rStyle w:val="spanrvts0"/>
          <w:lang w:val="uk" w:eastAsia="uk"/>
        </w:rPr>
        <w:t xml:space="preserve">Верховна Рада України </w:t>
      </w:r>
      <w:r w:rsidRPr="00C101A3">
        <w:rPr>
          <w:rStyle w:val="spanrvts52"/>
          <w:lang w:val="uk" w:eastAsia="uk"/>
        </w:rPr>
        <w:t>постановляє:</w:t>
      </w:r>
    </w:p>
    <w:p w:rsidR="005C5677" w:rsidRPr="00C101A3" w:rsidRDefault="00C101A3">
      <w:pPr>
        <w:pStyle w:val="rvps2"/>
        <w:spacing w:after="150"/>
        <w:rPr>
          <w:rStyle w:val="spanrvts0"/>
          <w:lang w:val="uk" w:eastAsia="uk"/>
        </w:rPr>
      </w:pPr>
      <w:bookmarkStart w:id="4" w:name="n5"/>
      <w:bookmarkEnd w:id="4"/>
      <w:proofErr w:type="spellStart"/>
      <w:r w:rsidRPr="00C101A3">
        <w:rPr>
          <w:rStyle w:val="spanrvts0"/>
          <w:lang w:val="uk" w:eastAsia="uk"/>
        </w:rPr>
        <w:t>I.</w:t>
      </w:r>
      <w:hyperlink r:id="rId6" w:anchor="n3950" w:tgtFrame="_blank" w:history="1">
        <w:r w:rsidRPr="00C101A3">
          <w:rPr>
            <w:rStyle w:val="arvts96"/>
            <w:color w:val="auto"/>
            <w:lang w:val="uk" w:eastAsia="uk"/>
          </w:rPr>
          <w:t>Абзац</w:t>
        </w:r>
        <w:proofErr w:type="spellEnd"/>
        <w:r w:rsidRPr="00C101A3">
          <w:rPr>
            <w:rStyle w:val="arvts96"/>
            <w:color w:val="auto"/>
            <w:lang w:val="uk" w:eastAsia="uk"/>
          </w:rPr>
          <w:t xml:space="preserve"> другий</w:t>
        </w:r>
      </w:hyperlink>
      <w:r w:rsidRPr="00C101A3">
        <w:rPr>
          <w:rStyle w:val="spanrvts0"/>
          <w:lang w:val="uk" w:eastAsia="uk"/>
        </w:rPr>
        <w:t xml:space="preserve"> підпункту 169.3.3 пункту 169.3 статті 169 Податкового кодексу України (Відомості Верховної Ради України, 2011 р., №№ 13-17, ст. 112) викласти в такій редакції:</w:t>
      </w:r>
    </w:p>
    <w:p w:rsidR="005C5677" w:rsidRPr="00C101A3" w:rsidRDefault="00C101A3">
      <w:pPr>
        <w:pStyle w:val="rvps2"/>
        <w:spacing w:after="150"/>
        <w:rPr>
          <w:rStyle w:val="spanrvts0"/>
          <w:lang w:val="uk" w:eastAsia="uk"/>
        </w:rPr>
      </w:pPr>
      <w:bookmarkStart w:id="5" w:name="n6"/>
      <w:bookmarkEnd w:id="5"/>
      <w:r w:rsidRPr="00C101A3">
        <w:rPr>
          <w:rStyle w:val="spanrvts0"/>
          <w:lang w:val="uk" w:eastAsia="uk"/>
        </w:rPr>
        <w:t>"Н</w:t>
      </w:r>
      <w:r w:rsidRPr="00C101A3">
        <w:rPr>
          <w:rStyle w:val="spanrvts0"/>
          <w:lang w:val="uk" w:eastAsia="uk"/>
        </w:rPr>
        <w:t>адання податкової соціальної пільги, передбаченої підпунктами "в" - "е" підпункту 169.1.3 та підпунктом 169.1.4 пункту 169.1 цієї статті, зупиняється з податкового місяця, що настає за місяцем, в якому платник податку втратив або позбавлений статусу, визна</w:t>
      </w:r>
      <w:r w:rsidRPr="00C101A3">
        <w:rPr>
          <w:rStyle w:val="spanrvts0"/>
          <w:lang w:val="uk" w:eastAsia="uk"/>
        </w:rPr>
        <w:t>ченого у цих підпунктах".</w:t>
      </w:r>
    </w:p>
    <w:p w:rsidR="005C5677" w:rsidRPr="00C101A3" w:rsidRDefault="00C101A3">
      <w:pPr>
        <w:pStyle w:val="rvps2"/>
        <w:spacing w:after="150"/>
        <w:rPr>
          <w:rStyle w:val="spanrvts0"/>
          <w:lang w:val="uk" w:eastAsia="uk"/>
        </w:rPr>
      </w:pPr>
      <w:bookmarkStart w:id="6" w:name="n7"/>
      <w:bookmarkEnd w:id="6"/>
      <w:r w:rsidRPr="00C101A3">
        <w:rPr>
          <w:rStyle w:val="spanrvts0"/>
          <w:lang w:val="uk" w:eastAsia="uk"/>
        </w:rPr>
        <w:t>II. Прикінцеві положення</w:t>
      </w:r>
    </w:p>
    <w:p w:rsidR="005C5677" w:rsidRPr="00C101A3" w:rsidRDefault="00C101A3">
      <w:pPr>
        <w:pStyle w:val="rvps2"/>
        <w:spacing w:after="150"/>
        <w:rPr>
          <w:rStyle w:val="spanrvts0"/>
          <w:lang w:val="uk" w:eastAsia="uk"/>
        </w:rPr>
      </w:pPr>
      <w:bookmarkStart w:id="7" w:name="n8"/>
      <w:bookmarkEnd w:id="7"/>
      <w:r w:rsidRPr="00C101A3">
        <w:rPr>
          <w:rStyle w:val="spanrvts0"/>
          <w:lang w:val="uk" w:eastAsia="uk"/>
        </w:rPr>
        <w:t>1. Цей Закон набирає чинності з дня, наступного за днем його опублікування.</w:t>
      </w:r>
    </w:p>
    <w:p w:rsidR="005C5677" w:rsidRPr="00C101A3" w:rsidRDefault="00C101A3">
      <w:pPr>
        <w:pStyle w:val="rvps2"/>
        <w:spacing w:after="150"/>
        <w:rPr>
          <w:rStyle w:val="spanrvts0"/>
          <w:lang w:val="uk" w:eastAsia="uk"/>
        </w:rPr>
      </w:pPr>
      <w:bookmarkStart w:id="8" w:name="n9"/>
      <w:bookmarkEnd w:id="8"/>
      <w:r w:rsidRPr="00C101A3">
        <w:rPr>
          <w:rStyle w:val="spanrvts0"/>
          <w:lang w:val="uk" w:eastAsia="uk"/>
        </w:rPr>
        <w:t>2. Кабінету Міністрів України протягом одного місяця з дня набрання чинності цим Законом:</w:t>
      </w:r>
    </w:p>
    <w:p w:rsidR="005C5677" w:rsidRPr="00C101A3" w:rsidRDefault="00C101A3">
      <w:pPr>
        <w:pStyle w:val="rvps2"/>
        <w:spacing w:after="150"/>
        <w:rPr>
          <w:rStyle w:val="spanrvts0"/>
          <w:lang w:val="uk" w:eastAsia="uk"/>
        </w:rPr>
      </w:pPr>
      <w:bookmarkStart w:id="9" w:name="n10"/>
      <w:bookmarkEnd w:id="9"/>
      <w:r w:rsidRPr="00C101A3">
        <w:rPr>
          <w:rStyle w:val="spanrvts0"/>
          <w:lang w:val="uk" w:eastAsia="uk"/>
        </w:rPr>
        <w:t>забезпечити прийняття нормативно-правов</w:t>
      </w:r>
      <w:r w:rsidRPr="00C101A3">
        <w:rPr>
          <w:rStyle w:val="spanrvts0"/>
          <w:lang w:val="uk" w:eastAsia="uk"/>
        </w:rPr>
        <w:t>их актів, необхідних для реалізації цього Закону;</w:t>
      </w:r>
    </w:p>
    <w:p w:rsidR="005C5677" w:rsidRPr="00C101A3" w:rsidRDefault="00C101A3">
      <w:pPr>
        <w:pStyle w:val="rvps2"/>
        <w:spacing w:after="150"/>
        <w:rPr>
          <w:rStyle w:val="spanrvts0"/>
          <w:lang w:val="uk" w:eastAsia="uk"/>
        </w:rPr>
      </w:pPr>
      <w:bookmarkStart w:id="10" w:name="n11"/>
      <w:bookmarkEnd w:id="10"/>
      <w:r w:rsidRPr="00C101A3">
        <w:rPr>
          <w:rStyle w:val="spanrvts0"/>
          <w:lang w:val="uk" w:eastAsia="uk"/>
        </w:rPr>
        <w:t>привести свої нормативно-правові акти у відповідність із цим Законом;</w:t>
      </w:r>
    </w:p>
    <w:p w:rsidR="005C5677" w:rsidRPr="00C101A3" w:rsidRDefault="00C101A3">
      <w:pPr>
        <w:pStyle w:val="rvps2"/>
        <w:spacing w:after="150"/>
        <w:rPr>
          <w:rStyle w:val="spanrvts0"/>
          <w:lang w:val="uk" w:eastAsia="uk"/>
        </w:rPr>
      </w:pPr>
      <w:bookmarkStart w:id="11" w:name="n12"/>
      <w:bookmarkEnd w:id="11"/>
      <w:r w:rsidRPr="00C101A3">
        <w:rPr>
          <w:rStyle w:val="spanrvts0"/>
          <w:lang w:val="uk" w:eastAsia="uk"/>
        </w:rPr>
        <w:t>забезпечити перегляд та приведення міністерствами та іншими центральними органами виконавчої влади їх нормативно-правових актів у відпов</w:t>
      </w:r>
      <w:r w:rsidRPr="00C101A3">
        <w:rPr>
          <w:rStyle w:val="spanrvts0"/>
          <w:lang w:val="uk" w:eastAsia="uk"/>
        </w:rPr>
        <w:t>ідність із цим Законом.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992"/>
        <w:gridCol w:w="6981"/>
      </w:tblGrid>
      <w:tr w:rsidR="00C101A3" w:rsidRPr="00C101A3">
        <w:trPr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677" w:rsidRPr="00C101A3" w:rsidRDefault="00C101A3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bookmarkStart w:id="12" w:name="n13"/>
            <w:bookmarkEnd w:id="12"/>
            <w:r w:rsidRPr="00C101A3">
              <w:rPr>
                <w:rStyle w:val="spanrvts44"/>
                <w:lang w:val="uk" w:eastAsia="uk"/>
              </w:rPr>
              <w:t>Президент України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677" w:rsidRPr="00C101A3" w:rsidRDefault="00C101A3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  <w:r w:rsidRPr="00C101A3">
              <w:rPr>
                <w:rStyle w:val="spanrvts44"/>
                <w:lang w:val="uk" w:eastAsia="uk"/>
              </w:rPr>
              <w:t>В. ЗЕЛЕНСЬКИЙ</w:t>
            </w:r>
          </w:p>
        </w:tc>
      </w:tr>
      <w:tr w:rsidR="00C101A3" w:rsidRPr="00C101A3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677" w:rsidRPr="00C101A3" w:rsidRDefault="00C101A3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r w:rsidRPr="00C101A3">
              <w:rPr>
                <w:rStyle w:val="spanrvts44"/>
                <w:lang w:val="uk" w:eastAsia="uk"/>
              </w:rPr>
              <w:t xml:space="preserve">м. Київ </w:t>
            </w:r>
            <w:r w:rsidRPr="00C101A3">
              <w:rPr>
                <w:rStyle w:val="spanrvts44"/>
                <w:lang w:val="uk" w:eastAsia="uk"/>
              </w:rPr>
              <w:br/>
              <w:t xml:space="preserve">3 грудня 2024 року </w:t>
            </w:r>
            <w:r w:rsidRPr="00C101A3">
              <w:rPr>
                <w:rStyle w:val="spanrvts44"/>
                <w:lang w:val="uk" w:eastAsia="uk"/>
              </w:rPr>
              <w:br/>
              <w:t>№ 4108-IX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677" w:rsidRPr="00C101A3" w:rsidRDefault="005C5677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</w:p>
        </w:tc>
      </w:tr>
      <w:bookmarkEnd w:id="1"/>
    </w:tbl>
    <w:p w:rsidR="005C5677" w:rsidRPr="00C101A3" w:rsidRDefault="005C5677" w:rsidP="00C101A3">
      <w:pPr>
        <w:pStyle w:val="stamp"/>
        <w:rPr>
          <w:lang w:val="uk" w:eastAsia="uk"/>
        </w:rPr>
      </w:pPr>
    </w:p>
    <w:sectPr w:rsidR="005C5677" w:rsidRPr="00C101A3"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1F5A33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D012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3780F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DEC9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79E20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B6EA0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7CAC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4D7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6EB3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77"/>
    <w:rsid w:val="005C5677"/>
    <w:rsid w:val="00C1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581E8-5E0B-47BE-B853-2CB96507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8">
    <w:name w:val="rvps8"/>
    <w:basedOn w:val="a"/>
    <w:pPr>
      <w:jc w:val="both"/>
    </w:pPr>
  </w:style>
  <w:style w:type="paragraph" w:customStyle="1" w:styleId="rvps7">
    <w:name w:val="rvps7"/>
    <w:basedOn w:val="a"/>
    <w:pPr>
      <w:jc w:val="center"/>
    </w:pPr>
  </w:style>
  <w:style w:type="paragraph" w:customStyle="1" w:styleId="rvps17">
    <w:name w:val="rvps17"/>
    <w:basedOn w:val="a"/>
    <w:pPr>
      <w:spacing w:line="360" w:lineRule="atLeast"/>
      <w:jc w:val="center"/>
    </w:pPr>
  </w:style>
  <w:style w:type="character" w:customStyle="1" w:styleId="spanrvts78">
    <w:name w:val="span_rvts78"/>
    <w:basedOn w:val="a0"/>
    <w:rPr>
      <w:rFonts w:ascii="Times New Roman" w:eastAsia="Times New Roman" w:hAnsi="Times New Roman" w:cs="Times New Roman"/>
      <w:b/>
      <w:bCs/>
      <w:i/>
      <w:iCs/>
      <w:spacing w:val="60"/>
      <w:sz w:val="40"/>
      <w:szCs w:val="40"/>
    </w:rPr>
  </w:style>
  <w:style w:type="table" w:customStyle="1" w:styleId="articletable">
    <w:name w:val="article_table"/>
    <w:basedOn w:val="a1"/>
    <w:tblPr/>
  </w:style>
  <w:style w:type="paragraph" w:customStyle="1" w:styleId="rvps6">
    <w:name w:val="rvps6"/>
    <w:basedOn w:val="a"/>
    <w:pPr>
      <w:jc w:val="center"/>
    </w:p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2">
    <w:name w:val="rvps2"/>
    <w:basedOn w:val="a"/>
    <w:pPr>
      <w:ind w:firstLine="450"/>
      <w:jc w:val="both"/>
    </w:pPr>
  </w:style>
  <w:style w:type="character" w:customStyle="1" w:styleId="spanrvts52">
    <w:name w:val="span_rvts52"/>
    <w:basedOn w:val="a0"/>
    <w:rPr>
      <w:rFonts w:ascii="Times New Roman" w:eastAsia="Times New Roman" w:hAnsi="Times New Roman" w:cs="Times New Roman"/>
      <w:b/>
      <w:bCs/>
      <w:i w:val="0"/>
      <w:iCs w:val="0"/>
      <w:spacing w:val="30"/>
      <w:sz w:val="24"/>
      <w:szCs w:val="24"/>
    </w:rPr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paragraph" w:customStyle="1" w:styleId="rvps4">
    <w:name w:val="rvps4"/>
    <w:basedOn w:val="a"/>
    <w:pPr>
      <w:jc w:val="center"/>
    </w:p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paragraph" w:customStyle="1" w:styleId="stamp">
    <w:name w:val="stamp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55-17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внесення зміни до статті 169 Податкового кодексу України щодо втрати права на податкову соціальну пільгу у разі позбавлення ос... | від 03.12.2024 № 4108-IX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зміни до статті 169 Податкового кодексу України щодо втрати права на податкову соціальну пільгу у разі позбавлення ос... | від 03.12.2024 № 4108-IX</dc:title>
  <dc:creator>ГЛОБА ОЛЕКСІЙ ВОЛОДИМИРОВИЧ</dc:creator>
  <cp:lastModifiedBy>ГЛОБА ОЛЕКСІЙ ВОЛОДИМИРОВИЧ</cp:lastModifiedBy>
  <cp:revision>2</cp:revision>
  <dcterms:created xsi:type="dcterms:W3CDTF">2025-01-02T08:39:00Z</dcterms:created>
  <dcterms:modified xsi:type="dcterms:W3CDTF">2025-01-02T08:39:00Z</dcterms:modified>
</cp:coreProperties>
</file>