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AA" w:rsidRPr="007D3B4C" w:rsidRDefault="00200440" w:rsidP="0020044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ПРОЄКТ</w:t>
      </w:r>
    </w:p>
    <w:p w:rsidR="00200440" w:rsidRDefault="00200440" w:rsidP="000B33AA">
      <w:pPr>
        <w:spacing w:after="0" w:line="240" w:lineRule="auto"/>
        <w:jc w:val="center"/>
        <w:rPr>
          <w:rFonts w:ascii="Times New Roman" w:eastAsia="Times New Roman" w:hAnsi="Times New Roman" w:cs="Times New Roman"/>
          <w:b/>
          <w:sz w:val="28"/>
          <w:szCs w:val="28"/>
          <w:lang w:eastAsia="ru-RU"/>
        </w:rPr>
      </w:pPr>
      <w:r w:rsidRPr="007D3B4C">
        <w:rPr>
          <w:rFonts w:ascii="Times New Roman" w:eastAsia="Times New Roman" w:hAnsi="Times New Roman" w:cs="Times New Roman"/>
          <w:noProof/>
          <w:sz w:val="28"/>
          <w:szCs w:val="28"/>
          <w:lang w:val="ru-RU" w:eastAsia="ru-RU"/>
        </w:rPr>
        <w:drawing>
          <wp:inline distT="0" distB="0" distL="0" distR="0">
            <wp:extent cx="5905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619125"/>
                    </a:xfrm>
                    <a:prstGeom prst="rect">
                      <a:avLst/>
                    </a:prstGeom>
                    <a:noFill/>
                    <a:ln>
                      <a:noFill/>
                    </a:ln>
                  </pic:spPr>
                </pic:pic>
              </a:graphicData>
            </a:graphic>
          </wp:inline>
        </w:drawing>
      </w:r>
    </w:p>
    <w:p w:rsidR="00200440" w:rsidRDefault="00200440" w:rsidP="000B33AA">
      <w:pPr>
        <w:spacing w:after="0" w:line="240" w:lineRule="auto"/>
        <w:jc w:val="center"/>
        <w:rPr>
          <w:rFonts w:ascii="Times New Roman" w:eastAsia="Times New Roman" w:hAnsi="Times New Roman" w:cs="Times New Roman"/>
          <w:b/>
          <w:sz w:val="28"/>
          <w:szCs w:val="28"/>
          <w:lang w:eastAsia="ru-RU"/>
        </w:rPr>
      </w:pPr>
    </w:p>
    <w:p w:rsidR="000B33AA" w:rsidRPr="007D3B4C" w:rsidRDefault="000B33AA" w:rsidP="000B33AA">
      <w:pPr>
        <w:spacing w:after="0" w:line="240" w:lineRule="auto"/>
        <w:jc w:val="center"/>
        <w:rPr>
          <w:rFonts w:ascii="Times New Roman" w:eastAsia="Times New Roman" w:hAnsi="Times New Roman" w:cs="Times New Roman"/>
          <w:b/>
          <w:sz w:val="28"/>
          <w:szCs w:val="28"/>
          <w:lang w:eastAsia="ru-RU"/>
        </w:rPr>
      </w:pPr>
      <w:r w:rsidRPr="007D3B4C">
        <w:rPr>
          <w:rFonts w:ascii="Times New Roman" w:eastAsia="Times New Roman" w:hAnsi="Times New Roman" w:cs="Times New Roman"/>
          <w:b/>
          <w:sz w:val="28"/>
          <w:szCs w:val="28"/>
          <w:lang w:eastAsia="ru-RU"/>
        </w:rPr>
        <w:t>МІНІСТЕРСТВО ФІНАНСІВ УКРАЇНИ</w:t>
      </w:r>
    </w:p>
    <w:p w:rsidR="000B33AA" w:rsidRPr="007D3B4C" w:rsidRDefault="000B33AA" w:rsidP="000B33AA">
      <w:pPr>
        <w:spacing w:after="0" w:line="240" w:lineRule="auto"/>
        <w:jc w:val="center"/>
        <w:rPr>
          <w:rFonts w:ascii="Times New Roman" w:eastAsia="Times New Roman" w:hAnsi="Times New Roman" w:cs="Times New Roman"/>
          <w:b/>
          <w:sz w:val="28"/>
          <w:szCs w:val="28"/>
          <w:lang w:eastAsia="ru-RU"/>
        </w:rPr>
      </w:pPr>
    </w:p>
    <w:p w:rsidR="000B33AA" w:rsidRPr="007D3B4C" w:rsidRDefault="000B33AA" w:rsidP="000B33AA">
      <w:pPr>
        <w:spacing w:after="0" w:line="240" w:lineRule="auto"/>
        <w:jc w:val="center"/>
        <w:rPr>
          <w:rFonts w:ascii="Times New Roman" w:eastAsia="Times New Roman" w:hAnsi="Times New Roman" w:cs="Times New Roman"/>
          <w:b/>
          <w:sz w:val="28"/>
          <w:szCs w:val="28"/>
          <w:lang w:eastAsia="ru-RU"/>
        </w:rPr>
      </w:pPr>
      <w:r w:rsidRPr="007D3B4C">
        <w:rPr>
          <w:rFonts w:ascii="Times New Roman" w:eastAsia="Times New Roman" w:hAnsi="Times New Roman" w:cs="Times New Roman"/>
          <w:b/>
          <w:sz w:val="28"/>
          <w:szCs w:val="28"/>
          <w:lang w:eastAsia="ru-RU"/>
        </w:rPr>
        <w:t>НАКАЗ</w:t>
      </w:r>
    </w:p>
    <w:p w:rsidR="000B33AA" w:rsidRPr="007D3B4C" w:rsidRDefault="000B33AA" w:rsidP="000B33AA">
      <w:pPr>
        <w:spacing w:after="0" w:line="240" w:lineRule="auto"/>
        <w:jc w:val="center"/>
        <w:rPr>
          <w:rFonts w:ascii="Times New Roman" w:eastAsia="Times New Roman" w:hAnsi="Times New Roman" w:cs="Times New Roman"/>
          <w:sz w:val="28"/>
          <w:szCs w:val="28"/>
          <w:lang w:eastAsia="ru-RU"/>
        </w:rPr>
      </w:pPr>
    </w:p>
    <w:p w:rsidR="000B33AA" w:rsidRPr="007D3B4C" w:rsidRDefault="000B33AA" w:rsidP="000B33AA">
      <w:pPr>
        <w:spacing w:after="0" w:line="240" w:lineRule="auto"/>
        <w:rPr>
          <w:rFonts w:ascii="Times New Roman" w:eastAsia="Times New Roman" w:hAnsi="Times New Roman" w:cs="Times New Roman"/>
          <w:sz w:val="28"/>
          <w:szCs w:val="28"/>
          <w:lang w:eastAsia="ru-RU"/>
        </w:rPr>
      </w:pPr>
      <w:r w:rsidRPr="007D3B4C">
        <w:rPr>
          <w:rFonts w:ascii="Times New Roman" w:eastAsia="Times New Roman" w:hAnsi="Times New Roman" w:cs="Times New Roman"/>
          <w:sz w:val="28"/>
          <w:szCs w:val="28"/>
          <w:lang w:eastAsia="ru-RU"/>
        </w:rPr>
        <w:t xml:space="preserve">  від </w:t>
      </w:r>
      <w:r w:rsidRPr="007D3B4C">
        <w:rPr>
          <w:rFonts w:ascii="Times New Roman" w:eastAsia="Times New Roman" w:hAnsi="Times New Roman" w:cs="Times New Roman"/>
          <w:b/>
          <w:sz w:val="28"/>
          <w:szCs w:val="28"/>
          <w:lang w:eastAsia="ru-RU"/>
        </w:rPr>
        <w:t>______________</w:t>
      </w:r>
      <w:r w:rsidRPr="007D3B4C">
        <w:rPr>
          <w:rFonts w:ascii="Times New Roman" w:eastAsia="Times New Roman" w:hAnsi="Times New Roman" w:cs="Times New Roman"/>
          <w:sz w:val="28"/>
          <w:szCs w:val="28"/>
          <w:lang w:eastAsia="ru-RU"/>
        </w:rPr>
        <w:t xml:space="preserve">                             Київ                                   № </w:t>
      </w:r>
      <w:r w:rsidRPr="007D3B4C">
        <w:rPr>
          <w:rFonts w:ascii="Times New Roman" w:eastAsia="Times New Roman" w:hAnsi="Times New Roman" w:cs="Times New Roman"/>
          <w:b/>
          <w:sz w:val="28"/>
          <w:szCs w:val="28"/>
          <w:lang w:eastAsia="ru-RU"/>
        </w:rPr>
        <w:t>__________</w:t>
      </w:r>
    </w:p>
    <w:p w:rsidR="000B33AA" w:rsidRPr="007D3B4C" w:rsidRDefault="000B33AA" w:rsidP="000B33AA">
      <w:pPr>
        <w:spacing w:after="0" w:line="240" w:lineRule="auto"/>
        <w:rPr>
          <w:rFonts w:ascii="Times New Roman" w:eastAsia="Times New Roman" w:hAnsi="Times New Roman" w:cs="Times New Roman"/>
          <w:sz w:val="28"/>
          <w:szCs w:val="28"/>
          <w:lang w:eastAsia="ru-RU"/>
        </w:rPr>
      </w:pPr>
    </w:p>
    <w:p w:rsidR="000B33AA" w:rsidRPr="000B33AA" w:rsidRDefault="000B33AA" w:rsidP="000B33AA"/>
    <w:p w:rsidR="000B33AA" w:rsidRPr="000B33AA" w:rsidRDefault="000B33AA" w:rsidP="000B33AA">
      <w:pPr>
        <w:pStyle w:val="a3"/>
        <w:shd w:val="clear" w:color="auto" w:fill="FFFFFF"/>
        <w:spacing w:before="0" w:beforeAutospacing="0" w:after="0" w:afterAutospacing="0"/>
        <w:jc w:val="both"/>
        <w:textAlignment w:val="baseline"/>
        <w:rPr>
          <w:rStyle w:val="a4"/>
          <w:b w:val="0"/>
          <w:sz w:val="28"/>
          <w:szCs w:val="28"/>
          <w:bdr w:val="none" w:sz="0" w:space="0" w:color="auto" w:frame="1"/>
        </w:rPr>
      </w:pPr>
      <w:r w:rsidRPr="000B33AA">
        <w:rPr>
          <w:rStyle w:val="a4"/>
          <w:sz w:val="28"/>
          <w:szCs w:val="28"/>
          <w:bdr w:val="none" w:sz="0" w:space="0" w:color="auto" w:frame="1"/>
        </w:rPr>
        <w:t>Про затвердження Порядку інформаційної взаємодії Державної податкової служби України,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w:t>
      </w:r>
    </w:p>
    <w:p w:rsidR="000B33AA" w:rsidRPr="000B33AA" w:rsidRDefault="000B33AA" w:rsidP="000B33AA">
      <w:pPr>
        <w:pStyle w:val="a3"/>
        <w:shd w:val="clear" w:color="auto" w:fill="FFFFFF"/>
        <w:spacing w:before="0" w:beforeAutospacing="0" w:after="0" w:afterAutospacing="0"/>
        <w:jc w:val="center"/>
        <w:textAlignment w:val="baseline"/>
        <w:rPr>
          <w:sz w:val="28"/>
          <w:szCs w:val="28"/>
        </w:rPr>
      </w:pPr>
    </w:p>
    <w:p w:rsidR="000B33AA" w:rsidRPr="000B33AA" w:rsidRDefault="00F44EC7" w:rsidP="000B33AA">
      <w:pPr>
        <w:pStyle w:val="a3"/>
        <w:tabs>
          <w:tab w:val="left" w:pos="709"/>
        </w:tabs>
        <w:spacing w:before="0" w:beforeAutospacing="0" w:after="0" w:afterAutospacing="0"/>
        <w:ind w:firstLine="567"/>
        <w:jc w:val="both"/>
        <w:rPr>
          <w:sz w:val="28"/>
          <w:szCs w:val="28"/>
        </w:rPr>
      </w:pPr>
      <w:r w:rsidRPr="00F44EC7">
        <w:rPr>
          <w:sz w:val="28"/>
          <w:szCs w:val="28"/>
        </w:rPr>
        <w:t xml:space="preserve">Відповідно до підпункту 19 </w:t>
      </w:r>
      <w:r w:rsidRPr="008A0C1B">
        <w:rPr>
          <w:sz w:val="28"/>
          <w:szCs w:val="28"/>
          <w:vertAlign w:val="superscript"/>
        </w:rPr>
        <w:t>1</w:t>
      </w:r>
      <w:r w:rsidRPr="00F44EC7">
        <w:rPr>
          <w:sz w:val="28"/>
          <w:szCs w:val="28"/>
        </w:rPr>
        <w:t xml:space="preserve">.1.22 пункту 19 </w:t>
      </w:r>
      <w:r w:rsidRPr="008A0C1B">
        <w:rPr>
          <w:sz w:val="28"/>
          <w:szCs w:val="28"/>
          <w:vertAlign w:val="superscript"/>
        </w:rPr>
        <w:t>1</w:t>
      </w:r>
      <w:r w:rsidRPr="00F44EC7">
        <w:rPr>
          <w:sz w:val="28"/>
          <w:szCs w:val="28"/>
        </w:rPr>
        <w:t xml:space="preserve">.1 статті 19 </w:t>
      </w:r>
      <w:r w:rsidRPr="008A0C1B">
        <w:rPr>
          <w:sz w:val="28"/>
          <w:szCs w:val="28"/>
          <w:vertAlign w:val="superscript"/>
        </w:rPr>
        <w:t>1</w:t>
      </w:r>
      <w:r w:rsidRPr="00F44EC7">
        <w:rPr>
          <w:sz w:val="28"/>
          <w:szCs w:val="28"/>
        </w:rPr>
        <w:t xml:space="preserve"> розділу I, пунктів 95.3, 95.5 статті 95 глави 9 розділу II</w:t>
      </w:r>
      <w:r w:rsidR="000673C7" w:rsidRPr="000673C7">
        <w:rPr>
          <w:sz w:val="28"/>
          <w:szCs w:val="28"/>
        </w:rPr>
        <w:t>, пункту 1 підрозділу 10 розділу XX «Перехідні положення»</w:t>
      </w:r>
      <w:r w:rsidRPr="000673C7">
        <w:rPr>
          <w:sz w:val="28"/>
          <w:szCs w:val="28"/>
        </w:rPr>
        <w:t xml:space="preserve"> Податкового</w:t>
      </w:r>
      <w:r w:rsidRPr="00F44EC7">
        <w:rPr>
          <w:sz w:val="28"/>
          <w:szCs w:val="28"/>
        </w:rPr>
        <w:t xml:space="preserve"> кодексу України, Закону України «Про платіжні послуги», Закону України від 12 січня 2023 року № 2888-ІХ «Про внесення змін до Податкового кодексу України та інших законодавчих актів України щодо платіжних послуг», Інструкції про безготівкові розрахунки в національній валюті користувачів платіжних послуг</w:t>
      </w:r>
      <w:r w:rsidR="00761DDC">
        <w:rPr>
          <w:sz w:val="28"/>
          <w:szCs w:val="28"/>
        </w:rPr>
        <w:t xml:space="preserve"> </w:t>
      </w:r>
      <w:r w:rsidR="00961177" w:rsidRPr="00F44EC7">
        <w:rPr>
          <w:sz w:val="28"/>
          <w:szCs w:val="28"/>
        </w:rPr>
        <w:t>№ 163</w:t>
      </w:r>
      <w:r w:rsidRPr="00F44EC7">
        <w:rPr>
          <w:sz w:val="28"/>
          <w:szCs w:val="28"/>
        </w:rPr>
        <w:t>, затвердженої постановою Правління Національного банку України від 29 липня 2022 року , підпункту 5 пункту 4 Положення про Міністерство фінансів України, затвердженого постановою Кабінету Міністрів України від 20 серпня 2014 року № 375,</w:t>
      </w:r>
    </w:p>
    <w:p w:rsidR="000B33AA" w:rsidRPr="000B33AA" w:rsidRDefault="000B33AA" w:rsidP="000B33AA">
      <w:pPr>
        <w:pStyle w:val="a3"/>
        <w:shd w:val="clear" w:color="auto" w:fill="FFFFFF"/>
        <w:spacing w:before="0" w:beforeAutospacing="0" w:after="0" w:afterAutospacing="0"/>
        <w:ind w:firstLine="567"/>
        <w:jc w:val="both"/>
        <w:textAlignment w:val="baseline"/>
        <w:rPr>
          <w:sz w:val="28"/>
          <w:szCs w:val="28"/>
        </w:rPr>
      </w:pPr>
    </w:p>
    <w:p w:rsidR="000B33AA" w:rsidRPr="000B33AA" w:rsidRDefault="000B33AA" w:rsidP="000B33AA">
      <w:pPr>
        <w:pStyle w:val="a3"/>
        <w:shd w:val="clear" w:color="auto" w:fill="FFFFFF"/>
        <w:spacing w:before="0" w:beforeAutospacing="0" w:after="0" w:afterAutospacing="0"/>
        <w:ind w:firstLine="567"/>
        <w:jc w:val="both"/>
        <w:textAlignment w:val="baseline"/>
        <w:rPr>
          <w:sz w:val="28"/>
          <w:szCs w:val="28"/>
        </w:rPr>
      </w:pPr>
    </w:p>
    <w:p w:rsidR="000B33AA" w:rsidRPr="000B33AA" w:rsidRDefault="000B33AA" w:rsidP="000B33AA">
      <w:pPr>
        <w:pStyle w:val="a3"/>
        <w:shd w:val="clear" w:color="auto" w:fill="FFFFFF"/>
        <w:spacing w:before="0" w:beforeAutospacing="0" w:after="0" w:afterAutospacing="0"/>
        <w:ind w:firstLine="567"/>
        <w:jc w:val="both"/>
        <w:textAlignment w:val="baseline"/>
        <w:rPr>
          <w:sz w:val="28"/>
          <w:szCs w:val="28"/>
        </w:rPr>
      </w:pPr>
      <w:r w:rsidRPr="000B33AA">
        <w:rPr>
          <w:rStyle w:val="a4"/>
          <w:sz w:val="28"/>
          <w:szCs w:val="28"/>
          <w:bdr w:val="none" w:sz="0" w:space="0" w:color="auto" w:frame="1"/>
        </w:rPr>
        <w:t>НАКАЗУЮ:</w:t>
      </w:r>
    </w:p>
    <w:p w:rsidR="0083205C" w:rsidRDefault="000B33AA" w:rsidP="000B33AA">
      <w:pPr>
        <w:pStyle w:val="a3"/>
        <w:shd w:val="clear" w:color="auto" w:fill="FFFFFF"/>
        <w:spacing w:before="0" w:beforeAutospacing="0" w:after="120" w:afterAutospacing="0"/>
        <w:ind w:firstLine="567"/>
        <w:jc w:val="both"/>
        <w:textAlignment w:val="baseline"/>
        <w:rPr>
          <w:sz w:val="28"/>
          <w:szCs w:val="28"/>
        </w:rPr>
      </w:pPr>
      <w:r w:rsidRPr="000B33AA">
        <w:rPr>
          <w:sz w:val="28"/>
          <w:szCs w:val="28"/>
        </w:rPr>
        <w:t xml:space="preserve">1. </w:t>
      </w:r>
      <w:r w:rsidR="0083205C" w:rsidRPr="0083205C">
        <w:rPr>
          <w:sz w:val="28"/>
          <w:szCs w:val="28"/>
        </w:rPr>
        <w:t>Затвердити Порядок інформаційної взаємодії Державної податкової служби України, Державної казначейської служби України та банків, небанківських надавачів платіжних послуг, емітентів електронних грошей у процесі передачі платіжних інструкцій на примусове списання (стягнення) коштів в електронній формі, що додається.</w:t>
      </w:r>
    </w:p>
    <w:p w:rsidR="008A0C1B" w:rsidRPr="000B33AA" w:rsidRDefault="008A0C1B" w:rsidP="008A0C1B">
      <w:pPr>
        <w:pStyle w:val="a3"/>
        <w:shd w:val="clear" w:color="auto" w:fill="FFFFFF"/>
        <w:spacing w:after="450"/>
        <w:ind w:firstLine="567"/>
        <w:jc w:val="both"/>
        <w:textAlignment w:val="baseline"/>
        <w:rPr>
          <w:sz w:val="28"/>
          <w:szCs w:val="28"/>
        </w:rPr>
      </w:pPr>
      <w:r>
        <w:rPr>
          <w:sz w:val="28"/>
          <w:szCs w:val="28"/>
        </w:rPr>
        <w:t>2</w:t>
      </w:r>
      <w:r w:rsidRPr="000B33AA">
        <w:rPr>
          <w:sz w:val="28"/>
          <w:szCs w:val="28"/>
        </w:rPr>
        <w:t xml:space="preserve">. Визнати таким, що втратив чинність наказ Міністерства фінансів України від 18 травня 2020 </w:t>
      </w:r>
      <w:r>
        <w:rPr>
          <w:sz w:val="28"/>
          <w:szCs w:val="28"/>
        </w:rPr>
        <w:t xml:space="preserve">року </w:t>
      </w:r>
      <w:r w:rsidRPr="000B33AA">
        <w:rPr>
          <w:sz w:val="28"/>
          <w:szCs w:val="28"/>
        </w:rPr>
        <w:t xml:space="preserve">№ 217 «Про затвердження Порядку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зареєстрований в Міністерстві юстиції </w:t>
      </w:r>
      <w:r w:rsidR="00761DDC">
        <w:rPr>
          <w:sz w:val="28"/>
          <w:szCs w:val="28"/>
        </w:rPr>
        <w:t>України 13 липня 2020 року за № </w:t>
      </w:r>
      <w:r w:rsidRPr="000B33AA">
        <w:rPr>
          <w:sz w:val="28"/>
          <w:szCs w:val="28"/>
        </w:rPr>
        <w:t>654/34937.</w:t>
      </w:r>
    </w:p>
    <w:p w:rsidR="008A0C1B" w:rsidRDefault="008A0C1B" w:rsidP="000B33AA">
      <w:pPr>
        <w:pStyle w:val="a3"/>
        <w:shd w:val="clear" w:color="auto" w:fill="FFFFFF"/>
        <w:spacing w:before="0" w:beforeAutospacing="0" w:after="120" w:afterAutospacing="0"/>
        <w:ind w:firstLine="567"/>
        <w:jc w:val="both"/>
        <w:textAlignment w:val="baseline"/>
        <w:rPr>
          <w:sz w:val="28"/>
          <w:szCs w:val="28"/>
        </w:rPr>
      </w:pPr>
    </w:p>
    <w:p w:rsidR="000B33AA" w:rsidRPr="000B33AA" w:rsidRDefault="008A0C1B" w:rsidP="000B33AA">
      <w:pPr>
        <w:pStyle w:val="a3"/>
        <w:shd w:val="clear" w:color="auto" w:fill="FFFFFF"/>
        <w:spacing w:before="0" w:beforeAutospacing="0" w:after="120" w:afterAutospacing="0"/>
        <w:ind w:firstLine="567"/>
        <w:jc w:val="both"/>
        <w:textAlignment w:val="baseline"/>
        <w:rPr>
          <w:sz w:val="28"/>
          <w:szCs w:val="28"/>
        </w:rPr>
      </w:pPr>
      <w:r>
        <w:rPr>
          <w:sz w:val="28"/>
          <w:szCs w:val="28"/>
        </w:rPr>
        <w:t>3</w:t>
      </w:r>
      <w:r w:rsidR="000B33AA" w:rsidRPr="000B33AA">
        <w:rPr>
          <w:sz w:val="28"/>
          <w:szCs w:val="28"/>
        </w:rPr>
        <w:t xml:space="preserve">. Департаменту </w:t>
      </w:r>
      <w:r w:rsidR="000B33AA" w:rsidRPr="000B33AA">
        <w:rPr>
          <w:bCs/>
          <w:spacing w:val="-3"/>
          <w:sz w:val="28"/>
          <w:szCs w:val="28"/>
        </w:rPr>
        <w:t xml:space="preserve">забезпечення координаційно-моніторингової роботи Міністерства фінансів України </w:t>
      </w:r>
      <w:r w:rsidR="000B33AA" w:rsidRPr="000B33AA">
        <w:rPr>
          <w:sz w:val="28"/>
          <w:szCs w:val="28"/>
        </w:rPr>
        <w:t>в установленому порядку забезпечити:</w:t>
      </w:r>
    </w:p>
    <w:p w:rsidR="000B33AA" w:rsidRPr="000B33AA" w:rsidRDefault="000B33AA" w:rsidP="000B33AA">
      <w:pPr>
        <w:pStyle w:val="a3"/>
        <w:spacing w:before="0" w:beforeAutospacing="0" w:after="0" w:afterAutospacing="0"/>
        <w:ind w:firstLine="567"/>
        <w:jc w:val="both"/>
        <w:rPr>
          <w:sz w:val="28"/>
          <w:szCs w:val="28"/>
        </w:rPr>
      </w:pPr>
      <w:r w:rsidRPr="000B33AA">
        <w:rPr>
          <w:sz w:val="28"/>
          <w:szCs w:val="28"/>
        </w:rPr>
        <w:t>подання цього наказу на державну реєстрацію до Міністерства юстиції України;</w:t>
      </w:r>
    </w:p>
    <w:p w:rsidR="000B33AA" w:rsidRPr="000B33AA" w:rsidRDefault="000B33AA" w:rsidP="000B33AA">
      <w:pPr>
        <w:pStyle w:val="a3"/>
        <w:shd w:val="clear" w:color="auto" w:fill="FFFFFF"/>
        <w:spacing w:before="0" w:beforeAutospacing="0" w:after="120" w:afterAutospacing="0"/>
        <w:ind w:firstLine="567"/>
        <w:jc w:val="both"/>
        <w:textAlignment w:val="baseline"/>
        <w:rPr>
          <w:sz w:val="28"/>
          <w:szCs w:val="28"/>
        </w:rPr>
      </w:pPr>
      <w:r w:rsidRPr="000B33AA">
        <w:rPr>
          <w:sz w:val="28"/>
          <w:szCs w:val="28"/>
        </w:rPr>
        <w:t>оприлюднення цього наказу.</w:t>
      </w:r>
    </w:p>
    <w:p w:rsidR="000B33AA" w:rsidRDefault="008A0C1B" w:rsidP="002F449D">
      <w:pPr>
        <w:pStyle w:val="a3"/>
        <w:shd w:val="clear" w:color="auto" w:fill="FFFFFF"/>
        <w:spacing w:before="0" w:beforeAutospacing="0" w:after="120" w:afterAutospacing="0"/>
        <w:ind w:firstLine="567"/>
        <w:jc w:val="both"/>
        <w:textAlignment w:val="baseline"/>
        <w:rPr>
          <w:sz w:val="28"/>
          <w:szCs w:val="28"/>
        </w:rPr>
      </w:pPr>
      <w:r>
        <w:rPr>
          <w:sz w:val="28"/>
          <w:szCs w:val="28"/>
        </w:rPr>
        <w:t>4</w:t>
      </w:r>
      <w:r w:rsidR="000B33AA" w:rsidRPr="0083205C">
        <w:rPr>
          <w:sz w:val="28"/>
          <w:szCs w:val="28"/>
        </w:rPr>
        <w:t xml:space="preserve">. </w:t>
      </w:r>
      <w:r w:rsidR="0083205C" w:rsidRPr="0083205C">
        <w:rPr>
          <w:sz w:val="28"/>
          <w:szCs w:val="28"/>
        </w:rPr>
        <w:t>Державній податковій службі України та Державній казначейській службі України забезпечити підготовку, підписання протоколів обміну інформацією, необхідних для реалізації цього наказу, та розробку програмного забезпечення відповідно до цього наказу протягом трьох місяців з дати набрання чинності цим наказом.</w:t>
      </w:r>
    </w:p>
    <w:p w:rsidR="000B33AA" w:rsidRPr="000B33AA" w:rsidRDefault="00BA65DA" w:rsidP="008A0C1B">
      <w:pPr>
        <w:pStyle w:val="a3"/>
        <w:shd w:val="clear" w:color="auto" w:fill="FFFFFF"/>
        <w:spacing w:before="0" w:beforeAutospacing="0" w:after="120" w:afterAutospacing="0"/>
        <w:ind w:firstLine="567"/>
        <w:jc w:val="both"/>
        <w:textAlignment w:val="baseline"/>
        <w:rPr>
          <w:sz w:val="28"/>
          <w:szCs w:val="28"/>
        </w:rPr>
      </w:pPr>
      <w:r>
        <w:rPr>
          <w:sz w:val="28"/>
          <w:szCs w:val="28"/>
        </w:rPr>
        <w:t>5</w:t>
      </w:r>
      <w:r w:rsidR="000B33AA" w:rsidRPr="000B33AA">
        <w:rPr>
          <w:sz w:val="28"/>
          <w:szCs w:val="28"/>
        </w:rPr>
        <w:t xml:space="preserve">. Цей наказ набирає чинності через </w:t>
      </w:r>
      <w:r>
        <w:rPr>
          <w:sz w:val="28"/>
          <w:szCs w:val="28"/>
        </w:rPr>
        <w:t>три</w:t>
      </w:r>
      <w:r w:rsidR="000B33AA" w:rsidRPr="000B33AA">
        <w:rPr>
          <w:sz w:val="28"/>
          <w:szCs w:val="28"/>
        </w:rPr>
        <w:t xml:space="preserve"> місяці з дня його офіційного опублікування.</w:t>
      </w:r>
    </w:p>
    <w:p w:rsidR="000B33AA" w:rsidRPr="000B33AA" w:rsidRDefault="00BA65DA" w:rsidP="008A0C1B">
      <w:pPr>
        <w:pStyle w:val="a3"/>
        <w:shd w:val="clear" w:color="auto" w:fill="FFFFFF"/>
        <w:spacing w:before="0" w:beforeAutospacing="0" w:after="120" w:afterAutospacing="0"/>
        <w:ind w:firstLine="567"/>
        <w:jc w:val="both"/>
        <w:textAlignment w:val="baseline"/>
        <w:rPr>
          <w:sz w:val="28"/>
          <w:szCs w:val="28"/>
        </w:rPr>
      </w:pPr>
      <w:r>
        <w:rPr>
          <w:sz w:val="28"/>
          <w:szCs w:val="28"/>
        </w:rPr>
        <w:t>6</w:t>
      </w:r>
      <w:r w:rsidR="000B33AA" w:rsidRPr="000B33AA">
        <w:rPr>
          <w:sz w:val="28"/>
          <w:szCs w:val="28"/>
        </w:rPr>
        <w:t>. Контроль за виконанням цього наказу покладаю на першого заступника Міністра фінансів України Дениса Улютіна, Голову Державної податкової служби України та Голову Державної казначейської служби України</w:t>
      </w:r>
      <w:bookmarkStart w:id="0" w:name="_GoBack"/>
      <w:bookmarkEnd w:id="0"/>
      <w:r w:rsidR="000B33AA" w:rsidRPr="000B33AA">
        <w:rPr>
          <w:sz w:val="28"/>
          <w:szCs w:val="28"/>
        </w:rPr>
        <w:t>.</w:t>
      </w:r>
    </w:p>
    <w:p w:rsidR="000B33AA" w:rsidRPr="000B33AA" w:rsidRDefault="000B33AA" w:rsidP="000B33AA"/>
    <w:tbl>
      <w:tblPr>
        <w:tblW w:w="9790" w:type="dxa"/>
        <w:tblLook w:val="01E0"/>
      </w:tblPr>
      <w:tblGrid>
        <w:gridCol w:w="4739"/>
        <w:gridCol w:w="5051"/>
      </w:tblGrid>
      <w:tr w:rsidR="000B33AA" w:rsidRPr="000B33AA" w:rsidTr="00EC4CAB">
        <w:trPr>
          <w:trHeight w:val="393"/>
        </w:trPr>
        <w:tc>
          <w:tcPr>
            <w:tcW w:w="4739" w:type="dxa"/>
          </w:tcPr>
          <w:p w:rsidR="000B33AA" w:rsidRPr="000B33AA" w:rsidRDefault="00961177" w:rsidP="00EC4CAB">
            <w:pPr>
              <w:rPr>
                <w:rFonts w:ascii="Times New Roman" w:hAnsi="Times New Roman" w:cs="Times New Roman"/>
                <w:b/>
                <w:sz w:val="28"/>
                <w:szCs w:val="28"/>
              </w:rPr>
            </w:pPr>
            <w:r>
              <w:rPr>
                <w:rFonts w:ascii="Times New Roman" w:hAnsi="Times New Roman" w:cs="Times New Roman"/>
                <w:b/>
                <w:sz w:val="28"/>
                <w:szCs w:val="28"/>
              </w:rPr>
              <w:t xml:space="preserve">В. о. </w:t>
            </w:r>
            <w:r w:rsidR="000B33AA" w:rsidRPr="000B33AA">
              <w:rPr>
                <w:rFonts w:ascii="Times New Roman" w:hAnsi="Times New Roman" w:cs="Times New Roman"/>
                <w:b/>
                <w:sz w:val="28"/>
                <w:szCs w:val="28"/>
              </w:rPr>
              <w:t>Міністр</w:t>
            </w:r>
            <w:r>
              <w:rPr>
                <w:rFonts w:ascii="Times New Roman" w:hAnsi="Times New Roman" w:cs="Times New Roman"/>
                <w:b/>
                <w:sz w:val="28"/>
                <w:szCs w:val="28"/>
              </w:rPr>
              <w:t>а</w:t>
            </w:r>
          </w:p>
        </w:tc>
        <w:tc>
          <w:tcPr>
            <w:tcW w:w="5051" w:type="dxa"/>
          </w:tcPr>
          <w:p w:rsidR="000B33AA" w:rsidRPr="000B33AA" w:rsidRDefault="00961177" w:rsidP="00EC4CAB">
            <w:pPr>
              <w:jc w:val="right"/>
              <w:rPr>
                <w:rFonts w:ascii="Times New Roman" w:hAnsi="Times New Roman" w:cs="Times New Roman"/>
                <w:b/>
                <w:sz w:val="28"/>
                <w:szCs w:val="28"/>
              </w:rPr>
            </w:pPr>
            <w:r>
              <w:rPr>
                <w:rFonts w:ascii="Times New Roman" w:hAnsi="Times New Roman" w:cs="Times New Roman"/>
                <w:b/>
                <w:sz w:val="28"/>
                <w:szCs w:val="28"/>
              </w:rPr>
              <w:t>Денис УЛЮТІН</w:t>
            </w:r>
          </w:p>
        </w:tc>
      </w:tr>
    </w:tbl>
    <w:p w:rsidR="000B33AA" w:rsidRPr="000B33AA" w:rsidRDefault="000B33AA" w:rsidP="000B33AA"/>
    <w:p w:rsidR="008A76B9" w:rsidRPr="000B33AA" w:rsidRDefault="008A76B9"/>
    <w:sectPr w:rsidR="008A76B9" w:rsidRPr="000B33AA" w:rsidSect="008A0C1B">
      <w:pgSz w:w="11906" w:h="16838"/>
      <w:pgMar w:top="850" w:right="566" w:bottom="156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0D" w:rsidRDefault="00C3120D" w:rsidP="00060EFB">
      <w:pPr>
        <w:spacing w:after="0" w:line="240" w:lineRule="auto"/>
      </w:pPr>
      <w:r>
        <w:separator/>
      </w:r>
    </w:p>
  </w:endnote>
  <w:endnote w:type="continuationSeparator" w:id="1">
    <w:p w:rsidR="00C3120D" w:rsidRDefault="00C3120D" w:rsidP="00060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0D" w:rsidRDefault="00C3120D" w:rsidP="00060EFB">
      <w:pPr>
        <w:spacing w:after="0" w:line="240" w:lineRule="auto"/>
      </w:pPr>
      <w:r>
        <w:separator/>
      </w:r>
    </w:p>
  </w:footnote>
  <w:footnote w:type="continuationSeparator" w:id="1">
    <w:p w:rsidR="00C3120D" w:rsidRDefault="00C3120D" w:rsidP="00060E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33AA"/>
    <w:rsid w:val="00060EFB"/>
    <w:rsid w:val="000673C7"/>
    <w:rsid w:val="000B33AA"/>
    <w:rsid w:val="00200440"/>
    <w:rsid w:val="002C6D3C"/>
    <w:rsid w:val="002F449D"/>
    <w:rsid w:val="003379A1"/>
    <w:rsid w:val="00412303"/>
    <w:rsid w:val="00454B83"/>
    <w:rsid w:val="0053443D"/>
    <w:rsid w:val="00717852"/>
    <w:rsid w:val="00761DDC"/>
    <w:rsid w:val="0083205C"/>
    <w:rsid w:val="008A0C1B"/>
    <w:rsid w:val="008A76B9"/>
    <w:rsid w:val="009221D8"/>
    <w:rsid w:val="00961177"/>
    <w:rsid w:val="009A0255"/>
    <w:rsid w:val="00BA65DA"/>
    <w:rsid w:val="00C233FD"/>
    <w:rsid w:val="00C3120D"/>
    <w:rsid w:val="00F44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
    <w:basedOn w:val="a"/>
    <w:uiPriority w:val="99"/>
    <w:unhideWhenUsed/>
    <w:rsid w:val="000B33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33AA"/>
    <w:rPr>
      <w:b/>
      <w:bCs/>
    </w:rPr>
  </w:style>
  <w:style w:type="paragraph" w:styleId="a5">
    <w:name w:val="header"/>
    <w:basedOn w:val="a"/>
    <w:link w:val="a6"/>
    <w:uiPriority w:val="99"/>
    <w:unhideWhenUsed/>
    <w:rsid w:val="00060EF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60EFB"/>
  </w:style>
  <w:style w:type="paragraph" w:styleId="a7">
    <w:name w:val="footer"/>
    <w:basedOn w:val="a"/>
    <w:link w:val="a8"/>
    <w:uiPriority w:val="99"/>
    <w:unhideWhenUsed/>
    <w:rsid w:val="00060EF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60EFB"/>
  </w:style>
  <w:style w:type="paragraph" w:styleId="a9">
    <w:name w:val="Balloon Text"/>
    <w:basedOn w:val="a"/>
    <w:link w:val="aa"/>
    <w:uiPriority w:val="99"/>
    <w:semiHidden/>
    <w:unhideWhenUsed/>
    <w:rsid w:val="00761D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1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Кузьмук Олена Борисівна</dc:creator>
  <cp:lastModifiedBy>Admin</cp:lastModifiedBy>
  <cp:revision>2</cp:revision>
  <dcterms:created xsi:type="dcterms:W3CDTF">2024-10-28T09:28:00Z</dcterms:created>
  <dcterms:modified xsi:type="dcterms:W3CDTF">2024-10-28T09:28:00Z</dcterms:modified>
</cp:coreProperties>
</file>