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134D14" w:rsidRPr="00134D14" w:rsidTr="00D42C57">
        <w:tc>
          <w:tcPr>
            <w:tcW w:w="4502" w:type="dxa"/>
          </w:tcPr>
          <w:p w:rsidR="00F01132" w:rsidRPr="00134D14" w:rsidRDefault="00877FA7" w:rsidP="00134D14">
            <w:pPr>
              <w:contextualSpacing/>
              <w:jc w:val="both"/>
              <w:rPr>
                <w:rFonts w:ascii="Times New Roman" w:hAnsi="Times New Roman" w:cs="Times New Roman"/>
                <w:sz w:val="24"/>
                <w:szCs w:val="24"/>
              </w:rPr>
            </w:pPr>
            <w:r w:rsidRPr="00134D14">
              <w:rPr>
                <w:rFonts w:ascii="Times New Roman" w:hAnsi="Times New Roman" w:cs="Times New Roman"/>
                <w:sz w:val="24"/>
                <w:szCs w:val="24"/>
              </w:rPr>
              <w:t xml:space="preserve">Додаток </w:t>
            </w:r>
            <w:r w:rsidR="00F31744" w:rsidRPr="00134D14">
              <w:rPr>
                <w:rFonts w:ascii="Times New Roman" w:hAnsi="Times New Roman" w:cs="Times New Roman"/>
                <w:sz w:val="24"/>
                <w:szCs w:val="24"/>
              </w:rPr>
              <w:t xml:space="preserve">2 </w:t>
            </w:r>
          </w:p>
          <w:p w:rsidR="002D1505" w:rsidRPr="00134D14" w:rsidRDefault="00877FA7" w:rsidP="00134D14">
            <w:pPr>
              <w:contextualSpacing/>
              <w:jc w:val="both"/>
              <w:rPr>
                <w:rFonts w:ascii="Times New Roman" w:hAnsi="Times New Roman" w:cs="Times New Roman"/>
                <w:sz w:val="24"/>
                <w:szCs w:val="24"/>
              </w:rPr>
            </w:pPr>
            <w:r w:rsidRPr="00134D14">
              <w:rPr>
                <w:rFonts w:ascii="Times New Roman" w:hAnsi="Times New Roman" w:cs="Times New Roman"/>
                <w:sz w:val="24"/>
                <w:szCs w:val="24"/>
              </w:rPr>
              <w:t xml:space="preserve">до </w:t>
            </w:r>
            <w:r w:rsidR="00E86A65">
              <w:rPr>
                <w:rFonts w:ascii="Times New Roman" w:hAnsi="Times New Roman" w:cs="Times New Roman"/>
                <w:sz w:val="24"/>
                <w:szCs w:val="24"/>
              </w:rPr>
              <w:t>М</w:t>
            </w:r>
            <w:r w:rsidR="002D1505" w:rsidRPr="00134D14">
              <w:rPr>
                <w:rFonts w:ascii="Times New Roman" w:eastAsia="Times New Roman" w:hAnsi="Times New Roman" w:cs="Times New Roman"/>
                <w:bCs/>
                <w:sz w:val="24"/>
                <w:szCs w:val="24"/>
                <w:lang w:eastAsia="ru-RU"/>
              </w:rPr>
              <w:t>етодики проведення аналізу</w:t>
            </w:r>
          </w:p>
          <w:p w:rsidR="00667C7A" w:rsidRPr="00134D14" w:rsidRDefault="002D1505" w:rsidP="002D7598">
            <w:pPr>
              <w:rPr>
                <w:rFonts w:ascii="Times New Roman" w:hAnsi="Times New Roman" w:cs="Times New Roman"/>
                <w:b/>
                <w:sz w:val="28"/>
                <w:szCs w:val="28"/>
              </w:rPr>
            </w:pPr>
            <w:r w:rsidRPr="00134D14">
              <w:rPr>
                <w:rFonts w:ascii="Times New Roman" w:eastAsia="Times New Roman" w:hAnsi="Times New Roman" w:cs="Times New Roman"/>
                <w:bCs/>
                <w:sz w:val="24"/>
                <w:szCs w:val="24"/>
                <w:lang w:eastAsia="ru-RU"/>
              </w:rPr>
              <w:t xml:space="preserve">впливу регуляторного </w:t>
            </w:r>
            <w:proofErr w:type="spellStart"/>
            <w:r w:rsidRPr="00134D14">
              <w:rPr>
                <w:rFonts w:ascii="Times New Roman" w:eastAsia="Times New Roman" w:hAnsi="Times New Roman" w:cs="Times New Roman"/>
                <w:bCs/>
                <w:sz w:val="24"/>
                <w:szCs w:val="24"/>
                <w:lang w:eastAsia="ru-RU"/>
              </w:rPr>
              <w:t>акта</w:t>
            </w:r>
            <w:proofErr w:type="spellEnd"/>
          </w:p>
        </w:tc>
      </w:tr>
    </w:tbl>
    <w:p w:rsidR="00D42C57" w:rsidRPr="00134D14" w:rsidRDefault="00D42C57" w:rsidP="00134D14">
      <w:pPr>
        <w:spacing w:after="0" w:line="240" w:lineRule="auto"/>
        <w:contextualSpacing/>
        <w:jc w:val="center"/>
        <w:rPr>
          <w:rFonts w:ascii="Times New Roman" w:hAnsi="Times New Roman" w:cs="Times New Roman"/>
          <w:b/>
          <w:sz w:val="28"/>
          <w:szCs w:val="28"/>
        </w:rPr>
      </w:pPr>
    </w:p>
    <w:p w:rsidR="00975BC3" w:rsidRPr="00134D14" w:rsidRDefault="00975BC3" w:rsidP="00134D14">
      <w:pPr>
        <w:spacing w:after="0" w:line="240" w:lineRule="auto"/>
        <w:contextualSpacing/>
        <w:jc w:val="center"/>
        <w:rPr>
          <w:rFonts w:ascii="Times New Roman" w:hAnsi="Times New Roman" w:cs="Times New Roman"/>
          <w:b/>
          <w:sz w:val="28"/>
          <w:szCs w:val="28"/>
        </w:rPr>
      </w:pPr>
      <w:r w:rsidRPr="00134D14">
        <w:rPr>
          <w:rFonts w:ascii="Times New Roman" w:hAnsi="Times New Roman" w:cs="Times New Roman"/>
          <w:b/>
          <w:sz w:val="28"/>
          <w:szCs w:val="28"/>
        </w:rPr>
        <w:t>ВИТРАТИ</w:t>
      </w:r>
    </w:p>
    <w:p w:rsidR="00975BC3" w:rsidRPr="00134D14" w:rsidRDefault="00975BC3" w:rsidP="00134D14">
      <w:pPr>
        <w:spacing w:after="0" w:line="240" w:lineRule="auto"/>
        <w:contextualSpacing/>
        <w:jc w:val="center"/>
        <w:rPr>
          <w:rFonts w:ascii="Times New Roman" w:hAnsi="Times New Roman" w:cs="Times New Roman"/>
          <w:b/>
          <w:sz w:val="28"/>
          <w:szCs w:val="28"/>
        </w:rPr>
      </w:pPr>
      <w:r w:rsidRPr="00134D14">
        <w:rPr>
          <w:rFonts w:ascii="Times New Roman" w:hAnsi="Times New Roman" w:cs="Times New Roman"/>
          <w:b/>
          <w:sz w:val="28"/>
          <w:szCs w:val="28"/>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134D14">
        <w:rPr>
          <w:rFonts w:ascii="Times New Roman" w:hAnsi="Times New Roman" w:cs="Times New Roman"/>
          <w:b/>
          <w:sz w:val="28"/>
          <w:szCs w:val="28"/>
        </w:rPr>
        <w:t>акта</w:t>
      </w:r>
      <w:proofErr w:type="spellEnd"/>
    </w:p>
    <w:p w:rsidR="00975BC3" w:rsidRPr="00134D14" w:rsidRDefault="007D754C" w:rsidP="00134D14">
      <w:pPr>
        <w:spacing w:after="0" w:line="240" w:lineRule="auto"/>
        <w:contextualSpacing/>
        <w:jc w:val="center"/>
        <w:rPr>
          <w:rFonts w:ascii="Times New Roman" w:hAnsi="Times New Roman" w:cs="Times New Roman"/>
          <w:b/>
          <w:sz w:val="28"/>
          <w:szCs w:val="28"/>
        </w:rPr>
      </w:pPr>
      <w:r w:rsidRPr="00134D14">
        <w:rPr>
          <w:rFonts w:ascii="Times New Roman" w:hAnsi="Times New Roman" w:cs="Times New Roman"/>
          <w:b/>
          <w:sz w:val="28"/>
          <w:szCs w:val="28"/>
        </w:rPr>
        <w:t>(</w:t>
      </w:r>
      <w:r w:rsidR="005353B7" w:rsidRPr="00134D14">
        <w:rPr>
          <w:rFonts w:ascii="Times New Roman" w:hAnsi="Times New Roman" w:cs="Times New Roman"/>
          <w:b/>
          <w:sz w:val="28"/>
          <w:szCs w:val="28"/>
        </w:rPr>
        <w:t>А</w:t>
      </w:r>
      <w:r w:rsidRPr="00134D14">
        <w:rPr>
          <w:rFonts w:ascii="Times New Roman" w:hAnsi="Times New Roman" w:cs="Times New Roman"/>
          <w:b/>
          <w:sz w:val="28"/>
          <w:szCs w:val="28"/>
        </w:rPr>
        <w:t xml:space="preserve">льтернатива </w:t>
      </w:r>
      <w:r w:rsidR="00883F32" w:rsidRPr="00134D14">
        <w:rPr>
          <w:rFonts w:ascii="Times New Roman" w:hAnsi="Times New Roman" w:cs="Times New Roman"/>
          <w:b/>
          <w:sz w:val="28"/>
          <w:szCs w:val="28"/>
        </w:rPr>
        <w:t>1</w:t>
      </w:r>
      <w:r w:rsidRPr="00134D14">
        <w:rPr>
          <w:rFonts w:ascii="Times New Roman" w:hAnsi="Times New Roman" w:cs="Times New Roman"/>
          <w:b/>
          <w:sz w:val="28"/>
          <w:szCs w:val="28"/>
        </w:rPr>
        <w:t>)</w:t>
      </w:r>
    </w:p>
    <w:p w:rsidR="00D42C57" w:rsidRPr="00134D14" w:rsidRDefault="00D42C57" w:rsidP="00134D14">
      <w:pPr>
        <w:spacing w:after="0" w:line="240" w:lineRule="auto"/>
        <w:contextualSpacing/>
        <w:jc w:val="center"/>
        <w:rPr>
          <w:rFonts w:ascii="Times New Roman" w:hAnsi="Times New Roman" w:cs="Times New Roman"/>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5948"/>
        <w:gridCol w:w="1985"/>
        <w:gridCol w:w="1701"/>
      </w:tblGrid>
      <w:tr w:rsidR="00134D14" w:rsidRPr="00134D14" w:rsidTr="0067717F">
        <w:tc>
          <w:tcPr>
            <w:tcW w:w="539" w:type="dxa"/>
            <w:tcBorders>
              <w:top w:val="single" w:sz="4" w:space="0" w:color="000000"/>
              <w:left w:val="single" w:sz="4" w:space="0" w:color="000000"/>
              <w:bottom w:val="single" w:sz="4" w:space="0" w:color="000000"/>
              <w:right w:val="single" w:sz="4" w:space="0" w:color="000000"/>
            </w:tcBorders>
            <w:vAlign w:val="center"/>
            <w:hideMark/>
          </w:tcPr>
          <w:p w:rsidR="001E7AB5" w:rsidRPr="00134D14" w:rsidRDefault="001E7AB5" w:rsidP="00134D14">
            <w:pPr>
              <w:jc w:val="center"/>
              <w:rPr>
                <w:rFonts w:ascii="Times New Roman" w:hAnsi="Times New Roman" w:cs="Times New Roman"/>
                <w:sz w:val="24"/>
                <w:szCs w:val="24"/>
              </w:rPr>
            </w:pPr>
            <w:r w:rsidRPr="00134D14">
              <w:rPr>
                <w:rFonts w:ascii="Times New Roman" w:hAnsi="Times New Roman" w:cs="Times New Roman"/>
              </w:rPr>
              <w:t>№ з/п</w:t>
            </w:r>
          </w:p>
        </w:tc>
        <w:tc>
          <w:tcPr>
            <w:tcW w:w="5948" w:type="dxa"/>
            <w:tcBorders>
              <w:top w:val="single" w:sz="4" w:space="0" w:color="000000"/>
              <w:left w:val="single" w:sz="4" w:space="0" w:color="000000"/>
              <w:bottom w:val="single" w:sz="4" w:space="0" w:color="000000"/>
              <w:right w:val="single" w:sz="4" w:space="0" w:color="000000"/>
            </w:tcBorders>
            <w:vAlign w:val="center"/>
            <w:hideMark/>
          </w:tcPr>
          <w:p w:rsidR="001E7AB5" w:rsidRPr="00134D14" w:rsidRDefault="001E7AB5" w:rsidP="00134D14">
            <w:pPr>
              <w:jc w:val="center"/>
              <w:rPr>
                <w:rFonts w:ascii="Times New Roman" w:hAnsi="Times New Roman" w:cs="Times New Roman"/>
                <w:sz w:val="24"/>
                <w:szCs w:val="24"/>
              </w:rPr>
            </w:pPr>
            <w:r w:rsidRPr="00134D14">
              <w:rPr>
                <w:rFonts w:ascii="Times New Roman" w:hAnsi="Times New Roman" w:cs="Times New Roman"/>
              </w:rPr>
              <w:t>Витрати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E7AB5" w:rsidRPr="00134D14" w:rsidRDefault="001E7AB5" w:rsidP="00134D14">
            <w:pPr>
              <w:jc w:val="center"/>
              <w:rPr>
                <w:rFonts w:ascii="Times New Roman" w:hAnsi="Times New Roman" w:cs="Times New Roman"/>
                <w:sz w:val="24"/>
                <w:szCs w:val="24"/>
              </w:rPr>
            </w:pPr>
            <w:r w:rsidRPr="00134D14">
              <w:rPr>
                <w:rFonts w:ascii="Times New Roman" w:hAnsi="Times New Roman" w:cs="Times New Roman"/>
              </w:rPr>
              <w:t>За перший рік</w:t>
            </w:r>
          </w:p>
        </w:tc>
        <w:tc>
          <w:tcPr>
            <w:tcW w:w="1701" w:type="dxa"/>
            <w:tcBorders>
              <w:top w:val="single" w:sz="4" w:space="0" w:color="000000"/>
              <w:left w:val="single" w:sz="4" w:space="0" w:color="000000"/>
              <w:bottom w:val="single" w:sz="4" w:space="0" w:color="000000"/>
              <w:right w:val="single" w:sz="4" w:space="0" w:color="000000"/>
            </w:tcBorders>
            <w:vAlign w:val="center"/>
          </w:tcPr>
          <w:p w:rsidR="001E7AB5" w:rsidRPr="00134D14" w:rsidRDefault="00E20B42" w:rsidP="00134D14">
            <w:pPr>
              <w:jc w:val="center"/>
              <w:rPr>
                <w:rFonts w:ascii="Times New Roman" w:hAnsi="Times New Roman" w:cs="Times New Roman"/>
                <w:lang w:val="en-US"/>
              </w:rPr>
            </w:pPr>
            <w:r w:rsidRPr="00134D14">
              <w:rPr>
                <w:rFonts w:ascii="Times New Roman" w:hAnsi="Times New Roman" w:cs="Times New Roman"/>
              </w:rPr>
              <w:t>За п</w:t>
            </w:r>
            <w:r w:rsidRPr="00134D14">
              <w:rPr>
                <w:rFonts w:ascii="Times New Roman" w:hAnsi="Times New Roman" w:cs="Times New Roman"/>
                <w:lang w:val="en-US"/>
              </w:rPr>
              <w:t>’</w:t>
            </w:r>
            <w:r w:rsidRPr="00134D14">
              <w:rPr>
                <w:rFonts w:ascii="Times New Roman" w:hAnsi="Times New Roman" w:cs="Times New Roman"/>
              </w:rPr>
              <w:t>ять років</w:t>
            </w:r>
          </w:p>
        </w:tc>
      </w:tr>
      <w:tr w:rsidR="00134D14" w:rsidRPr="00134D14" w:rsidTr="0067717F">
        <w:trPr>
          <w:trHeight w:val="930"/>
        </w:trPr>
        <w:tc>
          <w:tcPr>
            <w:tcW w:w="539" w:type="dxa"/>
            <w:tcBorders>
              <w:top w:val="single" w:sz="4" w:space="0" w:color="000000"/>
              <w:left w:val="single" w:sz="4" w:space="0" w:color="000000"/>
              <w:bottom w:val="single" w:sz="4" w:space="0" w:color="000000"/>
              <w:right w:val="single" w:sz="4" w:space="0" w:color="000000"/>
            </w:tcBorders>
            <w:vAlign w:val="center"/>
            <w:hideMark/>
          </w:tcPr>
          <w:p w:rsidR="00E20B42" w:rsidRPr="00134D14" w:rsidRDefault="00E20B42" w:rsidP="00134D14">
            <w:pPr>
              <w:pStyle w:val="a6"/>
              <w:jc w:val="center"/>
              <w:rPr>
                <w:rFonts w:ascii="Times New Roman" w:hAnsi="Times New Roman" w:cs="Times New Roman"/>
                <w:sz w:val="24"/>
                <w:szCs w:val="24"/>
              </w:rPr>
            </w:pPr>
            <w:r w:rsidRPr="00134D14">
              <w:rPr>
                <w:rFonts w:ascii="Times New Roman" w:hAnsi="Times New Roman" w:cs="Times New Roman"/>
              </w:rPr>
              <w:t>1</w:t>
            </w:r>
          </w:p>
        </w:tc>
        <w:tc>
          <w:tcPr>
            <w:tcW w:w="5948" w:type="dxa"/>
            <w:tcBorders>
              <w:top w:val="single" w:sz="4" w:space="0" w:color="000000"/>
              <w:left w:val="single" w:sz="4" w:space="0" w:color="000000"/>
              <w:bottom w:val="single" w:sz="4" w:space="0" w:color="000000"/>
              <w:right w:val="single" w:sz="4" w:space="0" w:color="000000"/>
            </w:tcBorders>
            <w:hideMark/>
          </w:tcPr>
          <w:p w:rsidR="00E20B42" w:rsidRPr="00134D14" w:rsidRDefault="00E20B42" w:rsidP="00134D14">
            <w:pPr>
              <w:pStyle w:val="a6"/>
              <w:jc w:val="both"/>
              <w:rPr>
                <w:rFonts w:ascii="Times New Roman" w:hAnsi="Times New Roman" w:cs="Times New Roman"/>
                <w:sz w:val="24"/>
                <w:szCs w:val="24"/>
              </w:rPr>
            </w:pPr>
            <w:r w:rsidRPr="00134D14">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20B42" w:rsidRPr="00134D14" w:rsidRDefault="00E20B42" w:rsidP="00134D14">
            <w:pPr>
              <w:pStyle w:val="a6"/>
              <w:jc w:val="center"/>
              <w:rPr>
                <w:rFonts w:ascii="Times New Roman" w:hAnsi="Times New Roman" w:cs="Times New Roman"/>
                <w:sz w:val="24"/>
                <w:szCs w:val="24"/>
              </w:rPr>
            </w:pPr>
            <w:r w:rsidRPr="00134D14">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E20B42" w:rsidRPr="00134D14" w:rsidRDefault="00E20B42" w:rsidP="00134D14">
            <w:pPr>
              <w:pStyle w:val="a6"/>
              <w:jc w:val="center"/>
              <w:rPr>
                <w:rFonts w:ascii="Times New Roman" w:hAnsi="Times New Roman" w:cs="Times New Roman"/>
                <w:sz w:val="24"/>
                <w:szCs w:val="24"/>
              </w:rPr>
            </w:pPr>
            <w:r w:rsidRPr="00134D14">
              <w:rPr>
                <w:rFonts w:ascii="Times New Roman" w:hAnsi="Times New Roman" w:cs="Times New Roman"/>
              </w:rPr>
              <w:t>0</w:t>
            </w:r>
          </w:p>
        </w:tc>
      </w:tr>
      <w:tr w:rsidR="00134D14" w:rsidRPr="00134D14" w:rsidTr="0067717F">
        <w:tc>
          <w:tcPr>
            <w:tcW w:w="539" w:type="dxa"/>
            <w:tcBorders>
              <w:top w:val="single" w:sz="4" w:space="0" w:color="000000"/>
              <w:left w:val="single" w:sz="4" w:space="0" w:color="000000"/>
              <w:bottom w:val="single" w:sz="4" w:space="0" w:color="000000"/>
              <w:right w:val="single" w:sz="4" w:space="0" w:color="000000"/>
            </w:tcBorders>
            <w:vAlign w:val="center"/>
            <w:hideMark/>
          </w:tcPr>
          <w:p w:rsidR="000E1C5A" w:rsidRPr="00134D14" w:rsidRDefault="000E1C5A" w:rsidP="00134D14">
            <w:pPr>
              <w:pStyle w:val="a6"/>
              <w:jc w:val="center"/>
              <w:rPr>
                <w:rFonts w:ascii="Times New Roman" w:hAnsi="Times New Roman" w:cs="Times New Roman"/>
                <w:sz w:val="24"/>
                <w:szCs w:val="24"/>
              </w:rPr>
            </w:pPr>
            <w:r w:rsidRPr="00134D14">
              <w:rPr>
                <w:rFonts w:ascii="Times New Roman" w:hAnsi="Times New Roman" w:cs="Times New Roman"/>
              </w:rPr>
              <w:t>2</w:t>
            </w:r>
          </w:p>
        </w:tc>
        <w:tc>
          <w:tcPr>
            <w:tcW w:w="5948" w:type="dxa"/>
            <w:tcBorders>
              <w:top w:val="single" w:sz="4" w:space="0" w:color="000000"/>
              <w:left w:val="single" w:sz="4" w:space="0" w:color="000000"/>
              <w:bottom w:val="single" w:sz="4" w:space="0" w:color="000000"/>
              <w:right w:val="single" w:sz="4" w:space="0" w:color="000000"/>
            </w:tcBorders>
            <w:hideMark/>
          </w:tcPr>
          <w:p w:rsidR="000E1C5A" w:rsidRPr="00134D14" w:rsidRDefault="000E1C5A" w:rsidP="00134D14">
            <w:pPr>
              <w:pStyle w:val="a6"/>
              <w:jc w:val="both"/>
              <w:rPr>
                <w:rFonts w:ascii="Times New Roman" w:hAnsi="Times New Roman" w:cs="Times New Roman"/>
                <w:sz w:val="24"/>
                <w:szCs w:val="24"/>
              </w:rPr>
            </w:pPr>
            <w:r w:rsidRPr="00134D14">
              <w:rPr>
                <w:rFonts w:ascii="Times New Roman" w:hAnsi="Times New Roman" w:cs="Times New Roman"/>
              </w:rPr>
              <w:t>Податки та збори (зміна розміру податків/зборів, виникнення необхідності у сплаті податків/зборів), гривень</w:t>
            </w:r>
          </w:p>
        </w:tc>
        <w:tc>
          <w:tcPr>
            <w:tcW w:w="1985" w:type="dxa"/>
            <w:tcBorders>
              <w:top w:val="single" w:sz="4" w:space="0" w:color="000000"/>
              <w:left w:val="single" w:sz="4" w:space="0" w:color="000000"/>
              <w:bottom w:val="single" w:sz="4" w:space="0" w:color="000000"/>
              <w:right w:val="single" w:sz="4" w:space="0" w:color="000000"/>
            </w:tcBorders>
            <w:vAlign w:val="center"/>
          </w:tcPr>
          <w:p w:rsidR="000E1C5A" w:rsidRPr="00134D14" w:rsidRDefault="009E72AB" w:rsidP="00134D14">
            <w:pPr>
              <w:pStyle w:val="a6"/>
              <w:jc w:val="center"/>
              <w:rPr>
                <w:rFonts w:ascii="Times New Roman" w:hAnsi="Times New Roman" w:cs="Times New Roman"/>
              </w:rPr>
            </w:pPr>
            <w:r w:rsidRPr="00134D14">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0E1C5A" w:rsidRPr="00134D14" w:rsidRDefault="009E72AB" w:rsidP="00134D14">
            <w:pPr>
              <w:pStyle w:val="a6"/>
              <w:jc w:val="center"/>
              <w:rPr>
                <w:rFonts w:ascii="Times New Roman" w:hAnsi="Times New Roman" w:cs="Times New Roman"/>
              </w:rPr>
            </w:pPr>
            <w:r w:rsidRPr="00134D14">
              <w:rPr>
                <w:rFonts w:ascii="Times New Roman" w:hAnsi="Times New Roman" w:cs="Times New Roman"/>
              </w:rPr>
              <w:t>0</w:t>
            </w:r>
          </w:p>
        </w:tc>
      </w:tr>
      <w:tr w:rsidR="00134D14" w:rsidRPr="00134D14" w:rsidTr="001F3F24">
        <w:tc>
          <w:tcPr>
            <w:tcW w:w="539" w:type="dxa"/>
            <w:tcBorders>
              <w:top w:val="single" w:sz="4" w:space="0" w:color="000000"/>
              <w:left w:val="single" w:sz="4" w:space="0" w:color="000000"/>
              <w:bottom w:val="single" w:sz="4" w:space="0" w:color="000000"/>
              <w:right w:val="single" w:sz="4" w:space="0" w:color="000000"/>
            </w:tcBorders>
            <w:vAlign w:val="center"/>
            <w:hideMark/>
          </w:tcPr>
          <w:p w:rsidR="00CF780A" w:rsidRPr="00134D14" w:rsidRDefault="00CF780A" w:rsidP="00134D14">
            <w:pPr>
              <w:pStyle w:val="a6"/>
              <w:jc w:val="center"/>
              <w:rPr>
                <w:rFonts w:ascii="Times New Roman" w:hAnsi="Times New Roman" w:cs="Times New Roman"/>
                <w:sz w:val="24"/>
                <w:szCs w:val="24"/>
              </w:rPr>
            </w:pPr>
            <w:r w:rsidRPr="00134D14">
              <w:rPr>
                <w:rFonts w:ascii="Times New Roman" w:hAnsi="Times New Roman" w:cs="Times New Roman"/>
              </w:rPr>
              <w:t>3</w:t>
            </w:r>
          </w:p>
        </w:tc>
        <w:tc>
          <w:tcPr>
            <w:tcW w:w="5948" w:type="dxa"/>
            <w:tcBorders>
              <w:top w:val="single" w:sz="4" w:space="0" w:color="000000"/>
              <w:left w:val="single" w:sz="4" w:space="0" w:color="000000"/>
              <w:bottom w:val="single" w:sz="4" w:space="0" w:color="000000"/>
              <w:right w:val="single" w:sz="4" w:space="0" w:color="000000"/>
            </w:tcBorders>
            <w:hideMark/>
          </w:tcPr>
          <w:p w:rsidR="00CF780A" w:rsidRPr="00134D14" w:rsidRDefault="00CF780A" w:rsidP="00134D14">
            <w:pPr>
              <w:pStyle w:val="a6"/>
              <w:rPr>
                <w:rFonts w:ascii="Times New Roman" w:hAnsi="Times New Roman" w:cs="Times New Roman"/>
              </w:rPr>
            </w:pPr>
            <w:r w:rsidRPr="00134D14">
              <w:rPr>
                <w:rFonts w:ascii="Times New Roman" w:hAnsi="Times New Roman" w:cs="Times New Roman"/>
              </w:rPr>
              <w:t>Витрати, пов’язані із веденням обліку, підготовкою та поданням звітності державним органам, грн</w:t>
            </w:r>
          </w:p>
          <w:p w:rsidR="00951718" w:rsidRDefault="00951718" w:rsidP="00951718">
            <w:pPr>
              <w:pStyle w:val="a6"/>
              <w:ind w:firstLine="312"/>
              <w:jc w:val="both"/>
              <w:rPr>
                <w:rFonts w:ascii="Times New Roman" w:eastAsia="Calibri" w:hAnsi="Times New Roman" w:cs="Times New Roman"/>
                <w:lang w:eastAsia="ru-RU"/>
              </w:rPr>
            </w:pPr>
          </w:p>
          <w:p w:rsidR="00951718" w:rsidRPr="00134D14" w:rsidRDefault="00951718" w:rsidP="00951718">
            <w:pPr>
              <w:pStyle w:val="a6"/>
              <w:ind w:firstLine="312"/>
              <w:jc w:val="both"/>
              <w:rPr>
                <w:rFonts w:ascii="Times New Roman" w:eastAsia="Calibri" w:hAnsi="Times New Roman" w:cs="Times New Roman"/>
                <w:b/>
              </w:rPr>
            </w:pPr>
            <w:r w:rsidRPr="00134D14">
              <w:rPr>
                <w:rFonts w:ascii="Times New Roman" w:eastAsia="Calibri" w:hAnsi="Times New Roman" w:cs="Times New Roman"/>
                <w:lang w:eastAsia="ru-RU"/>
              </w:rPr>
              <w:t>1 год = 124,78* грн</w:t>
            </w:r>
            <w:r>
              <w:rPr>
                <w:rFonts w:ascii="Times New Roman" w:eastAsia="Calibri" w:hAnsi="Times New Roman" w:cs="Times New Roman"/>
                <w:lang w:eastAsia="ru-RU"/>
              </w:rPr>
              <w:t>;</w:t>
            </w:r>
          </w:p>
          <w:p w:rsidR="00CF780A" w:rsidRPr="00134D14" w:rsidRDefault="00CF780A" w:rsidP="00316C24">
            <w:pPr>
              <w:pStyle w:val="a6"/>
              <w:ind w:firstLine="312"/>
              <w:jc w:val="both"/>
              <w:rPr>
                <w:rFonts w:ascii="Times New Roman" w:eastAsia="Calibri" w:hAnsi="Times New Roman" w:cs="Times New Roman"/>
              </w:rPr>
            </w:pPr>
            <w:r w:rsidRPr="00134D14">
              <w:rPr>
                <w:rFonts w:ascii="Times New Roman" w:eastAsia="Calibri" w:hAnsi="Times New Roman" w:cs="Times New Roman"/>
              </w:rPr>
              <w:t xml:space="preserve">Витрати суб’єкта господарювання на ознайомлення, заповнення та надсилання до податкових органів: </w:t>
            </w:r>
          </w:p>
          <w:p w:rsidR="00CF780A" w:rsidRPr="00134D14" w:rsidRDefault="00CF780A" w:rsidP="00316C24">
            <w:pPr>
              <w:pStyle w:val="a6"/>
              <w:ind w:firstLine="312"/>
              <w:jc w:val="both"/>
              <w:rPr>
                <w:rFonts w:ascii="Times New Roman" w:hAnsi="Times New Roman" w:cs="Times New Roman"/>
                <w:szCs w:val="28"/>
              </w:rPr>
            </w:pPr>
            <w:r w:rsidRPr="00134D14">
              <w:rPr>
                <w:rFonts w:ascii="Times New Roman" w:hAnsi="Times New Roman" w:cs="Times New Roman"/>
                <w:szCs w:val="28"/>
              </w:rPr>
              <w:t>схеми встановлення ЦСВ;</w:t>
            </w:r>
          </w:p>
          <w:p w:rsidR="00CF780A" w:rsidRPr="00134D14" w:rsidRDefault="00CF780A" w:rsidP="00316C24">
            <w:pPr>
              <w:pStyle w:val="a6"/>
              <w:ind w:firstLine="312"/>
              <w:jc w:val="both"/>
              <w:rPr>
                <w:rFonts w:ascii="Times New Roman" w:hAnsi="Times New Roman" w:cs="Times New Roman"/>
                <w:szCs w:val="28"/>
              </w:rPr>
            </w:pPr>
            <w:r w:rsidRPr="00134D14">
              <w:rPr>
                <w:rFonts w:ascii="Times New Roman" w:hAnsi="Times New Roman" w:cs="Times New Roman"/>
                <w:szCs w:val="28"/>
              </w:rPr>
              <w:t>повідомлення про надання доступу посадовим особам податкового органу до мультимедійної інформації із ЦСВ;</w:t>
            </w:r>
          </w:p>
          <w:p w:rsidR="00CF780A" w:rsidRPr="00134D14" w:rsidRDefault="00CF780A" w:rsidP="00316C24">
            <w:pPr>
              <w:pStyle w:val="a6"/>
              <w:ind w:firstLine="312"/>
              <w:jc w:val="both"/>
              <w:rPr>
                <w:rFonts w:ascii="Times New Roman" w:hAnsi="Times New Roman" w:cs="Times New Roman"/>
              </w:rPr>
            </w:pPr>
            <w:r w:rsidRPr="00134D14">
              <w:rPr>
                <w:rFonts w:ascii="Times New Roman" w:hAnsi="Times New Roman" w:cs="Times New Roman"/>
              </w:rPr>
              <w:t>повідомлення про відключення, припинення функціонування ЦСВ.</w:t>
            </w:r>
          </w:p>
          <w:p w:rsidR="00CF780A" w:rsidRPr="00134D14" w:rsidRDefault="00CF780A" w:rsidP="00316C24">
            <w:pPr>
              <w:pStyle w:val="a6"/>
              <w:ind w:firstLine="312"/>
              <w:jc w:val="both"/>
              <w:rPr>
                <w:rFonts w:ascii="Times New Roman" w:eastAsia="Calibri" w:hAnsi="Times New Roman" w:cs="Times New Roman"/>
              </w:rPr>
            </w:pPr>
            <w:r w:rsidRPr="00134D14">
              <w:rPr>
                <w:rFonts w:ascii="Times New Roman" w:eastAsia="Calibri" w:hAnsi="Times New Roman" w:cs="Times New Roman"/>
              </w:rPr>
              <w:t>Для заповнення та надсилання податковому органу виробником та/або зберігачем:</w:t>
            </w:r>
          </w:p>
          <w:p w:rsidR="00CF780A" w:rsidRPr="00134D14" w:rsidRDefault="00CF780A" w:rsidP="00316C24">
            <w:pPr>
              <w:pStyle w:val="a6"/>
              <w:ind w:firstLine="312"/>
              <w:jc w:val="both"/>
              <w:rPr>
                <w:rFonts w:ascii="Times New Roman" w:hAnsi="Times New Roman" w:cs="Times New Roman"/>
                <w:lang w:eastAsia="ru-RU"/>
              </w:rPr>
            </w:pPr>
            <w:r w:rsidRPr="00134D14">
              <w:rPr>
                <w:rFonts w:ascii="Times New Roman" w:hAnsi="Times New Roman" w:cs="Times New Roman"/>
                <w:lang w:eastAsia="ru-RU"/>
              </w:rPr>
              <w:t>схеми встановлення ЦСВ (</w:t>
            </w:r>
            <w:proofErr w:type="spellStart"/>
            <w:r w:rsidRPr="00134D14">
              <w:rPr>
                <w:rFonts w:ascii="Times New Roman" w:hAnsi="Times New Roman" w:cs="Times New Roman"/>
                <w:lang w:eastAsia="ru-RU"/>
              </w:rPr>
              <w:t>разово</w:t>
            </w:r>
            <w:proofErr w:type="spellEnd"/>
            <w:r w:rsidRPr="00134D14">
              <w:rPr>
                <w:rFonts w:ascii="Times New Roman" w:hAnsi="Times New Roman" w:cs="Times New Roman"/>
                <w:lang w:eastAsia="ru-RU"/>
              </w:rPr>
              <w:t>) орієнтовно потрібно:</w:t>
            </w:r>
          </w:p>
          <w:p w:rsidR="00CF780A" w:rsidRPr="00134D14" w:rsidRDefault="00CF780A" w:rsidP="00316C24">
            <w:pPr>
              <w:pStyle w:val="a6"/>
              <w:ind w:firstLine="312"/>
              <w:jc w:val="both"/>
              <w:rPr>
                <w:rFonts w:ascii="Times New Roman" w:eastAsia="Calibri" w:hAnsi="Times New Roman" w:cs="Times New Roman"/>
              </w:rPr>
            </w:pPr>
            <w:r w:rsidRPr="00134D14">
              <w:rPr>
                <w:rFonts w:ascii="Times New Roman" w:eastAsia="Calibri" w:hAnsi="Times New Roman" w:cs="Times New Roman"/>
              </w:rPr>
              <w:t>3 години/рік;</w:t>
            </w:r>
          </w:p>
          <w:p w:rsidR="00CF780A" w:rsidRPr="00134D14" w:rsidRDefault="00CF780A" w:rsidP="00316C24">
            <w:pPr>
              <w:pStyle w:val="a6"/>
              <w:ind w:firstLine="312"/>
              <w:jc w:val="both"/>
              <w:rPr>
                <w:rFonts w:ascii="Times New Roman" w:eastAsia="Calibri" w:hAnsi="Times New Roman" w:cs="Times New Roman"/>
              </w:rPr>
            </w:pPr>
            <w:r w:rsidRPr="00134D14">
              <w:rPr>
                <w:rFonts w:ascii="Times New Roman" w:eastAsia="Calibri" w:hAnsi="Times New Roman" w:cs="Times New Roman"/>
              </w:rPr>
              <w:t>374,34 грн/рік (3 години х 124,78 грн);</w:t>
            </w:r>
          </w:p>
          <w:p w:rsidR="00CF780A" w:rsidRPr="00134D14" w:rsidRDefault="00CF780A" w:rsidP="00316C24">
            <w:pPr>
              <w:pStyle w:val="a6"/>
              <w:ind w:firstLine="312"/>
              <w:jc w:val="both"/>
              <w:rPr>
                <w:rFonts w:ascii="Times New Roman" w:hAnsi="Times New Roman" w:cs="Times New Roman"/>
                <w:lang w:eastAsia="ru-RU"/>
              </w:rPr>
            </w:pPr>
            <w:r w:rsidRPr="00134D14">
              <w:rPr>
                <w:rFonts w:ascii="Times New Roman" w:hAnsi="Times New Roman" w:cs="Times New Roman"/>
                <w:lang w:eastAsia="ru-RU"/>
              </w:rPr>
              <w:t>повідомлення про надання доступу посадовим особам податкового органу доступу до мультимедійної інформації із ЦСВ (</w:t>
            </w:r>
            <w:proofErr w:type="spellStart"/>
            <w:r w:rsidRPr="00134D14">
              <w:rPr>
                <w:rFonts w:ascii="Times New Roman" w:hAnsi="Times New Roman" w:cs="Times New Roman"/>
                <w:lang w:eastAsia="ru-RU"/>
              </w:rPr>
              <w:t>разово</w:t>
            </w:r>
            <w:proofErr w:type="spellEnd"/>
            <w:r w:rsidRPr="00134D14">
              <w:rPr>
                <w:rFonts w:ascii="Times New Roman" w:hAnsi="Times New Roman" w:cs="Times New Roman"/>
                <w:lang w:eastAsia="ru-RU"/>
              </w:rPr>
              <w:t>) орієнтовно потрібно:</w:t>
            </w:r>
          </w:p>
          <w:p w:rsidR="00CF780A" w:rsidRPr="00134D14" w:rsidRDefault="00CF780A" w:rsidP="00316C24">
            <w:pPr>
              <w:pStyle w:val="a6"/>
              <w:ind w:firstLine="312"/>
              <w:jc w:val="both"/>
              <w:rPr>
                <w:rFonts w:ascii="Times New Roman" w:eastAsia="Calibri" w:hAnsi="Times New Roman" w:cs="Times New Roman"/>
              </w:rPr>
            </w:pPr>
            <w:r w:rsidRPr="00134D14">
              <w:rPr>
                <w:rFonts w:ascii="Times New Roman" w:eastAsia="Calibri" w:hAnsi="Times New Roman" w:cs="Times New Roman"/>
              </w:rPr>
              <w:t>2 години/рік;</w:t>
            </w:r>
          </w:p>
          <w:p w:rsidR="00CF780A" w:rsidRPr="00134D14" w:rsidRDefault="00CF780A" w:rsidP="00316C24">
            <w:pPr>
              <w:pStyle w:val="a6"/>
              <w:ind w:firstLine="312"/>
              <w:jc w:val="both"/>
              <w:rPr>
                <w:rFonts w:ascii="Times New Roman" w:eastAsia="Calibri" w:hAnsi="Times New Roman" w:cs="Times New Roman"/>
              </w:rPr>
            </w:pPr>
            <w:r w:rsidRPr="00134D14">
              <w:rPr>
                <w:rFonts w:ascii="Times New Roman" w:eastAsia="Calibri" w:hAnsi="Times New Roman" w:cs="Times New Roman"/>
              </w:rPr>
              <w:t>249,56 грн/рік (2 години х 124,78 грн);</w:t>
            </w:r>
          </w:p>
          <w:p w:rsidR="00CF780A" w:rsidRPr="00134D14" w:rsidRDefault="00CF780A" w:rsidP="00316C24">
            <w:pPr>
              <w:pStyle w:val="a6"/>
              <w:ind w:firstLine="312"/>
              <w:jc w:val="both"/>
              <w:rPr>
                <w:rFonts w:ascii="Times New Roman" w:hAnsi="Times New Roman" w:cs="Times New Roman"/>
                <w:lang w:eastAsia="ru-RU"/>
              </w:rPr>
            </w:pPr>
            <w:r w:rsidRPr="00134D14">
              <w:rPr>
                <w:rFonts w:ascii="Times New Roman" w:hAnsi="Times New Roman" w:cs="Times New Roman"/>
              </w:rPr>
              <w:t xml:space="preserve">повідомлення про відключення, припинення функціонування ЦСВ: </w:t>
            </w:r>
          </w:p>
          <w:p w:rsidR="00CF780A" w:rsidRPr="00134D14" w:rsidRDefault="00CF780A" w:rsidP="00316C24">
            <w:pPr>
              <w:pStyle w:val="a6"/>
              <w:ind w:firstLine="312"/>
              <w:jc w:val="both"/>
              <w:rPr>
                <w:rFonts w:ascii="Times New Roman" w:eastAsia="Calibri" w:hAnsi="Times New Roman" w:cs="Times New Roman"/>
              </w:rPr>
            </w:pPr>
            <w:r w:rsidRPr="00134D14">
              <w:rPr>
                <w:rFonts w:ascii="Times New Roman" w:eastAsia="Calibri" w:hAnsi="Times New Roman" w:cs="Times New Roman"/>
              </w:rPr>
              <w:t>2 години/рік;</w:t>
            </w:r>
          </w:p>
          <w:p w:rsidR="00CF780A" w:rsidRPr="00134D14" w:rsidRDefault="00CF780A" w:rsidP="00316C24">
            <w:pPr>
              <w:pStyle w:val="a6"/>
              <w:ind w:firstLine="312"/>
              <w:jc w:val="both"/>
              <w:rPr>
                <w:rFonts w:ascii="Times New Roman" w:eastAsia="Calibri" w:hAnsi="Times New Roman" w:cs="Times New Roman"/>
              </w:rPr>
            </w:pPr>
            <w:r w:rsidRPr="00134D14">
              <w:rPr>
                <w:rFonts w:ascii="Times New Roman" w:eastAsia="Calibri" w:hAnsi="Times New Roman" w:cs="Times New Roman"/>
              </w:rPr>
              <w:t>249,56 грн/рік (2 години х 124,78 грн).</w:t>
            </w:r>
          </w:p>
          <w:p w:rsidR="00CF780A" w:rsidRPr="00134D14" w:rsidRDefault="00CF780A" w:rsidP="00316C24">
            <w:pPr>
              <w:pStyle w:val="a6"/>
              <w:ind w:firstLine="312"/>
              <w:jc w:val="both"/>
              <w:rPr>
                <w:rFonts w:ascii="Times New Roman" w:eastAsia="Calibri" w:hAnsi="Times New Roman" w:cs="Times New Roman"/>
                <w:lang w:eastAsia="ru-RU"/>
              </w:rPr>
            </w:pPr>
            <w:r w:rsidRPr="00134D14">
              <w:rPr>
                <w:rFonts w:ascii="Times New Roman" w:eastAsia="Calibri" w:hAnsi="Times New Roman" w:cs="Times New Roman"/>
                <w:lang w:eastAsia="ru-RU"/>
              </w:rPr>
              <w:t xml:space="preserve">Таким чином, для заповнення 1 </w:t>
            </w:r>
            <w:r w:rsidRPr="00134D14">
              <w:rPr>
                <w:rFonts w:ascii="Times New Roman" w:hAnsi="Times New Roman" w:cs="Times New Roman"/>
                <w:lang w:eastAsia="ru-RU"/>
              </w:rPr>
              <w:t>схеми встановлення ЦСВ</w:t>
            </w:r>
            <w:r w:rsidRPr="00134D14">
              <w:rPr>
                <w:rFonts w:ascii="Times New Roman" w:eastAsia="Calibri" w:hAnsi="Times New Roman" w:cs="Times New Roman"/>
                <w:lang w:eastAsia="ru-RU"/>
              </w:rPr>
              <w:t xml:space="preserve">, 1 </w:t>
            </w:r>
            <w:r w:rsidRPr="00134D14">
              <w:rPr>
                <w:rFonts w:ascii="Times New Roman" w:hAnsi="Times New Roman" w:cs="Times New Roman"/>
                <w:lang w:eastAsia="ru-RU"/>
              </w:rPr>
              <w:t xml:space="preserve">повідомлення про надання доступу посадовим особам податкового органу доступу до мультимедійної інформації із ЦСВ, 1 </w:t>
            </w:r>
            <w:r w:rsidRPr="00134D14">
              <w:rPr>
                <w:rFonts w:ascii="Times New Roman" w:hAnsi="Times New Roman" w:cs="Times New Roman"/>
              </w:rPr>
              <w:t>повідомлення про відключення, припинення функціонування ЦСВ</w:t>
            </w:r>
            <w:r w:rsidRPr="00134D14">
              <w:rPr>
                <w:rFonts w:ascii="Times New Roman" w:eastAsia="Calibri" w:hAnsi="Times New Roman" w:cs="Times New Roman"/>
                <w:lang w:eastAsia="ru-RU"/>
              </w:rPr>
              <w:t xml:space="preserve"> суб’єкт господарювання витратить:</w:t>
            </w:r>
          </w:p>
          <w:p w:rsidR="00CF780A" w:rsidRPr="00134D14" w:rsidRDefault="00CF780A" w:rsidP="00316C24">
            <w:pPr>
              <w:pStyle w:val="a6"/>
              <w:ind w:firstLine="312"/>
              <w:jc w:val="both"/>
              <w:rPr>
                <w:rFonts w:ascii="Times New Roman" w:hAnsi="Times New Roman" w:cs="Times New Roman"/>
                <w:lang w:eastAsia="ru-RU"/>
              </w:rPr>
            </w:pPr>
            <w:r w:rsidRPr="00134D14">
              <w:rPr>
                <w:rFonts w:ascii="Times New Roman" w:hAnsi="Times New Roman" w:cs="Times New Roman"/>
                <w:lang w:eastAsia="ru-RU"/>
              </w:rPr>
              <w:t>7 годин х 1 СГ = 7 годин/рік;</w:t>
            </w:r>
          </w:p>
          <w:p w:rsidR="00CF780A" w:rsidRPr="00134D14" w:rsidRDefault="00CF780A" w:rsidP="00316C24">
            <w:pPr>
              <w:pStyle w:val="a6"/>
              <w:ind w:firstLine="312"/>
              <w:jc w:val="both"/>
              <w:rPr>
                <w:rFonts w:ascii="Times New Roman" w:hAnsi="Times New Roman" w:cs="Times New Roman"/>
                <w:lang w:eastAsia="ru-RU"/>
              </w:rPr>
            </w:pPr>
            <w:r w:rsidRPr="00134D14">
              <w:rPr>
                <w:rFonts w:ascii="Times New Roman" w:hAnsi="Times New Roman" w:cs="Times New Roman"/>
                <w:lang w:eastAsia="ru-RU"/>
              </w:rPr>
              <w:t>7 годин х 124,78</w:t>
            </w:r>
            <w:r w:rsidR="00530E2F">
              <w:rPr>
                <w:rFonts w:ascii="Times New Roman" w:hAnsi="Times New Roman" w:cs="Times New Roman"/>
                <w:lang w:eastAsia="ru-RU"/>
              </w:rPr>
              <w:t xml:space="preserve"> грн х 1 СГ = 873,46  грн/рік.</w:t>
            </w:r>
          </w:p>
          <w:p w:rsidR="00951718" w:rsidRDefault="00951718" w:rsidP="00316C24">
            <w:pPr>
              <w:pStyle w:val="a6"/>
              <w:ind w:firstLine="312"/>
              <w:jc w:val="both"/>
              <w:rPr>
                <w:rFonts w:ascii="Times New Roman" w:eastAsia="Calibri" w:hAnsi="Times New Roman" w:cs="Times New Roman"/>
                <w:lang w:eastAsia="ru-RU"/>
              </w:rPr>
            </w:pPr>
          </w:p>
          <w:p w:rsidR="00CF780A" w:rsidRPr="00134D14" w:rsidRDefault="00CF780A" w:rsidP="00951718">
            <w:pPr>
              <w:pStyle w:val="a6"/>
              <w:ind w:firstLine="312"/>
              <w:jc w:val="both"/>
              <w:rPr>
                <w:rFonts w:ascii="Times New Roman" w:eastAsia="Calibri" w:hAnsi="Times New Roman" w:cs="Times New Roman"/>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F780A" w:rsidRPr="00134D14" w:rsidRDefault="00CF780A" w:rsidP="00134D14">
            <w:pPr>
              <w:jc w:val="center"/>
              <w:rPr>
                <w:rFonts w:ascii="Times New Roman" w:hAnsi="Times New Roman" w:cs="Times New Roman"/>
              </w:rPr>
            </w:pPr>
            <w:r w:rsidRPr="00134D14">
              <w:rPr>
                <w:rFonts w:ascii="Times New Roman" w:hAnsi="Times New Roman" w:cs="Times New Roman"/>
                <w:lang w:eastAsia="ru-RU"/>
              </w:rPr>
              <w:t>873,46</w:t>
            </w:r>
          </w:p>
        </w:tc>
        <w:tc>
          <w:tcPr>
            <w:tcW w:w="1701" w:type="dxa"/>
            <w:tcBorders>
              <w:top w:val="single" w:sz="4" w:space="0" w:color="000000"/>
              <w:left w:val="single" w:sz="4" w:space="0" w:color="000000"/>
              <w:bottom w:val="single" w:sz="4" w:space="0" w:color="000000"/>
              <w:right w:val="single" w:sz="4" w:space="0" w:color="000000"/>
            </w:tcBorders>
            <w:vAlign w:val="center"/>
          </w:tcPr>
          <w:p w:rsidR="00CF780A" w:rsidRPr="00134D14" w:rsidRDefault="00AB656C" w:rsidP="00AB656C">
            <w:pPr>
              <w:jc w:val="center"/>
              <w:rPr>
                <w:rFonts w:ascii="Times New Roman" w:hAnsi="Times New Roman" w:cs="Times New Roman"/>
              </w:rPr>
            </w:pPr>
            <w:r>
              <w:rPr>
                <w:rFonts w:ascii="Times New Roman" w:hAnsi="Times New Roman" w:cs="Times New Roman"/>
              </w:rPr>
              <w:t>4 367,30</w:t>
            </w:r>
          </w:p>
        </w:tc>
      </w:tr>
      <w:tr w:rsidR="00134D14" w:rsidRPr="00134D14" w:rsidTr="002D7598">
        <w:tc>
          <w:tcPr>
            <w:tcW w:w="539" w:type="dxa"/>
            <w:tcBorders>
              <w:top w:val="single" w:sz="4" w:space="0" w:color="000000"/>
              <w:left w:val="single" w:sz="4" w:space="0" w:color="000000"/>
              <w:bottom w:val="single" w:sz="4" w:space="0" w:color="auto"/>
              <w:right w:val="single" w:sz="4" w:space="0" w:color="000000"/>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4</w:t>
            </w:r>
          </w:p>
        </w:tc>
        <w:tc>
          <w:tcPr>
            <w:tcW w:w="5948" w:type="dxa"/>
            <w:tcBorders>
              <w:top w:val="single" w:sz="4" w:space="0" w:color="000000"/>
              <w:left w:val="single" w:sz="4" w:space="0" w:color="000000"/>
              <w:bottom w:val="single" w:sz="4" w:space="0" w:color="auto"/>
              <w:right w:val="single" w:sz="4" w:space="0" w:color="000000"/>
            </w:tcBorders>
            <w:hideMark/>
          </w:tcPr>
          <w:p w:rsidR="00A83344" w:rsidRPr="00134D14" w:rsidRDefault="00F24CE7" w:rsidP="00134D14">
            <w:pPr>
              <w:pStyle w:val="a6"/>
              <w:jc w:val="both"/>
              <w:rPr>
                <w:rFonts w:ascii="Times New Roman" w:hAnsi="Times New Roman" w:cs="Times New Roman"/>
              </w:rPr>
            </w:pPr>
            <w:r w:rsidRPr="00134D14">
              <w:rPr>
                <w:rFonts w:ascii="Times New Roman" w:hAnsi="Times New Roman" w:cs="Times New Roman"/>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985" w:type="dxa"/>
            <w:tcBorders>
              <w:top w:val="single" w:sz="4" w:space="0" w:color="000000"/>
              <w:left w:val="single" w:sz="4" w:space="0" w:color="000000"/>
              <w:bottom w:val="single" w:sz="4" w:space="0" w:color="auto"/>
              <w:right w:val="single" w:sz="4" w:space="0" w:color="000000"/>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r>
      <w:tr w:rsidR="002D7598" w:rsidRPr="00134D14" w:rsidTr="00970758">
        <w:tc>
          <w:tcPr>
            <w:tcW w:w="539" w:type="dxa"/>
            <w:tcBorders>
              <w:top w:val="single" w:sz="4" w:space="0" w:color="auto"/>
              <w:left w:val="nil"/>
              <w:bottom w:val="nil"/>
              <w:right w:val="nil"/>
            </w:tcBorders>
            <w:vAlign w:val="center"/>
          </w:tcPr>
          <w:p w:rsidR="002D7598" w:rsidRPr="00134D14" w:rsidRDefault="002D7598" w:rsidP="00134D14">
            <w:pPr>
              <w:pStyle w:val="a6"/>
              <w:jc w:val="center"/>
              <w:rPr>
                <w:rFonts w:ascii="Times New Roman" w:hAnsi="Times New Roman" w:cs="Times New Roman"/>
              </w:rPr>
            </w:pPr>
          </w:p>
        </w:tc>
        <w:tc>
          <w:tcPr>
            <w:tcW w:w="5948" w:type="dxa"/>
            <w:tcBorders>
              <w:top w:val="single" w:sz="4" w:space="0" w:color="auto"/>
              <w:left w:val="nil"/>
              <w:bottom w:val="nil"/>
              <w:right w:val="nil"/>
            </w:tcBorders>
          </w:tcPr>
          <w:p w:rsidR="002D7598" w:rsidRPr="00134D14" w:rsidRDefault="002D7598" w:rsidP="00134D14">
            <w:pPr>
              <w:pStyle w:val="a6"/>
              <w:jc w:val="both"/>
              <w:rPr>
                <w:rFonts w:ascii="Times New Roman" w:hAnsi="Times New Roman" w:cs="Times New Roman"/>
              </w:rPr>
            </w:pPr>
          </w:p>
        </w:tc>
        <w:tc>
          <w:tcPr>
            <w:tcW w:w="1985" w:type="dxa"/>
            <w:tcBorders>
              <w:top w:val="single" w:sz="4" w:space="0" w:color="auto"/>
              <w:left w:val="nil"/>
              <w:bottom w:val="nil"/>
              <w:right w:val="nil"/>
            </w:tcBorders>
            <w:vAlign w:val="center"/>
          </w:tcPr>
          <w:p w:rsidR="002D7598" w:rsidRPr="00134D14" w:rsidRDefault="002D7598" w:rsidP="00134D14">
            <w:pPr>
              <w:pStyle w:val="a6"/>
              <w:jc w:val="center"/>
              <w:rPr>
                <w:rFonts w:ascii="Times New Roman" w:hAnsi="Times New Roman" w:cs="Times New Roman"/>
              </w:rPr>
            </w:pPr>
          </w:p>
        </w:tc>
        <w:tc>
          <w:tcPr>
            <w:tcW w:w="1701" w:type="dxa"/>
            <w:tcBorders>
              <w:top w:val="single" w:sz="4" w:space="0" w:color="auto"/>
              <w:left w:val="nil"/>
              <w:bottom w:val="nil"/>
              <w:right w:val="nil"/>
            </w:tcBorders>
            <w:vAlign w:val="center"/>
          </w:tcPr>
          <w:p w:rsidR="002D7598" w:rsidRPr="00134D14" w:rsidRDefault="002D7598" w:rsidP="00134D14">
            <w:pPr>
              <w:pStyle w:val="a6"/>
              <w:jc w:val="center"/>
              <w:rPr>
                <w:rFonts w:ascii="Times New Roman" w:hAnsi="Times New Roman" w:cs="Times New Roman"/>
              </w:rPr>
            </w:pPr>
          </w:p>
        </w:tc>
      </w:tr>
      <w:tr w:rsidR="00134D14" w:rsidRPr="00134D14" w:rsidTr="00970758">
        <w:tc>
          <w:tcPr>
            <w:tcW w:w="539" w:type="dxa"/>
            <w:tcBorders>
              <w:top w:val="nil"/>
              <w:left w:val="nil"/>
              <w:bottom w:val="nil"/>
              <w:right w:val="nil"/>
            </w:tcBorders>
            <w:vAlign w:val="center"/>
          </w:tcPr>
          <w:p w:rsidR="00AB6961" w:rsidRPr="00134D14" w:rsidRDefault="00AB6961" w:rsidP="00134D14">
            <w:pPr>
              <w:pStyle w:val="a6"/>
              <w:jc w:val="center"/>
              <w:rPr>
                <w:rFonts w:ascii="Times New Roman" w:hAnsi="Times New Roman" w:cs="Times New Roman"/>
              </w:rPr>
            </w:pPr>
          </w:p>
        </w:tc>
        <w:tc>
          <w:tcPr>
            <w:tcW w:w="5948" w:type="dxa"/>
            <w:tcBorders>
              <w:top w:val="nil"/>
              <w:left w:val="nil"/>
              <w:bottom w:val="nil"/>
              <w:right w:val="nil"/>
            </w:tcBorders>
          </w:tcPr>
          <w:p w:rsidR="00AB6961" w:rsidRPr="00134D14" w:rsidRDefault="00AB6961" w:rsidP="00134D14">
            <w:pPr>
              <w:pStyle w:val="a6"/>
              <w:jc w:val="both"/>
              <w:rPr>
                <w:rFonts w:ascii="Times New Roman" w:hAnsi="Times New Roman" w:cs="Times New Roman"/>
              </w:rPr>
            </w:pPr>
          </w:p>
        </w:tc>
        <w:tc>
          <w:tcPr>
            <w:tcW w:w="3686" w:type="dxa"/>
            <w:gridSpan w:val="2"/>
            <w:tcBorders>
              <w:top w:val="nil"/>
              <w:left w:val="nil"/>
              <w:bottom w:val="nil"/>
              <w:right w:val="nil"/>
            </w:tcBorders>
            <w:vAlign w:val="center"/>
          </w:tcPr>
          <w:p w:rsidR="00AB6961" w:rsidRPr="00134D14" w:rsidRDefault="00AB6961" w:rsidP="00134D14">
            <w:pPr>
              <w:pStyle w:val="a6"/>
              <w:jc w:val="right"/>
              <w:rPr>
                <w:rFonts w:ascii="Times New Roman" w:hAnsi="Times New Roman" w:cs="Times New Roman"/>
              </w:rPr>
            </w:pPr>
            <w:r w:rsidRPr="00134D14">
              <w:rPr>
                <w:rFonts w:ascii="Times New Roman" w:hAnsi="Times New Roman" w:cs="Times New Roman"/>
              </w:rPr>
              <w:t>Продовження додатка</w:t>
            </w:r>
          </w:p>
        </w:tc>
      </w:tr>
      <w:tr w:rsidR="00970758" w:rsidRPr="005C6254" w:rsidTr="00970758">
        <w:tc>
          <w:tcPr>
            <w:tcW w:w="539" w:type="dxa"/>
            <w:tcBorders>
              <w:top w:val="nil"/>
              <w:left w:val="nil"/>
              <w:bottom w:val="single" w:sz="4" w:space="0" w:color="auto"/>
              <w:right w:val="nil"/>
            </w:tcBorders>
            <w:vAlign w:val="center"/>
          </w:tcPr>
          <w:p w:rsidR="00970758" w:rsidRPr="005C6254" w:rsidRDefault="00970758" w:rsidP="00134D14">
            <w:pPr>
              <w:pStyle w:val="a6"/>
              <w:jc w:val="center"/>
              <w:rPr>
                <w:rFonts w:ascii="Times New Roman" w:hAnsi="Times New Roman" w:cs="Times New Roman"/>
                <w:sz w:val="6"/>
              </w:rPr>
            </w:pPr>
          </w:p>
        </w:tc>
        <w:tc>
          <w:tcPr>
            <w:tcW w:w="5948" w:type="dxa"/>
            <w:tcBorders>
              <w:top w:val="nil"/>
              <w:left w:val="nil"/>
              <w:bottom w:val="single" w:sz="4" w:space="0" w:color="auto"/>
              <w:right w:val="nil"/>
            </w:tcBorders>
          </w:tcPr>
          <w:p w:rsidR="00970758" w:rsidRPr="005C6254" w:rsidRDefault="00970758" w:rsidP="00134D14">
            <w:pPr>
              <w:pStyle w:val="a6"/>
              <w:jc w:val="both"/>
              <w:rPr>
                <w:rFonts w:ascii="Times New Roman" w:hAnsi="Times New Roman" w:cs="Times New Roman"/>
                <w:sz w:val="6"/>
              </w:rPr>
            </w:pPr>
          </w:p>
        </w:tc>
        <w:tc>
          <w:tcPr>
            <w:tcW w:w="3686" w:type="dxa"/>
            <w:gridSpan w:val="2"/>
            <w:tcBorders>
              <w:top w:val="nil"/>
              <w:left w:val="nil"/>
              <w:bottom w:val="single" w:sz="4" w:space="0" w:color="auto"/>
              <w:right w:val="nil"/>
            </w:tcBorders>
            <w:vAlign w:val="center"/>
          </w:tcPr>
          <w:p w:rsidR="00970758" w:rsidRPr="005C6254" w:rsidRDefault="00970758" w:rsidP="00134D14">
            <w:pPr>
              <w:pStyle w:val="a6"/>
              <w:jc w:val="right"/>
              <w:rPr>
                <w:rFonts w:ascii="Times New Roman" w:hAnsi="Times New Roman" w:cs="Times New Roman"/>
                <w:sz w:val="6"/>
              </w:rPr>
            </w:pPr>
          </w:p>
        </w:tc>
      </w:tr>
      <w:tr w:rsidR="00134D14" w:rsidRPr="00134D14" w:rsidTr="00F658B0">
        <w:tc>
          <w:tcPr>
            <w:tcW w:w="539" w:type="dxa"/>
            <w:tcBorders>
              <w:top w:val="single" w:sz="4" w:space="0" w:color="auto"/>
              <w:left w:val="single" w:sz="4" w:space="0" w:color="auto"/>
              <w:bottom w:val="single" w:sz="4" w:space="0" w:color="auto"/>
              <w:right w:val="single" w:sz="4" w:space="0" w:color="auto"/>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5</w:t>
            </w:r>
          </w:p>
        </w:tc>
        <w:tc>
          <w:tcPr>
            <w:tcW w:w="5948" w:type="dxa"/>
            <w:tcBorders>
              <w:top w:val="single" w:sz="4" w:space="0" w:color="auto"/>
              <w:left w:val="single" w:sz="4" w:space="0" w:color="auto"/>
              <w:bottom w:val="single" w:sz="4" w:space="0" w:color="auto"/>
              <w:right w:val="single" w:sz="4" w:space="0" w:color="auto"/>
            </w:tcBorders>
            <w:hideMark/>
          </w:tcPr>
          <w:p w:rsidR="00F24CE7" w:rsidRPr="00134D14" w:rsidRDefault="00F24CE7" w:rsidP="00134D14">
            <w:pPr>
              <w:pStyle w:val="a6"/>
              <w:jc w:val="both"/>
              <w:rPr>
                <w:rFonts w:ascii="Times New Roman" w:hAnsi="Times New Roman" w:cs="Times New Roman"/>
              </w:rPr>
            </w:pPr>
            <w:r w:rsidRPr="00134D14">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vAlign w:val="center"/>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r>
      <w:tr w:rsidR="00134D14" w:rsidRPr="00134D14" w:rsidTr="00F658B0">
        <w:tc>
          <w:tcPr>
            <w:tcW w:w="539" w:type="dxa"/>
            <w:tcBorders>
              <w:top w:val="single" w:sz="4" w:space="0" w:color="auto"/>
              <w:left w:val="single" w:sz="4" w:space="0" w:color="000000"/>
              <w:bottom w:val="single" w:sz="4" w:space="0" w:color="000000"/>
              <w:right w:val="single" w:sz="4" w:space="0" w:color="000000"/>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6</w:t>
            </w:r>
          </w:p>
        </w:tc>
        <w:tc>
          <w:tcPr>
            <w:tcW w:w="5948" w:type="dxa"/>
            <w:tcBorders>
              <w:top w:val="single" w:sz="4" w:space="0" w:color="auto"/>
              <w:left w:val="single" w:sz="4" w:space="0" w:color="000000"/>
              <w:bottom w:val="single" w:sz="4" w:space="0" w:color="000000"/>
              <w:right w:val="single" w:sz="4" w:space="0" w:color="000000"/>
            </w:tcBorders>
            <w:hideMark/>
          </w:tcPr>
          <w:p w:rsidR="00F24CE7" w:rsidRPr="00134D14" w:rsidRDefault="00F24CE7" w:rsidP="00134D14">
            <w:pPr>
              <w:pStyle w:val="a6"/>
              <w:jc w:val="both"/>
              <w:rPr>
                <w:rFonts w:ascii="Times New Roman" w:hAnsi="Times New Roman" w:cs="Times New Roman"/>
              </w:rPr>
            </w:pPr>
            <w:r w:rsidRPr="00134D14">
              <w:rPr>
                <w:rFonts w:ascii="Times New Roman" w:hAnsi="Times New Roman" w:cs="Times New Roman"/>
              </w:rPr>
              <w:t>Витрати на оборотні активи (матеріали, канцелярські товари тощо), гривень</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c>
          <w:tcPr>
            <w:tcW w:w="1701" w:type="dxa"/>
            <w:tcBorders>
              <w:top w:val="single" w:sz="4" w:space="0" w:color="auto"/>
              <w:left w:val="single" w:sz="4" w:space="0" w:color="000000"/>
              <w:bottom w:val="single" w:sz="4" w:space="0" w:color="000000"/>
              <w:right w:val="single" w:sz="4" w:space="0" w:color="000000"/>
            </w:tcBorders>
            <w:vAlign w:val="center"/>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r>
      <w:tr w:rsidR="00134D14" w:rsidRPr="00134D14" w:rsidTr="0067717F">
        <w:tc>
          <w:tcPr>
            <w:tcW w:w="539" w:type="dxa"/>
            <w:tcBorders>
              <w:top w:val="single" w:sz="4" w:space="0" w:color="000000"/>
              <w:left w:val="single" w:sz="4" w:space="0" w:color="000000"/>
              <w:bottom w:val="single" w:sz="4" w:space="0" w:color="000000"/>
              <w:right w:val="single" w:sz="4" w:space="0" w:color="000000"/>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7</w:t>
            </w:r>
          </w:p>
        </w:tc>
        <w:tc>
          <w:tcPr>
            <w:tcW w:w="5948" w:type="dxa"/>
            <w:tcBorders>
              <w:top w:val="single" w:sz="4" w:space="0" w:color="000000"/>
              <w:left w:val="single" w:sz="4" w:space="0" w:color="000000"/>
              <w:bottom w:val="single" w:sz="4" w:space="0" w:color="000000"/>
              <w:right w:val="single" w:sz="4" w:space="0" w:color="000000"/>
            </w:tcBorders>
            <w:hideMark/>
          </w:tcPr>
          <w:p w:rsidR="00F24CE7" w:rsidRPr="00134D14" w:rsidRDefault="00F24CE7" w:rsidP="00134D14">
            <w:pPr>
              <w:pStyle w:val="a6"/>
              <w:jc w:val="both"/>
              <w:rPr>
                <w:rFonts w:ascii="Times New Roman" w:hAnsi="Times New Roman" w:cs="Times New Roman"/>
              </w:rPr>
            </w:pPr>
            <w:r w:rsidRPr="00134D14">
              <w:rPr>
                <w:rFonts w:ascii="Times New Roman" w:hAnsi="Times New Roman" w:cs="Times New Roman"/>
              </w:rPr>
              <w:t xml:space="preserve">Витрати, пов’язані з </w:t>
            </w:r>
            <w:proofErr w:type="spellStart"/>
            <w:r w:rsidRPr="00134D14">
              <w:rPr>
                <w:rFonts w:ascii="Times New Roman" w:hAnsi="Times New Roman" w:cs="Times New Roman"/>
              </w:rPr>
              <w:t>наймом</w:t>
            </w:r>
            <w:proofErr w:type="spellEnd"/>
            <w:r w:rsidRPr="00134D14">
              <w:rPr>
                <w:rFonts w:ascii="Times New Roman" w:hAnsi="Times New Roman" w:cs="Times New Roman"/>
              </w:rPr>
              <w:t xml:space="preserve"> додаткового персоналу, гривень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r>
      <w:tr w:rsidR="00134D14" w:rsidRPr="00134D14" w:rsidTr="0067717F">
        <w:tc>
          <w:tcPr>
            <w:tcW w:w="539" w:type="dxa"/>
            <w:tcBorders>
              <w:top w:val="single" w:sz="4" w:space="0" w:color="000000"/>
              <w:left w:val="single" w:sz="4" w:space="0" w:color="000000"/>
              <w:bottom w:val="single" w:sz="4" w:space="0" w:color="000000"/>
              <w:right w:val="single" w:sz="4" w:space="0" w:color="000000"/>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8</w:t>
            </w:r>
          </w:p>
        </w:tc>
        <w:tc>
          <w:tcPr>
            <w:tcW w:w="5948" w:type="dxa"/>
            <w:tcBorders>
              <w:top w:val="single" w:sz="4" w:space="0" w:color="000000"/>
              <w:left w:val="single" w:sz="4" w:space="0" w:color="000000"/>
              <w:bottom w:val="single" w:sz="4" w:space="0" w:color="000000"/>
              <w:right w:val="single" w:sz="4" w:space="0" w:color="000000"/>
            </w:tcBorders>
            <w:hideMark/>
          </w:tcPr>
          <w:p w:rsidR="00F24CE7" w:rsidRPr="00134D14" w:rsidRDefault="00F24CE7" w:rsidP="00134D14">
            <w:pPr>
              <w:pStyle w:val="a6"/>
              <w:jc w:val="both"/>
              <w:rPr>
                <w:rFonts w:ascii="Times New Roman" w:hAnsi="Times New Roman" w:cs="Times New Roman"/>
              </w:rPr>
            </w:pPr>
            <w:r w:rsidRPr="00134D14">
              <w:rPr>
                <w:rFonts w:ascii="Times New Roman" w:hAnsi="Times New Roman" w:cs="Times New Roman"/>
              </w:rPr>
              <w:t>Інше (уточнити), гривень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F24CE7" w:rsidRPr="00134D14" w:rsidRDefault="00F24CE7" w:rsidP="00134D14">
            <w:pPr>
              <w:pStyle w:val="a6"/>
              <w:jc w:val="center"/>
              <w:rPr>
                <w:rFonts w:ascii="Times New Roman" w:hAnsi="Times New Roman" w:cs="Times New Roman"/>
              </w:rPr>
            </w:pPr>
            <w:r w:rsidRPr="00134D14">
              <w:rPr>
                <w:rFonts w:ascii="Times New Roman" w:hAnsi="Times New Roman" w:cs="Times New Roman"/>
              </w:rPr>
              <w:t>0</w:t>
            </w:r>
          </w:p>
        </w:tc>
      </w:tr>
      <w:tr w:rsidR="00134D14" w:rsidRPr="00134D14" w:rsidTr="001F3F24">
        <w:tc>
          <w:tcPr>
            <w:tcW w:w="539" w:type="dxa"/>
            <w:tcBorders>
              <w:top w:val="single" w:sz="4" w:space="0" w:color="000000"/>
              <w:left w:val="single" w:sz="4" w:space="0" w:color="000000"/>
              <w:bottom w:val="single" w:sz="4" w:space="0" w:color="000000"/>
              <w:right w:val="single" w:sz="4" w:space="0" w:color="000000"/>
            </w:tcBorders>
            <w:vAlign w:val="center"/>
            <w:hideMark/>
          </w:tcPr>
          <w:p w:rsidR="00CA2260" w:rsidRPr="00134D14" w:rsidRDefault="00CA2260" w:rsidP="00134D14">
            <w:pPr>
              <w:pStyle w:val="a6"/>
              <w:jc w:val="center"/>
              <w:rPr>
                <w:rFonts w:ascii="Times New Roman" w:hAnsi="Times New Roman" w:cs="Times New Roman"/>
              </w:rPr>
            </w:pPr>
            <w:r w:rsidRPr="00134D14">
              <w:rPr>
                <w:rFonts w:ascii="Times New Roman" w:hAnsi="Times New Roman" w:cs="Times New Roman"/>
              </w:rPr>
              <w:t>9</w:t>
            </w:r>
          </w:p>
        </w:tc>
        <w:tc>
          <w:tcPr>
            <w:tcW w:w="5948" w:type="dxa"/>
            <w:tcBorders>
              <w:top w:val="single" w:sz="4" w:space="0" w:color="000000"/>
              <w:left w:val="single" w:sz="4" w:space="0" w:color="000000"/>
              <w:bottom w:val="single" w:sz="4" w:space="0" w:color="000000"/>
              <w:right w:val="single" w:sz="4" w:space="0" w:color="000000"/>
            </w:tcBorders>
            <w:hideMark/>
          </w:tcPr>
          <w:p w:rsidR="00CA2260" w:rsidRPr="00134D14" w:rsidRDefault="00CA2260" w:rsidP="00134D14">
            <w:pPr>
              <w:pStyle w:val="a6"/>
              <w:jc w:val="center"/>
              <w:rPr>
                <w:rFonts w:ascii="Times New Roman" w:hAnsi="Times New Roman" w:cs="Times New Roman"/>
              </w:rPr>
            </w:pPr>
            <w:r w:rsidRPr="00134D14">
              <w:rPr>
                <w:rFonts w:ascii="Times New Roman" w:hAnsi="Times New Roman" w:cs="Times New Roman"/>
              </w:rPr>
              <w:t>РАЗОМ (сума рядків: 1 + 2 + 3 + 4 + 5 + 6 + 7 + 8), гривень</w:t>
            </w:r>
          </w:p>
        </w:tc>
        <w:tc>
          <w:tcPr>
            <w:tcW w:w="1985" w:type="dxa"/>
            <w:tcBorders>
              <w:top w:val="single" w:sz="4" w:space="0" w:color="000000"/>
              <w:left w:val="single" w:sz="4" w:space="0" w:color="000000"/>
              <w:bottom w:val="single" w:sz="4" w:space="0" w:color="000000"/>
              <w:right w:val="single" w:sz="4" w:space="0" w:color="000000"/>
            </w:tcBorders>
            <w:vAlign w:val="center"/>
          </w:tcPr>
          <w:p w:rsidR="00CA2260" w:rsidRPr="00134D14" w:rsidRDefault="00CA2260" w:rsidP="00134D14">
            <w:pPr>
              <w:jc w:val="center"/>
              <w:rPr>
                <w:rFonts w:ascii="Times New Roman" w:hAnsi="Times New Roman" w:cs="Times New Roman"/>
              </w:rPr>
            </w:pPr>
            <w:r w:rsidRPr="00134D14">
              <w:rPr>
                <w:rFonts w:ascii="Times New Roman" w:hAnsi="Times New Roman" w:cs="Times New Roman"/>
              </w:rPr>
              <w:t>873,46</w:t>
            </w:r>
          </w:p>
        </w:tc>
        <w:tc>
          <w:tcPr>
            <w:tcW w:w="1701" w:type="dxa"/>
            <w:tcBorders>
              <w:top w:val="single" w:sz="4" w:space="0" w:color="000000"/>
              <w:left w:val="single" w:sz="4" w:space="0" w:color="000000"/>
              <w:bottom w:val="single" w:sz="4" w:space="0" w:color="000000"/>
              <w:right w:val="single" w:sz="4" w:space="0" w:color="000000"/>
            </w:tcBorders>
            <w:vAlign w:val="center"/>
          </w:tcPr>
          <w:p w:rsidR="00CA2260" w:rsidRPr="00134D14" w:rsidRDefault="00530E2F" w:rsidP="00134D14">
            <w:pPr>
              <w:jc w:val="center"/>
              <w:rPr>
                <w:rFonts w:ascii="Times New Roman" w:hAnsi="Times New Roman" w:cs="Times New Roman"/>
              </w:rPr>
            </w:pPr>
            <w:r>
              <w:rPr>
                <w:rFonts w:ascii="Times New Roman" w:hAnsi="Times New Roman" w:cs="Times New Roman"/>
              </w:rPr>
              <w:t>4 367,30</w:t>
            </w:r>
          </w:p>
        </w:tc>
      </w:tr>
      <w:tr w:rsidR="00134D14" w:rsidRPr="00134D14" w:rsidTr="001F3F24">
        <w:tc>
          <w:tcPr>
            <w:tcW w:w="539" w:type="dxa"/>
            <w:tcBorders>
              <w:top w:val="single" w:sz="4" w:space="0" w:color="000000"/>
              <w:left w:val="single" w:sz="4" w:space="0" w:color="000000"/>
              <w:bottom w:val="single" w:sz="4" w:space="0" w:color="000000"/>
              <w:right w:val="single" w:sz="4" w:space="0" w:color="000000"/>
            </w:tcBorders>
            <w:vAlign w:val="center"/>
            <w:hideMark/>
          </w:tcPr>
          <w:p w:rsidR="00CA2260" w:rsidRPr="00134D14" w:rsidRDefault="00CA2260" w:rsidP="00134D14">
            <w:pPr>
              <w:pStyle w:val="a6"/>
              <w:jc w:val="center"/>
              <w:rPr>
                <w:rFonts w:ascii="Times New Roman" w:hAnsi="Times New Roman" w:cs="Times New Roman"/>
              </w:rPr>
            </w:pPr>
            <w:r w:rsidRPr="00134D14">
              <w:rPr>
                <w:rFonts w:ascii="Times New Roman" w:hAnsi="Times New Roman" w:cs="Times New Roman"/>
              </w:rPr>
              <w:t>10</w:t>
            </w:r>
          </w:p>
        </w:tc>
        <w:tc>
          <w:tcPr>
            <w:tcW w:w="5948" w:type="dxa"/>
            <w:tcBorders>
              <w:top w:val="single" w:sz="4" w:space="0" w:color="000000"/>
              <w:left w:val="single" w:sz="4" w:space="0" w:color="000000"/>
              <w:bottom w:val="single" w:sz="4" w:space="0" w:color="000000"/>
              <w:right w:val="single" w:sz="4" w:space="0" w:color="000000"/>
            </w:tcBorders>
            <w:hideMark/>
          </w:tcPr>
          <w:p w:rsidR="00CA2260" w:rsidRPr="00134D14" w:rsidRDefault="00CA2260" w:rsidP="00134D14">
            <w:pPr>
              <w:pStyle w:val="a6"/>
              <w:jc w:val="center"/>
              <w:rPr>
                <w:rFonts w:ascii="Times New Roman" w:hAnsi="Times New Roman" w:cs="Times New Roman"/>
              </w:rPr>
            </w:pPr>
            <w:r w:rsidRPr="00134D14">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985" w:type="dxa"/>
            <w:tcBorders>
              <w:top w:val="single" w:sz="4" w:space="0" w:color="000000"/>
              <w:left w:val="single" w:sz="4" w:space="0" w:color="000000"/>
              <w:bottom w:val="single" w:sz="4" w:space="0" w:color="000000"/>
              <w:right w:val="single" w:sz="4" w:space="0" w:color="000000"/>
            </w:tcBorders>
            <w:vAlign w:val="center"/>
          </w:tcPr>
          <w:p w:rsidR="00CA2260" w:rsidRPr="00134D14" w:rsidRDefault="00CA2260" w:rsidP="00134D14">
            <w:pPr>
              <w:jc w:val="center"/>
              <w:rPr>
                <w:rFonts w:ascii="Times New Roman" w:hAnsi="Times New Roman" w:cs="Times New Roman"/>
              </w:rPr>
            </w:pPr>
            <w:r w:rsidRPr="00134D14">
              <w:rPr>
                <w:rFonts w:ascii="Times New Roman" w:hAnsi="Times New Roman" w:cs="Times New Roman"/>
              </w:rPr>
              <w:t>48</w:t>
            </w:r>
          </w:p>
        </w:tc>
        <w:tc>
          <w:tcPr>
            <w:tcW w:w="1701" w:type="dxa"/>
            <w:tcBorders>
              <w:top w:val="single" w:sz="4" w:space="0" w:color="000000"/>
              <w:left w:val="single" w:sz="4" w:space="0" w:color="000000"/>
              <w:bottom w:val="single" w:sz="4" w:space="0" w:color="000000"/>
              <w:right w:val="single" w:sz="4" w:space="0" w:color="000000"/>
            </w:tcBorders>
            <w:vAlign w:val="center"/>
          </w:tcPr>
          <w:p w:rsidR="00CA2260" w:rsidRPr="00134D14" w:rsidRDefault="00CA2260" w:rsidP="00134D14">
            <w:pPr>
              <w:jc w:val="center"/>
              <w:rPr>
                <w:rFonts w:ascii="Times New Roman" w:hAnsi="Times New Roman" w:cs="Times New Roman"/>
              </w:rPr>
            </w:pPr>
            <w:r w:rsidRPr="00134D14">
              <w:rPr>
                <w:rFonts w:ascii="Times New Roman" w:hAnsi="Times New Roman" w:cs="Times New Roman"/>
              </w:rPr>
              <w:t>48</w:t>
            </w:r>
          </w:p>
        </w:tc>
      </w:tr>
      <w:tr w:rsidR="00134D14" w:rsidRPr="00134D14" w:rsidTr="001F3F24">
        <w:tc>
          <w:tcPr>
            <w:tcW w:w="539" w:type="dxa"/>
            <w:tcBorders>
              <w:top w:val="single" w:sz="4" w:space="0" w:color="000000"/>
              <w:left w:val="single" w:sz="4" w:space="0" w:color="000000"/>
              <w:bottom w:val="single" w:sz="4" w:space="0" w:color="000000"/>
              <w:right w:val="single" w:sz="4" w:space="0" w:color="000000"/>
            </w:tcBorders>
            <w:vAlign w:val="center"/>
            <w:hideMark/>
          </w:tcPr>
          <w:p w:rsidR="00CA2260" w:rsidRPr="00134D14" w:rsidRDefault="00CA2260" w:rsidP="00134D14">
            <w:pPr>
              <w:pStyle w:val="a6"/>
              <w:jc w:val="center"/>
              <w:rPr>
                <w:rFonts w:ascii="Times New Roman" w:hAnsi="Times New Roman" w:cs="Times New Roman"/>
              </w:rPr>
            </w:pPr>
            <w:r w:rsidRPr="00134D14">
              <w:rPr>
                <w:rFonts w:ascii="Times New Roman" w:hAnsi="Times New Roman" w:cs="Times New Roman"/>
              </w:rPr>
              <w:t>11</w:t>
            </w:r>
          </w:p>
        </w:tc>
        <w:tc>
          <w:tcPr>
            <w:tcW w:w="5948" w:type="dxa"/>
            <w:tcBorders>
              <w:top w:val="single" w:sz="4" w:space="0" w:color="000000"/>
              <w:left w:val="single" w:sz="4" w:space="0" w:color="000000"/>
              <w:bottom w:val="single" w:sz="4" w:space="0" w:color="000000"/>
              <w:right w:val="single" w:sz="4" w:space="0" w:color="000000"/>
            </w:tcBorders>
            <w:hideMark/>
          </w:tcPr>
          <w:p w:rsidR="00CA2260" w:rsidRDefault="00CA2260" w:rsidP="00134D14">
            <w:pPr>
              <w:pStyle w:val="a6"/>
              <w:jc w:val="center"/>
              <w:rPr>
                <w:rFonts w:ascii="Times New Roman" w:hAnsi="Times New Roman" w:cs="Times New Roman"/>
              </w:rPr>
            </w:pPr>
            <w:r w:rsidRPr="00134D14">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p w:rsidR="00530E2F" w:rsidRDefault="00530E2F" w:rsidP="00134D14">
            <w:pPr>
              <w:pStyle w:val="a6"/>
              <w:jc w:val="center"/>
              <w:rPr>
                <w:rFonts w:ascii="Times New Roman" w:hAnsi="Times New Roman" w:cs="Times New Roman"/>
              </w:rPr>
            </w:pPr>
          </w:p>
          <w:p w:rsidR="00CA2260" w:rsidRPr="00134D14" w:rsidRDefault="00AB656C" w:rsidP="005C6254">
            <w:pPr>
              <w:pStyle w:val="a6"/>
              <w:ind w:firstLine="312"/>
              <w:jc w:val="center"/>
              <w:rPr>
                <w:rFonts w:ascii="Times New Roman" w:hAnsi="Times New Roman" w:cs="Times New Roman"/>
              </w:rPr>
            </w:pPr>
            <w:r w:rsidRPr="00134D14">
              <w:rPr>
                <w:rFonts w:ascii="Times New Roman" w:hAnsi="Times New Roman" w:cs="Times New Roman"/>
                <w:lang w:eastAsia="ru-RU"/>
              </w:rPr>
              <w:t>873,46  грн х 48 СГ (великого і середнього підприємництва) = 41 926,08 грн/рік**.</w:t>
            </w:r>
          </w:p>
        </w:tc>
        <w:tc>
          <w:tcPr>
            <w:tcW w:w="1985" w:type="dxa"/>
            <w:tcBorders>
              <w:top w:val="single" w:sz="4" w:space="0" w:color="000000"/>
              <w:left w:val="single" w:sz="4" w:space="0" w:color="000000"/>
              <w:bottom w:val="single" w:sz="4" w:space="0" w:color="000000"/>
              <w:right w:val="single" w:sz="4" w:space="0" w:color="000000"/>
            </w:tcBorders>
            <w:vAlign w:val="center"/>
          </w:tcPr>
          <w:p w:rsidR="00CA2260" w:rsidRPr="00134D14" w:rsidRDefault="00CA2260" w:rsidP="00134D14">
            <w:pPr>
              <w:jc w:val="center"/>
              <w:rPr>
                <w:rFonts w:ascii="Times New Roman" w:hAnsi="Times New Roman" w:cs="Times New Roman"/>
              </w:rPr>
            </w:pPr>
            <w:r w:rsidRPr="00134D14">
              <w:rPr>
                <w:rFonts w:ascii="Times New Roman" w:hAnsi="Times New Roman" w:cs="Times New Roman"/>
              </w:rPr>
              <w:t>41 926,08</w:t>
            </w:r>
          </w:p>
        </w:tc>
        <w:tc>
          <w:tcPr>
            <w:tcW w:w="1701" w:type="dxa"/>
            <w:tcBorders>
              <w:top w:val="single" w:sz="4" w:space="0" w:color="000000"/>
              <w:left w:val="single" w:sz="4" w:space="0" w:color="000000"/>
              <w:bottom w:val="single" w:sz="4" w:space="0" w:color="000000"/>
              <w:right w:val="single" w:sz="4" w:space="0" w:color="000000"/>
            </w:tcBorders>
            <w:vAlign w:val="center"/>
          </w:tcPr>
          <w:p w:rsidR="00CA2260" w:rsidRPr="00134D14" w:rsidRDefault="00530E2F" w:rsidP="00530E2F">
            <w:pPr>
              <w:jc w:val="center"/>
              <w:rPr>
                <w:rFonts w:ascii="Times New Roman" w:hAnsi="Times New Roman" w:cs="Times New Roman"/>
              </w:rPr>
            </w:pPr>
            <w:r>
              <w:rPr>
                <w:rFonts w:ascii="Times New Roman" w:hAnsi="Times New Roman" w:cs="Times New Roman"/>
              </w:rPr>
              <w:t>209</w:t>
            </w:r>
            <w:r w:rsidR="00CA2260" w:rsidRPr="00134D14">
              <w:rPr>
                <w:rFonts w:ascii="Times New Roman" w:hAnsi="Times New Roman" w:cs="Times New Roman"/>
              </w:rPr>
              <w:t> </w:t>
            </w:r>
            <w:r>
              <w:rPr>
                <w:rFonts w:ascii="Times New Roman" w:hAnsi="Times New Roman" w:cs="Times New Roman"/>
              </w:rPr>
              <w:t>630</w:t>
            </w:r>
            <w:r w:rsidR="00CA2260" w:rsidRPr="00134D14">
              <w:rPr>
                <w:rFonts w:ascii="Times New Roman" w:hAnsi="Times New Roman" w:cs="Times New Roman"/>
              </w:rPr>
              <w:t>,</w:t>
            </w:r>
            <w:r>
              <w:rPr>
                <w:rFonts w:ascii="Times New Roman" w:hAnsi="Times New Roman" w:cs="Times New Roman"/>
              </w:rPr>
              <w:t>40</w:t>
            </w:r>
          </w:p>
        </w:tc>
      </w:tr>
    </w:tbl>
    <w:p w:rsidR="009A63BB" w:rsidRPr="00134D14" w:rsidRDefault="009A63BB" w:rsidP="00134D14">
      <w:pPr>
        <w:pStyle w:val="a6"/>
        <w:jc w:val="both"/>
        <w:rPr>
          <w:rFonts w:ascii="Times New Roman" w:hAnsi="Times New Roman" w:cs="Times New Roman"/>
        </w:rPr>
      </w:pPr>
    </w:p>
    <w:p w:rsidR="001F3F24" w:rsidRPr="00134D14" w:rsidRDefault="001F3F24" w:rsidP="00134D14">
      <w:pPr>
        <w:pStyle w:val="a6"/>
        <w:jc w:val="both"/>
        <w:rPr>
          <w:rFonts w:ascii="Times New Roman" w:hAnsi="Times New Roman" w:cs="Times New Roman"/>
          <w:sz w:val="20"/>
          <w:szCs w:val="20"/>
        </w:rPr>
      </w:pPr>
      <w:r w:rsidRPr="00134D14">
        <w:rPr>
          <w:rFonts w:ascii="Times New Roman" w:hAnsi="Times New Roman" w:cs="Times New Roman"/>
          <w:sz w:val="20"/>
          <w:szCs w:val="20"/>
        </w:rPr>
        <w:t>* За даними Державної служби статистики України, середня заробітна плата у ІІ кварталі 2024 року склала 20</w:t>
      </w:r>
      <w:r w:rsidR="00F93AF7">
        <w:rPr>
          <w:rFonts w:ascii="Times New Roman" w:hAnsi="Times New Roman" w:cs="Times New Roman"/>
          <w:sz w:val="20"/>
          <w:szCs w:val="20"/>
        </w:rPr>
        <w:t> </w:t>
      </w:r>
      <w:r w:rsidRPr="00134D14">
        <w:rPr>
          <w:rFonts w:ascii="Times New Roman" w:hAnsi="Times New Roman" w:cs="Times New Roman"/>
          <w:sz w:val="20"/>
          <w:szCs w:val="20"/>
        </w:rPr>
        <w:t>964</w:t>
      </w:r>
      <w:r w:rsidR="00F93AF7">
        <w:rPr>
          <w:rFonts w:ascii="Times New Roman" w:hAnsi="Times New Roman" w:cs="Times New Roman"/>
          <w:sz w:val="20"/>
          <w:szCs w:val="20"/>
        </w:rPr>
        <w:t> </w:t>
      </w:r>
      <w:r w:rsidRPr="00134D14">
        <w:rPr>
          <w:rFonts w:ascii="Times New Roman" w:hAnsi="Times New Roman" w:cs="Times New Roman"/>
          <w:sz w:val="20"/>
          <w:szCs w:val="20"/>
        </w:rPr>
        <w:t>грн або в перерахунку за відпрацьовану годину становить 124,78 гривні.</w:t>
      </w:r>
    </w:p>
    <w:p w:rsidR="001F3F24" w:rsidRPr="00134D14" w:rsidRDefault="001F3F24" w:rsidP="00134D14">
      <w:pPr>
        <w:pStyle w:val="a6"/>
        <w:jc w:val="both"/>
        <w:rPr>
          <w:rFonts w:ascii="Times New Roman" w:hAnsi="Times New Roman" w:cs="Times New Roman"/>
          <w:sz w:val="20"/>
        </w:rPr>
      </w:pPr>
      <w:r w:rsidRPr="00134D14">
        <w:rPr>
          <w:rFonts w:ascii="Times New Roman" w:hAnsi="Times New Roman" w:cs="Times New Roman"/>
          <w:sz w:val="20"/>
          <w:szCs w:val="28"/>
          <w:lang w:eastAsia="ru-RU"/>
        </w:rPr>
        <w:t>** </w:t>
      </w:r>
      <w:r w:rsidRPr="00134D14">
        <w:rPr>
          <w:rFonts w:ascii="Times New Roman" w:hAnsi="Times New Roman" w:cs="Times New Roman"/>
          <w:sz w:val="20"/>
          <w:szCs w:val="20"/>
          <w:lang w:eastAsia="ru-RU"/>
        </w:rPr>
        <w:t xml:space="preserve">Витрати можуть варіюватися у бік збільшення у разі необхідності заповнення та надсилання додатково зміни </w:t>
      </w:r>
      <w:r w:rsidRPr="00134D14">
        <w:rPr>
          <w:rFonts w:ascii="Times New Roman" w:hAnsi="Times New Roman" w:cs="Times New Roman"/>
          <w:sz w:val="20"/>
          <w:lang w:eastAsia="ru-RU"/>
        </w:rPr>
        <w:t xml:space="preserve">схеми встановлення ЦСВ, повідомлення про надання доступу посадовим особам податкового органу доступу до мультимедійної інформації із ЦСВ (у разі зміни переліку посадових осіб податкового органу визначених в розпорядчому документі) та </w:t>
      </w:r>
      <w:r w:rsidRPr="00134D14">
        <w:rPr>
          <w:rFonts w:ascii="Times New Roman" w:hAnsi="Times New Roman" w:cs="Times New Roman"/>
          <w:sz w:val="20"/>
        </w:rPr>
        <w:t>повідомлення про відключення, припинення функціонування ЦСВ (більше ніж один раз на рік</w:t>
      </w:r>
      <w:r w:rsidR="00795903">
        <w:rPr>
          <w:rFonts w:ascii="Times New Roman" w:hAnsi="Times New Roman" w:cs="Times New Roman"/>
          <w:sz w:val="20"/>
        </w:rPr>
        <w:t>).</w:t>
      </w:r>
    </w:p>
    <w:p w:rsidR="001F3F24" w:rsidRPr="00134D14" w:rsidRDefault="001F3F24" w:rsidP="00134D14">
      <w:pPr>
        <w:pStyle w:val="a6"/>
        <w:rPr>
          <w:rFonts w:ascii="Times New Roman" w:hAnsi="Times New Roman" w:cs="Times New Roman"/>
        </w:rPr>
      </w:pPr>
    </w:p>
    <w:p w:rsidR="00CA2260" w:rsidRDefault="00CA2260" w:rsidP="00134D14">
      <w:pPr>
        <w:pStyle w:val="a6"/>
        <w:jc w:val="center"/>
        <w:rPr>
          <w:rFonts w:ascii="Times New Roman" w:hAnsi="Times New Roman" w:cs="Times New Roman"/>
          <w:b/>
          <w:sz w:val="28"/>
          <w:szCs w:val="28"/>
          <w:lang w:eastAsia="ru-RU"/>
        </w:rPr>
      </w:pPr>
      <w:r w:rsidRPr="00134D14">
        <w:rPr>
          <w:rFonts w:ascii="Times New Roman" w:hAnsi="Times New Roman" w:cs="Times New Roman"/>
          <w:b/>
          <w:sz w:val="28"/>
          <w:szCs w:val="28"/>
          <w:lang w:eastAsia="ru-RU"/>
        </w:rPr>
        <w:t>Розрахунок відповідних витрат на одного суб’єкта господарювання</w:t>
      </w:r>
    </w:p>
    <w:p w:rsidR="00E86A65" w:rsidRDefault="00E86A65" w:rsidP="00134D14">
      <w:pPr>
        <w:pStyle w:val="a6"/>
        <w:jc w:val="center"/>
        <w:rPr>
          <w:rFonts w:ascii="Times New Roman" w:hAnsi="Times New Roman" w:cs="Times New Roman"/>
          <w:b/>
          <w:sz w:val="28"/>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7"/>
        <w:gridCol w:w="2574"/>
        <w:gridCol w:w="1658"/>
        <w:gridCol w:w="1644"/>
      </w:tblGrid>
      <w:tr w:rsidR="00AE189A" w:rsidRPr="00134D14" w:rsidTr="00B41D2A">
        <w:tc>
          <w:tcPr>
            <w:tcW w:w="4297" w:type="dxa"/>
            <w:tcBorders>
              <w:top w:val="single" w:sz="4" w:space="0" w:color="000000"/>
              <w:left w:val="single" w:sz="4" w:space="0" w:color="000000"/>
              <w:bottom w:val="single" w:sz="4" w:space="0" w:color="000000"/>
              <w:right w:val="single" w:sz="4" w:space="0" w:color="000000"/>
            </w:tcBorders>
          </w:tcPr>
          <w:p w:rsidR="00AE189A" w:rsidRPr="00134D14" w:rsidRDefault="00AE189A" w:rsidP="001E59C5">
            <w:pPr>
              <w:pStyle w:val="a6"/>
              <w:rPr>
                <w:rFonts w:ascii="Times New Roman" w:hAnsi="Times New Roman" w:cs="Times New Roman"/>
                <w:lang w:eastAsia="ru-RU"/>
              </w:rPr>
            </w:pPr>
            <w:r w:rsidRPr="00134D14">
              <w:rPr>
                <w:rFonts w:ascii="Times New Roman" w:hAnsi="Times New Roman" w:cs="Times New Roman"/>
                <w:lang w:eastAsia="ru-RU"/>
              </w:rPr>
              <w:t>Вид витрат</w:t>
            </w:r>
          </w:p>
        </w:tc>
        <w:tc>
          <w:tcPr>
            <w:tcW w:w="2574" w:type="dxa"/>
            <w:tcBorders>
              <w:top w:val="single" w:sz="4" w:space="0" w:color="000000"/>
              <w:left w:val="single" w:sz="4" w:space="0" w:color="000000"/>
              <w:bottom w:val="single" w:sz="4" w:space="0" w:color="000000"/>
              <w:right w:val="single" w:sz="4" w:space="0" w:color="000000"/>
            </w:tcBorders>
          </w:tcPr>
          <w:p w:rsidR="00AE189A" w:rsidRPr="00134D14" w:rsidRDefault="00AE189A" w:rsidP="001E59C5">
            <w:pPr>
              <w:pStyle w:val="a6"/>
              <w:rPr>
                <w:rFonts w:ascii="Times New Roman" w:hAnsi="Times New Roman" w:cs="Times New Roman"/>
                <w:lang w:eastAsia="ru-RU"/>
              </w:rPr>
            </w:pPr>
            <w:r w:rsidRPr="00134D14">
              <w:rPr>
                <w:rFonts w:ascii="Times New Roman" w:hAnsi="Times New Roman" w:cs="Times New Roman"/>
                <w:lang w:eastAsia="ru-RU"/>
              </w:rPr>
              <w:t>У перший рік</w:t>
            </w:r>
          </w:p>
        </w:tc>
        <w:tc>
          <w:tcPr>
            <w:tcW w:w="1658" w:type="dxa"/>
            <w:tcBorders>
              <w:top w:val="single" w:sz="4" w:space="0" w:color="000000"/>
              <w:left w:val="single" w:sz="4" w:space="0" w:color="000000"/>
              <w:bottom w:val="single" w:sz="4" w:space="0" w:color="000000"/>
              <w:right w:val="single" w:sz="4" w:space="0" w:color="000000"/>
            </w:tcBorders>
          </w:tcPr>
          <w:p w:rsidR="00AE189A" w:rsidRPr="00134D14" w:rsidRDefault="00AE189A" w:rsidP="001E59C5">
            <w:pPr>
              <w:pStyle w:val="a6"/>
              <w:rPr>
                <w:rFonts w:ascii="Times New Roman" w:hAnsi="Times New Roman" w:cs="Times New Roman"/>
                <w:lang w:eastAsia="ru-RU"/>
              </w:rPr>
            </w:pPr>
            <w:r w:rsidRPr="00134D14">
              <w:rPr>
                <w:rFonts w:ascii="Times New Roman" w:hAnsi="Times New Roman" w:cs="Times New Roman"/>
                <w:lang w:eastAsia="ru-RU"/>
              </w:rPr>
              <w:t>Періодичні (за рік)</w:t>
            </w:r>
          </w:p>
        </w:tc>
        <w:tc>
          <w:tcPr>
            <w:tcW w:w="1644" w:type="dxa"/>
            <w:tcBorders>
              <w:top w:val="single" w:sz="4" w:space="0" w:color="000000"/>
              <w:left w:val="single" w:sz="4" w:space="0" w:color="000000"/>
              <w:bottom w:val="single" w:sz="4" w:space="0" w:color="000000"/>
              <w:right w:val="single" w:sz="4" w:space="0" w:color="000000"/>
            </w:tcBorders>
          </w:tcPr>
          <w:p w:rsidR="00AE189A" w:rsidRPr="00134D14" w:rsidRDefault="00AE189A" w:rsidP="001E59C5">
            <w:pPr>
              <w:pStyle w:val="a6"/>
              <w:rPr>
                <w:rFonts w:ascii="Times New Roman" w:hAnsi="Times New Roman" w:cs="Times New Roman"/>
                <w:lang w:eastAsia="ru-RU"/>
              </w:rPr>
            </w:pPr>
            <w:r w:rsidRPr="00134D14">
              <w:rPr>
                <w:rFonts w:ascii="Times New Roman" w:hAnsi="Times New Roman" w:cs="Times New Roman"/>
                <w:lang w:eastAsia="ru-RU"/>
              </w:rPr>
              <w:t>Витрати за п’ять років</w:t>
            </w:r>
          </w:p>
        </w:tc>
      </w:tr>
      <w:tr w:rsidR="00B41D2A" w:rsidRPr="00134D14" w:rsidTr="00B41D2A">
        <w:trPr>
          <w:trHeight w:val="930"/>
        </w:trPr>
        <w:tc>
          <w:tcPr>
            <w:tcW w:w="4297" w:type="dxa"/>
            <w:tcBorders>
              <w:top w:val="single" w:sz="4" w:space="0" w:color="000000"/>
              <w:left w:val="single" w:sz="4" w:space="0" w:color="000000"/>
              <w:bottom w:val="single" w:sz="4" w:space="0" w:color="000000"/>
              <w:right w:val="single" w:sz="4" w:space="0" w:color="000000"/>
            </w:tcBorders>
          </w:tcPr>
          <w:p w:rsidR="00B41D2A" w:rsidRPr="00134D14" w:rsidRDefault="00B41D2A" w:rsidP="001270C2">
            <w:pPr>
              <w:pStyle w:val="a6"/>
              <w:rPr>
                <w:rFonts w:ascii="Times New Roman" w:hAnsi="Times New Roman" w:cs="Times New Roman"/>
                <w:lang w:eastAsia="ru-RU"/>
              </w:rPr>
            </w:pPr>
            <w:r w:rsidRPr="00134D14">
              <w:rPr>
                <w:rFonts w:ascii="Times New Roman" w:hAnsi="Times New Roman" w:cs="Times New Roman"/>
                <w:lang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574" w:type="dxa"/>
            <w:tcBorders>
              <w:top w:val="single" w:sz="4" w:space="0" w:color="000000"/>
              <w:left w:val="single" w:sz="4" w:space="0" w:color="000000"/>
              <w:bottom w:val="single" w:sz="4" w:space="0" w:color="000000"/>
              <w:right w:val="single" w:sz="4" w:space="0" w:color="000000"/>
            </w:tcBorders>
          </w:tcPr>
          <w:p w:rsidR="00B41D2A" w:rsidRPr="00134D14" w:rsidRDefault="00B41D2A" w:rsidP="001270C2">
            <w:pPr>
              <w:pStyle w:val="a6"/>
              <w:jc w:val="center"/>
              <w:rPr>
                <w:rFonts w:ascii="Times New Roman" w:hAnsi="Times New Roman" w:cs="Times New Roman"/>
                <w:lang w:eastAsia="ru-RU"/>
              </w:rPr>
            </w:pPr>
          </w:p>
          <w:p w:rsidR="00B41D2A" w:rsidRPr="00134D14" w:rsidRDefault="00B41D2A" w:rsidP="001270C2">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658" w:type="dxa"/>
            <w:tcBorders>
              <w:top w:val="single" w:sz="4" w:space="0" w:color="000000"/>
              <w:left w:val="single" w:sz="4" w:space="0" w:color="000000"/>
              <w:bottom w:val="single" w:sz="4" w:space="0" w:color="000000"/>
              <w:right w:val="single" w:sz="4" w:space="0" w:color="000000"/>
            </w:tcBorders>
          </w:tcPr>
          <w:p w:rsidR="00B41D2A" w:rsidRPr="00134D14" w:rsidRDefault="00B41D2A" w:rsidP="001270C2">
            <w:pPr>
              <w:pStyle w:val="a6"/>
              <w:jc w:val="center"/>
              <w:rPr>
                <w:rFonts w:ascii="Times New Roman" w:hAnsi="Times New Roman" w:cs="Times New Roman"/>
                <w:lang w:eastAsia="ru-RU"/>
              </w:rPr>
            </w:pPr>
          </w:p>
          <w:p w:rsidR="00B41D2A" w:rsidRPr="00134D14" w:rsidRDefault="00B41D2A" w:rsidP="001270C2">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644" w:type="dxa"/>
            <w:tcBorders>
              <w:top w:val="single" w:sz="4" w:space="0" w:color="000000"/>
              <w:left w:val="single" w:sz="4" w:space="0" w:color="000000"/>
              <w:bottom w:val="single" w:sz="4" w:space="0" w:color="000000"/>
              <w:right w:val="single" w:sz="4" w:space="0" w:color="000000"/>
            </w:tcBorders>
          </w:tcPr>
          <w:p w:rsidR="00B41D2A" w:rsidRPr="00134D14" w:rsidRDefault="00B41D2A" w:rsidP="001270C2">
            <w:pPr>
              <w:pStyle w:val="a6"/>
              <w:jc w:val="center"/>
              <w:rPr>
                <w:rFonts w:ascii="Times New Roman" w:hAnsi="Times New Roman" w:cs="Times New Roman"/>
                <w:lang w:eastAsia="ru-RU"/>
              </w:rPr>
            </w:pPr>
          </w:p>
          <w:p w:rsidR="00B41D2A" w:rsidRPr="00134D14" w:rsidRDefault="00B41D2A" w:rsidP="001270C2">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r>
      <w:tr w:rsidR="00B41D2A" w:rsidRPr="00134D14" w:rsidTr="00B41D2A">
        <w:trPr>
          <w:trHeight w:val="930"/>
        </w:trPr>
        <w:tc>
          <w:tcPr>
            <w:tcW w:w="4297" w:type="dxa"/>
            <w:tcBorders>
              <w:top w:val="single" w:sz="4" w:space="0" w:color="000000"/>
              <w:left w:val="single" w:sz="4" w:space="0" w:color="000000"/>
              <w:bottom w:val="single" w:sz="4" w:space="0" w:color="000000"/>
              <w:right w:val="single" w:sz="4" w:space="0" w:color="000000"/>
            </w:tcBorders>
          </w:tcPr>
          <w:p w:rsidR="00B41D2A" w:rsidRPr="00134D14" w:rsidRDefault="00B41D2A" w:rsidP="000051C8">
            <w:pPr>
              <w:pStyle w:val="a6"/>
              <w:rPr>
                <w:rFonts w:ascii="Times New Roman" w:hAnsi="Times New Roman" w:cs="Times New Roman"/>
                <w:lang w:eastAsia="ru-RU"/>
              </w:rPr>
            </w:pPr>
            <w:r w:rsidRPr="00134D14">
              <w:rPr>
                <w:rFonts w:ascii="Times New Roman" w:hAnsi="Times New Roman" w:cs="Times New Roman"/>
                <w:lang w:eastAsia="ru-RU"/>
              </w:rPr>
              <w:t>Вид витрат</w:t>
            </w:r>
          </w:p>
        </w:tc>
        <w:tc>
          <w:tcPr>
            <w:tcW w:w="2574" w:type="dxa"/>
            <w:tcBorders>
              <w:top w:val="single" w:sz="4" w:space="0" w:color="000000"/>
              <w:left w:val="single" w:sz="4" w:space="0" w:color="000000"/>
              <w:bottom w:val="single" w:sz="4" w:space="0" w:color="000000"/>
              <w:right w:val="single" w:sz="4" w:space="0" w:color="000000"/>
            </w:tcBorders>
          </w:tcPr>
          <w:p w:rsidR="00B41D2A" w:rsidRPr="00134D14" w:rsidRDefault="00B41D2A" w:rsidP="000051C8">
            <w:pPr>
              <w:pStyle w:val="a6"/>
              <w:rPr>
                <w:rFonts w:ascii="Times New Roman" w:hAnsi="Times New Roman" w:cs="Times New Roman"/>
                <w:lang w:eastAsia="ru-RU"/>
              </w:rPr>
            </w:pPr>
            <w:r w:rsidRPr="00134D14">
              <w:rPr>
                <w:rFonts w:ascii="Times New Roman" w:hAnsi="Times New Roman" w:cs="Times New Roman"/>
                <w:lang w:eastAsia="ru-RU"/>
              </w:rPr>
              <w:t>Витрати на сплату податків та зборів (змінених/нововведених) (за рік)</w:t>
            </w:r>
          </w:p>
        </w:tc>
        <w:tc>
          <w:tcPr>
            <w:tcW w:w="1658" w:type="dxa"/>
            <w:tcBorders>
              <w:top w:val="single" w:sz="4" w:space="0" w:color="000000"/>
              <w:left w:val="single" w:sz="4" w:space="0" w:color="000000"/>
              <w:bottom w:val="single" w:sz="4" w:space="0" w:color="000000"/>
              <w:right w:val="single" w:sz="4" w:space="0" w:color="000000"/>
            </w:tcBorders>
          </w:tcPr>
          <w:p w:rsidR="00B41D2A" w:rsidRPr="00134D14" w:rsidRDefault="00B41D2A" w:rsidP="000051C8">
            <w:pPr>
              <w:pStyle w:val="a6"/>
              <w:rPr>
                <w:rFonts w:ascii="Times New Roman" w:hAnsi="Times New Roman" w:cs="Times New Roman"/>
                <w:lang w:eastAsia="ru-RU"/>
              </w:rPr>
            </w:pPr>
            <w:r w:rsidRPr="00134D14">
              <w:rPr>
                <w:rFonts w:ascii="Times New Roman" w:hAnsi="Times New Roman" w:cs="Times New Roman"/>
                <w:lang w:eastAsia="ru-RU"/>
              </w:rPr>
              <w:t>Витрати за п’ять років</w:t>
            </w:r>
          </w:p>
        </w:tc>
        <w:tc>
          <w:tcPr>
            <w:tcW w:w="1644" w:type="dxa"/>
            <w:tcBorders>
              <w:top w:val="single" w:sz="4" w:space="0" w:color="000000"/>
              <w:left w:val="single" w:sz="4" w:space="0" w:color="000000"/>
              <w:bottom w:val="single" w:sz="4" w:space="0" w:color="000000"/>
              <w:right w:val="single" w:sz="4" w:space="0" w:color="000000"/>
            </w:tcBorders>
            <w:vAlign w:val="center"/>
          </w:tcPr>
          <w:p w:rsidR="00B41D2A" w:rsidRPr="00134D14" w:rsidRDefault="00B41D2A" w:rsidP="001F509D">
            <w:pPr>
              <w:pStyle w:val="a6"/>
              <w:jc w:val="center"/>
              <w:rPr>
                <w:rFonts w:ascii="Times New Roman" w:hAnsi="Times New Roman" w:cs="Times New Roman"/>
              </w:rPr>
            </w:pPr>
          </w:p>
        </w:tc>
      </w:tr>
      <w:tr w:rsidR="00B41D2A" w:rsidRPr="00134D14" w:rsidTr="00B41D2A">
        <w:trPr>
          <w:trHeight w:val="930"/>
        </w:trPr>
        <w:tc>
          <w:tcPr>
            <w:tcW w:w="4297" w:type="dxa"/>
            <w:tcBorders>
              <w:top w:val="single" w:sz="4" w:space="0" w:color="000000"/>
              <w:left w:val="single" w:sz="4" w:space="0" w:color="000000"/>
              <w:bottom w:val="single" w:sz="4" w:space="0" w:color="000000"/>
              <w:right w:val="single" w:sz="4" w:space="0" w:color="000000"/>
            </w:tcBorders>
          </w:tcPr>
          <w:p w:rsidR="00B41D2A" w:rsidRPr="00134D14" w:rsidRDefault="00B41D2A" w:rsidP="002904FB">
            <w:pPr>
              <w:pStyle w:val="a6"/>
              <w:rPr>
                <w:rFonts w:ascii="Times New Roman" w:hAnsi="Times New Roman" w:cs="Times New Roman"/>
                <w:lang w:eastAsia="ru-RU"/>
              </w:rPr>
            </w:pPr>
            <w:r w:rsidRPr="00134D14">
              <w:rPr>
                <w:rFonts w:ascii="Times New Roman" w:hAnsi="Times New Roman" w:cs="Times New Roman"/>
                <w:lang w:eastAsia="ru-RU"/>
              </w:rPr>
              <w:t>Податки та збори (зміна розміру податків/зборів, виникнення необхідності у сплаті податків/зборів)</w:t>
            </w:r>
          </w:p>
        </w:tc>
        <w:tc>
          <w:tcPr>
            <w:tcW w:w="2574" w:type="dxa"/>
            <w:tcBorders>
              <w:top w:val="single" w:sz="4" w:space="0" w:color="000000"/>
              <w:left w:val="single" w:sz="4" w:space="0" w:color="000000"/>
              <w:bottom w:val="single" w:sz="4" w:space="0" w:color="000000"/>
              <w:right w:val="single" w:sz="4" w:space="0" w:color="000000"/>
            </w:tcBorders>
          </w:tcPr>
          <w:p w:rsidR="00B41D2A" w:rsidRPr="00134D14" w:rsidRDefault="00B41D2A" w:rsidP="002904FB">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658" w:type="dxa"/>
            <w:tcBorders>
              <w:top w:val="single" w:sz="4" w:space="0" w:color="000000"/>
              <w:left w:val="single" w:sz="4" w:space="0" w:color="000000"/>
              <w:bottom w:val="single" w:sz="4" w:space="0" w:color="000000"/>
              <w:right w:val="single" w:sz="4" w:space="0" w:color="000000"/>
            </w:tcBorders>
          </w:tcPr>
          <w:p w:rsidR="00B41D2A" w:rsidRPr="00134D14" w:rsidRDefault="00B41D2A" w:rsidP="002904FB">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644" w:type="dxa"/>
            <w:tcBorders>
              <w:top w:val="single" w:sz="4" w:space="0" w:color="000000"/>
              <w:left w:val="single" w:sz="4" w:space="0" w:color="000000"/>
              <w:bottom w:val="single" w:sz="4" w:space="0" w:color="000000"/>
              <w:right w:val="single" w:sz="4" w:space="0" w:color="000000"/>
            </w:tcBorders>
            <w:vAlign w:val="center"/>
          </w:tcPr>
          <w:p w:rsidR="00B41D2A" w:rsidRPr="00134D14" w:rsidRDefault="00B41D2A" w:rsidP="001F509D">
            <w:pPr>
              <w:pStyle w:val="a6"/>
              <w:jc w:val="center"/>
              <w:rPr>
                <w:rFonts w:ascii="Times New Roman" w:hAnsi="Times New Roman" w:cs="Times New Roman"/>
              </w:rPr>
            </w:pPr>
          </w:p>
        </w:tc>
      </w:tr>
    </w:tbl>
    <w:p w:rsidR="00E86A65" w:rsidRPr="00400575" w:rsidRDefault="00E86A65" w:rsidP="00134D14">
      <w:pPr>
        <w:pStyle w:val="a6"/>
        <w:jc w:val="center"/>
        <w:rPr>
          <w:rFonts w:ascii="Times New Roman" w:hAnsi="Times New Roman" w:cs="Times New Roman"/>
          <w:b/>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1835"/>
        <w:gridCol w:w="1833"/>
        <w:gridCol w:w="1835"/>
        <w:gridCol w:w="1469"/>
      </w:tblGrid>
      <w:tr w:rsidR="000623CE" w:rsidRPr="00134D14" w:rsidTr="000F33C9">
        <w:tc>
          <w:tcPr>
            <w:tcW w:w="3201" w:type="dxa"/>
            <w:tcBorders>
              <w:top w:val="single" w:sz="4" w:space="0" w:color="000000"/>
              <w:left w:val="single" w:sz="4" w:space="0" w:color="000000"/>
              <w:bottom w:val="single" w:sz="4" w:space="0" w:color="000000"/>
              <w:right w:val="single" w:sz="4" w:space="0" w:color="000000"/>
            </w:tcBorders>
          </w:tcPr>
          <w:p w:rsidR="000623CE" w:rsidRPr="00134D14" w:rsidRDefault="000623CE" w:rsidP="000606CC">
            <w:pPr>
              <w:pStyle w:val="a6"/>
              <w:rPr>
                <w:rFonts w:ascii="Times New Roman" w:hAnsi="Times New Roman" w:cs="Times New Roman"/>
                <w:lang w:eastAsia="ru-RU"/>
              </w:rPr>
            </w:pPr>
            <w:r w:rsidRPr="00134D14">
              <w:rPr>
                <w:rFonts w:ascii="Times New Roman" w:hAnsi="Times New Roman" w:cs="Times New Roman"/>
                <w:lang w:eastAsia="ru-RU"/>
              </w:rPr>
              <w:t>Вид витрат</w:t>
            </w:r>
          </w:p>
        </w:tc>
        <w:tc>
          <w:tcPr>
            <w:tcW w:w="1835" w:type="dxa"/>
            <w:tcBorders>
              <w:top w:val="single" w:sz="4" w:space="0" w:color="000000"/>
              <w:left w:val="single" w:sz="4" w:space="0" w:color="000000"/>
              <w:bottom w:val="single" w:sz="4" w:space="0" w:color="000000"/>
              <w:right w:val="single" w:sz="4" w:space="0" w:color="000000"/>
            </w:tcBorders>
          </w:tcPr>
          <w:p w:rsidR="000623CE" w:rsidRPr="00134D14" w:rsidRDefault="000623CE" w:rsidP="000606CC">
            <w:pPr>
              <w:pStyle w:val="a6"/>
              <w:rPr>
                <w:rFonts w:ascii="Times New Roman" w:hAnsi="Times New Roman" w:cs="Times New Roman"/>
                <w:lang w:eastAsia="ru-RU"/>
              </w:rPr>
            </w:pPr>
            <w:r w:rsidRPr="00134D14">
              <w:rPr>
                <w:rFonts w:ascii="Times New Roman" w:hAnsi="Times New Roman" w:cs="Times New Roman"/>
                <w:lang w:eastAsia="ru-RU"/>
              </w:rPr>
              <w:t>Витрати* на ведення обліку, підготовку та подання звітності (за рік)</w:t>
            </w:r>
          </w:p>
        </w:tc>
        <w:tc>
          <w:tcPr>
            <w:tcW w:w="1833" w:type="dxa"/>
            <w:tcBorders>
              <w:top w:val="single" w:sz="4" w:space="0" w:color="000000"/>
              <w:left w:val="single" w:sz="4" w:space="0" w:color="000000"/>
              <w:bottom w:val="single" w:sz="4" w:space="0" w:color="000000"/>
              <w:right w:val="single" w:sz="4" w:space="0" w:color="000000"/>
            </w:tcBorders>
          </w:tcPr>
          <w:p w:rsidR="000623CE" w:rsidRPr="00134D14" w:rsidRDefault="000623CE" w:rsidP="000606CC">
            <w:pPr>
              <w:pStyle w:val="a6"/>
              <w:rPr>
                <w:rFonts w:ascii="Times New Roman" w:hAnsi="Times New Roman" w:cs="Times New Roman"/>
                <w:lang w:eastAsia="ru-RU"/>
              </w:rPr>
            </w:pPr>
            <w:r w:rsidRPr="00134D14">
              <w:rPr>
                <w:rFonts w:ascii="Times New Roman" w:hAnsi="Times New Roman" w:cs="Times New Roman"/>
                <w:lang w:eastAsia="ru-RU"/>
              </w:rPr>
              <w:t>Витрати на оплату штрафних санкцій за рік</w:t>
            </w:r>
          </w:p>
        </w:tc>
        <w:tc>
          <w:tcPr>
            <w:tcW w:w="1835" w:type="dxa"/>
            <w:tcBorders>
              <w:top w:val="single" w:sz="4" w:space="0" w:color="000000"/>
              <w:left w:val="single" w:sz="4" w:space="0" w:color="000000"/>
              <w:bottom w:val="single" w:sz="4" w:space="0" w:color="000000"/>
              <w:right w:val="single" w:sz="4" w:space="0" w:color="000000"/>
            </w:tcBorders>
          </w:tcPr>
          <w:p w:rsidR="000623CE" w:rsidRPr="00134D14" w:rsidRDefault="000623CE" w:rsidP="000606CC">
            <w:pPr>
              <w:pStyle w:val="a6"/>
              <w:rPr>
                <w:rFonts w:ascii="Times New Roman" w:hAnsi="Times New Roman" w:cs="Times New Roman"/>
                <w:lang w:eastAsia="ru-RU"/>
              </w:rPr>
            </w:pPr>
            <w:r w:rsidRPr="00134D14">
              <w:rPr>
                <w:rFonts w:ascii="Times New Roman" w:hAnsi="Times New Roman" w:cs="Times New Roman"/>
                <w:lang w:eastAsia="ru-RU"/>
              </w:rPr>
              <w:t>Разом за рік</w:t>
            </w:r>
          </w:p>
        </w:tc>
        <w:tc>
          <w:tcPr>
            <w:tcW w:w="1469" w:type="dxa"/>
            <w:tcBorders>
              <w:top w:val="single" w:sz="4" w:space="0" w:color="000000"/>
              <w:left w:val="single" w:sz="4" w:space="0" w:color="000000"/>
              <w:bottom w:val="single" w:sz="4" w:space="0" w:color="000000"/>
              <w:right w:val="single" w:sz="4" w:space="0" w:color="000000"/>
            </w:tcBorders>
          </w:tcPr>
          <w:p w:rsidR="000623CE" w:rsidRPr="00134D14" w:rsidRDefault="000623CE" w:rsidP="000606CC">
            <w:pPr>
              <w:pStyle w:val="a6"/>
              <w:rPr>
                <w:rFonts w:ascii="Times New Roman" w:hAnsi="Times New Roman" w:cs="Times New Roman"/>
                <w:lang w:eastAsia="ru-RU"/>
              </w:rPr>
            </w:pPr>
            <w:r w:rsidRPr="00134D14">
              <w:rPr>
                <w:rFonts w:ascii="Times New Roman" w:hAnsi="Times New Roman" w:cs="Times New Roman"/>
                <w:lang w:eastAsia="ru-RU"/>
              </w:rPr>
              <w:t>Витрати за п’ять років</w:t>
            </w:r>
          </w:p>
        </w:tc>
      </w:tr>
      <w:tr w:rsidR="000623CE" w:rsidRPr="00134D14" w:rsidTr="005C6254">
        <w:trPr>
          <w:trHeight w:val="293"/>
        </w:trPr>
        <w:tc>
          <w:tcPr>
            <w:tcW w:w="3201" w:type="dxa"/>
            <w:tcBorders>
              <w:top w:val="single" w:sz="4" w:space="0" w:color="000000"/>
              <w:left w:val="single" w:sz="4" w:space="0" w:color="000000"/>
              <w:bottom w:val="single" w:sz="4" w:space="0" w:color="000000"/>
              <w:right w:val="single" w:sz="4" w:space="0" w:color="000000"/>
            </w:tcBorders>
          </w:tcPr>
          <w:p w:rsidR="000623CE" w:rsidRPr="00134D14" w:rsidRDefault="000623CE" w:rsidP="00534F54">
            <w:pPr>
              <w:pStyle w:val="a6"/>
              <w:rPr>
                <w:rFonts w:ascii="Times New Roman" w:hAnsi="Times New Roman" w:cs="Times New Roman"/>
                <w:lang w:eastAsia="ru-RU"/>
              </w:rPr>
            </w:pPr>
            <w:r w:rsidRPr="00134D14">
              <w:rPr>
                <w:rFonts w:ascii="Times New Roman" w:hAnsi="Times New Roman" w:cs="Times New Roman"/>
                <w:lang w:eastAsia="ru-RU"/>
              </w:rPr>
              <w:t>Витрати, пов’язані із веденням обліку, підготовкою та поданням звітності державним органам (витрати часу персоналу)</w:t>
            </w:r>
          </w:p>
        </w:tc>
        <w:tc>
          <w:tcPr>
            <w:tcW w:w="1835" w:type="dxa"/>
            <w:tcBorders>
              <w:top w:val="single" w:sz="4" w:space="0" w:color="000000"/>
              <w:left w:val="single" w:sz="4" w:space="0" w:color="000000"/>
              <w:bottom w:val="single" w:sz="4" w:space="0" w:color="000000"/>
              <w:right w:val="single" w:sz="4" w:space="0" w:color="000000"/>
            </w:tcBorders>
          </w:tcPr>
          <w:p w:rsidR="000623CE" w:rsidRPr="00134D14" w:rsidRDefault="000623CE" w:rsidP="00534F54">
            <w:pPr>
              <w:pStyle w:val="a6"/>
              <w:jc w:val="center"/>
              <w:rPr>
                <w:rFonts w:ascii="Times New Roman" w:hAnsi="Times New Roman" w:cs="Times New Roman"/>
                <w:lang w:eastAsia="ru-RU"/>
              </w:rPr>
            </w:pPr>
          </w:p>
          <w:p w:rsidR="000623CE" w:rsidRPr="00134D14" w:rsidRDefault="00795903" w:rsidP="00534F54">
            <w:pPr>
              <w:pStyle w:val="a6"/>
              <w:jc w:val="center"/>
              <w:rPr>
                <w:rFonts w:ascii="Times New Roman" w:hAnsi="Times New Roman" w:cs="Times New Roman"/>
                <w:lang w:eastAsia="ru-RU"/>
              </w:rPr>
            </w:pPr>
            <w:r>
              <w:rPr>
                <w:rFonts w:ascii="Times New Roman" w:hAnsi="Times New Roman" w:cs="Times New Roman"/>
                <w:lang w:eastAsia="ru-RU"/>
              </w:rPr>
              <w:t>873,46</w:t>
            </w:r>
            <w:r w:rsidR="000623CE" w:rsidRPr="00134D14">
              <w:rPr>
                <w:rFonts w:ascii="Times New Roman" w:hAnsi="Times New Roman" w:cs="Times New Roman"/>
                <w:lang w:eastAsia="ru-RU"/>
              </w:rPr>
              <w:t> грн</w:t>
            </w:r>
          </w:p>
        </w:tc>
        <w:tc>
          <w:tcPr>
            <w:tcW w:w="1833" w:type="dxa"/>
            <w:tcBorders>
              <w:top w:val="single" w:sz="4" w:space="0" w:color="000000"/>
              <w:left w:val="single" w:sz="4" w:space="0" w:color="000000"/>
              <w:bottom w:val="single" w:sz="4" w:space="0" w:color="000000"/>
              <w:right w:val="single" w:sz="4" w:space="0" w:color="000000"/>
            </w:tcBorders>
          </w:tcPr>
          <w:p w:rsidR="000623CE" w:rsidRPr="00134D14" w:rsidRDefault="000623CE" w:rsidP="00534F54">
            <w:pPr>
              <w:pStyle w:val="a6"/>
              <w:jc w:val="center"/>
              <w:rPr>
                <w:rFonts w:ascii="Times New Roman" w:hAnsi="Times New Roman" w:cs="Times New Roman"/>
                <w:lang w:eastAsia="ru-RU"/>
              </w:rPr>
            </w:pPr>
          </w:p>
          <w:p w:rsidR="000623CE" w:rsidRPr="00134D14" w:rsidRDefault="000623CE" w:rsidP="00534F54">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835" w:type="dxa"/>
            <w:tcBorders>
              <w:top w:val="single" w:sz="4" w:space="0" w:color="000000"/>
              <w:left w:val="single" w:sz="4" w:space="0" w:color="000000"/>
              <w:bottom w:val="single" w:sz="4" w:space="0" w:color="000000"/>
              <w:right w:val="single" w:sz="4" w:space="0" w:color="000000"/>
            </w:tcBorders>
          </w:tcPr>
          <w:p w:rsidR="000623CE" w:rsidRPr="00134D14" w:rsidRDefault="000623CE" w:rsidP="00534F54">
            <w:pPr>
              <w:pStyle w:val="a6"/>
              <w:jc w:val="center"/>
              <w:rPr>
                <w:rFonts w:ascii="Times New Roman" w:hAnsi="Times New Roman" w:cs="Times New Roman"/>
                <w:lang w:eastAsia="ru-RU"/>
              </w:rPr>
            </w:pPr>
          </w:p>
          <w:p w:rsidR="000623CE" w:rsidRPr="00134D14" w:rsidRDefault="00795903" w:rsidP="00534F54">
            <w:pPr>
              <w:pStyle w:val="a6"/>
              <w:jc w:val="center"/>
              <w:rPr>
                <w:rFonts w:ascii="Times New Roman" w:hAnsi="Times New Roman" w:cs="Times New Roman"/>
                <w:lang w:eastAsia="ru-RU"/>
              </w:rPr>
            </w:pPr>
            <w:r>
              <w:rPr>
                <w:rFonts w:ascii="Times New Roman" w:hAnsi="Times New Roman" w:cs="Times New Roman"/>
                <w:lang w:eastAsia="ru-RU"/>
              </w:rPr>
              <w:t>873,46</w:t>
            </w:r>
            <w:r w:rsidR="000623CE" w:rsidRPr="00134D14">
              <w:rPr>
                <w:rFonts w:ascii="Times New Roman" w:hAnsi="Times New Roman" w:cs="Times New Roman"/>
                <w:lang w:eastAsia="ru-RU"/>
              </w:rPr>
              <w:t> грн</w:t>
            </w:r>
          </w:p>
        </w:tc>
        <w:tc>
          <w:tcPr>
            <w:tcW w:w="1469" w:type="dxa"/>
            <w:tcBorders>
              <w:top w:val="single" w:sz="4" w:space="0" w:color="000000"/>
              <w:left w:val="single" w:sz="4" w:space="0" w:color="000000"/>
              <w:bottom w:val="single" w:sz="4" w:space="0" w:color="000000"/>
              <w:right w:val="single" w:sz="4" w:space="0" w:color="000000"/>
            </w:tcBorders>
          </w:tcPr>
          <w:p w:rsidR="000623CE" w:rsidRPr="00134D14" w:rsidRDefault="000623CE" w:rsidP="00534F54">
            <w:pPr>
              <w:pStyle w:val="a6"/>
              <w:jc w:val="center"/>
              <w:rPr>
                <w:rFonts w:ascii="Times New Roman" w:hAnsi="Times New Roman" w:cs="Times New Roman"/>
                <w:lang w:eastAsia="ru-RU"/>
              </w:rPr>
            </w:pPr>
          </w:p>
          <w:p w:rsidR="000623CE" w:rsidRPr="00134D14" w:rsidRDefault="002E0E52" w:rsidP="00534F54">
            <w:pPr>
              <w:pStyle w:val="a6"/>
              <w:jc w:val="center"/>
              <w:rPr>
                <w:rFonts w:ascii="Times New Roman" w:hAnsi="Times New Roman" w:cs="Times New Roman"/>
                <w:lang w:eastAsia="ru-RU"/>
              </w:rPr>
            </w:pPr>
            <w:r>
              <w:rPr>
                <w:rFonts w:ascii="Times New Roman" w:hAnsi="Times New Roman" w:cs="Times New Roman"/>
              </w:rPr>
              <w:t>4 367,30</w:t>
            </w:r>
            <w:r w:rsidR="00795903">
              <w:rPr>
                <w:rFonts w:ascii="Times New Roman" w:hAnsi="Times New Roman" w:cs="Times New Roman"/>
              </w:rPr>
              <w:t> </w:t>
            </w:r>
            <w:r w:rsidR="000623CE" w:rsidRPr="00134D14">
              <w:rPr>
                <w:rFonts w:ascii="Times New Roman" w:hAnsi="Times New Roman" w:cs="Times New Roman"/>
                <w:lang w:eastAsia="ru-RU"/>
              </w:rPr>
              <w:t>грн</w:t>
            </w:r>
          </w:p>
        </w:tc>
      </w:tr>
    </w:tbl>
    <w:p w:rsidR="00E86A65" w:rsidRDefault="00E86A65" w:rsidP="00134D14">
      <w:pPr>
        <w:pStyle w:val="a6"/>
        <w:jc w:val="center"/>
        <w:rPr>
          <w:rFonts w:ascii="Times New Roman" w:hAnsi="Times New Roman" w:cs="Times New Roman"/>
          <w:b/>
          <w:sz w:val="28"/>
          <w:szCs w:val="28"/>
          <w:lang w:eastAsia="ru-RU"/>
        </w:rPr>
      </w:pPr>
    </w:p>
    <w:p w:rsidR="000F33C9" w:rsidRDefault="000F33C9" w:rsidP="000F33C9">
      <w:pPr>
        <w:pStyle w:val="a6"/>
        <w:jc w:val="right"/>
        <w:rPr>
          <w:rFonts w:ascii="Times New Roman" w:hAnsi="Times New Roman" w:cs="Times New Roman"/>
        </w:rPr>
      </w:pPr>
      <w:bookmarkStart w:id="0" w:name="_GoBack"/>
      <w:bookmarkEnd w:id="0"/>
      <w:r w:rsidRPr="00134D14">
        <w:rPr>
          <w:rFonts w:ascii="Times New Roman" w:hAnsi="Times New Roman" w:cs="Times New Roman"/>
        </w:rPr>
        <w:t>Продовження додатка</w:t>
      </w:r>
    </w:p>
    <w:p w:rsidR="00970758" w:rsidRDefault="00970758" w:rsidP="000F33C9">
      <w:pPr>
        <w:pStyle w:val="a6"/>
        <w:jc w:val="right"/>
        <w:rPr>
          <w:rFonts w:ascii="Times New Roman" w:hAnsi="Times New Roman" w:cs="Times New Roman"/>
          <w:b/>
          <w:sz w:val="28"/>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843"/>
        <w:gridCol w:w="1842"/>
        <w:gridCol w:w="1843"/>
        <w:gridCol w:w="1418"/>
      </w:tblGrid>
      <w:tr w:rsidR="00F30308" w:rsidRPr="00134D14" w:rsidTr="00F575FA">
        <w:tc>
          <w:tcPr>
            <w:tcW w:w="3227" w:type="dxa"/>
            <w:tcBorders>
              <w:top w:val="single" w:sz="4" w:space="0" w:color="000000"/>
              <w:left w:val="single" w:sz="4" w:space="0" w:color="000000"/>
              <w:bottom w:val="single" w:sz="4" w:space="0" w:color="000000"/>
              <w:right w:val="single" w:sz="4" w:space="0" w:color="000000"/>
            </w:tcBorders>
          </w:tcPr>
          <w:p w:rsidR="00F30308" w:rsidRPr="00134D14" w:rsidRDefault="00F30308" w:rsidP="00B3317B">
            <w:pPr>
              <w:pStyle w:val="a6"/>
              <w:rPr>
                <w:rFonts w:ascii="Times New Roman" w:hAnsi="Times New Roman" w:cs="Times New Roman"/>
                <w:lang w:eastAsia="ru-RU"/>
              </w:rPr>
            </w:pPr>
            <w:r w:rsidRPr="00134D14">
              <w:rPr>
                <w:rFonts w:ascii="Times New Roman" w:hAnsi="Times New Roman" w:cs="Times New Roman"/>
                <w:lang w:eastAsia="ru-RU"/>
              </w:rPr>
              <w:t>Вид витрат</w:t>
            </w:r>
          </w:p>
        </w:tc>
        <w:tc>
          <w:tcPr>
            <w:tcW w:w="1843" w:type="dxa"/>
            <w:tcBorders>
              <w:top w:val="single" w:sz="4" w:space="0" w:color="000000"/>
              <w:left w:val="single" w:sz="4" w:space="0" w:color="000000"/>
              <w:bottom w:val="single" w:sz="4" w:space="0" w:color="000000"/>
              <w:right w:val="single" w:sz="4" w:space="0" w:color="000000"/>
            </w:tcBorders>
          </w:tcPr>
          <w:p w:rsidR="00F30308" w:rsidRPr="00134D14" w:rsidRDefault="00F30308" w:rsidP="00B3317B">
            <w:pPr>
              <w:pStyle w:val="a6"/>
              <w:rPr>
                <w:rFonts w:ascii="Times New Roman" w:hAnsi="Times New Roman" w:cs="Times New Roman"/>
                <w:lang w:eastAsia="ru-RU"/>
              </w:rPr>
            </w:pPr>
            <w:r w:rsidRPr="00134D14">
              <w:rPr>
                <w:rFonts w:ascii="Times New Roman" w:hAnsi="Times New Roman" w:cs="Times New Roman"/>
                <w:lang w:eastAsia="ru-RU"/>
              </w:rPr>
              <w:t>Витрати на адміністрування заходів державного нагляду (контролю) (за рік)</w:t>
            </w:r>
          </w:p>
        </w:tc>
        <w:tc>
          <w:tcPr>
            <w:tcW w:w="1842" w:type="dxa"/>
            <w:tcBorders>
              <w:top w:val="single" w:sz="4" w:space="0" w:color="000000"/>
              <w:left w:val="single" w:sz="4" w:space="0" w:color="000000"/>
              <w:bottom w:val="single" w:sz="4" w:space="0" w:color="000000"/>
              <w:right w:val="single" w:sz="4" w:space="0" w:color="000000"/>
            </w:tcBorders>
          </w:tcPr>
          <w:p w:rsidR="00F30308" w:rsidRPr="00134D14" w:rsidRDefault="00F30308" w:rsidP="00B3317B">
            <w:pPr>
              <w:pStyle w:val="a6"/>
              <w:rPr>
                <w:rFonts w:ascii="Times New Roman" w:hAnsi="Times New Roman" w:cs="Times New Roman"/>
                <w:lang w:eastAsia="ru-RU"/>
              </w:rPr>
            </w:pPr>
            <w:r w:rsidRPr="00134D14">
              <w:rPr>
                <w:rFonts w:ascii="Times New Roman" w:hAnsi="Times New Roman" w:cs="Times New Roman"/>
                <w:lang w:eastAsia="ru-RU"/>
              </w:rPr>
              <w:t>Витрати на оплату штрафних санкцій та усунення виявлених порушень (за рік)</w:t>
            </w:r>
          </w:p>
        </w:tc>
        <w:tc>
          <w:tcPr>
            <w:tcW w:w="1843" w:type="dxa"/>
            <w:tcBorders>
              <w:top w:val="single" w:sz="4" w:space="0" w:color="000000"/>
              <w:left w:val="single" w:sz="4" w:space="0" w:color="000000"/>
              <w:bottom w:val="single" w:sz="4" w:space="0" w:color="000000"/>
              <w:right w:val="single" w:sz="4" w:space="0" w:color="000000"/>
            </w:tcBorders>
          </w:tcPr>
          <w:p w:rsidR="00F30308" w:rsidRPr="00134D14" w:rsidRDefault="00F30308" w:rsidP="00B3317B">
            <w:pPr>
              <w:pStyle w:val="a6"/>
              <w:rPr>
                <w:rFonts w:ascii="Times New Roman" w:hAnsi="Times New Roman" w:cs="Times New Roman"/>
                <w:lang w:eastAsia="ru-RU"/>
              </w:rPr>
            </w:pPr>
            <w:r w:rsidRPr="00134D14">
              <w:rPr>
                <w:rFonts w:ascii="Times New Roman" w:hAnsi="Times New Roman" w:cs="Times New Roman"/>
                <w:lang w:eastAsia="ru-RU"/>
              </w:rPr>
              <w:t>Разом за рік</w:t>
            </w:r>
          </w:p>
        </w:tc>
        <w:tc>
          <w:tcPr>
            <w:tcW w:w="1418" w:type="dxa"/>
            <w:tcBorders>
              <w:top w:val="single" w:sz="4" w:space="0" w:color="000000"/>
              <w:left w:val="single" w:sz="4" w:space="0" w:color="000000"/>
              <w:bottom w:val="single" w:sz="4" w:space="0" w:color="000000"/>
              <w:right w:val="single" w:sz="4" w:space="0" w:color="000000"/>
            </w:tcBorders>
          </w:tcPr>
          <w:p w:rsidR="00F30308" w:rsidRPr="00134D14" w:rsidRDefault="00F30308" w:rsidP="00B3317B">
            <w:pPr>
              <w:pStyle w:val="a6"/>
              <w:rPr>
                <w:rFonts w:ascii="Times New Roman" w:hAnsi="Times New Roman" w:cs="Times New Roman"/>
                <w:lang w:eastAsia="ru-RU"/>
              </w:rPr>
            </w:pPr>
            <w:r w:rsidRPr="00134D14">
              <w:rPr>
                <w:rFonts w:ascii="Times New Roman" w:hAnsi="Times New Roman" w:cs="Times New Roman"/>
                <w:lang w:eastAsia="ru-RU"/>
              </w:rPr>
              <w:t>Витрати за п’ять років</w:t>
            </w:r>
          </w:p>
        </w:tc>
      </w:tr>
      <w:tr w:rsidR="00F30308" w:rsidRPr="00134D14" w:rsidTr="00F575FA">
        <w:trPr>
          <w:trHeight w:val="930"/>
        </w:trPr>
        <w:tc>
          <w:tcPr>
            <w:tcW w:w="3227" w:type="dxa"/>
            <w:tcBorders>
              <w:top w:val="single" w:sz="4" w:space="0" w:color="000000"/>
              <w:left w:val="single" w:sz="4" w:space="0" w:color="000000"/>
              <w:bottom w:val="single" w:sz="4" w:space="0" w:color="000000"/>
              <w:right w:val="single" w:sz="4" w:space="0" w:color="000000"/>
            </w:tcBorders>
          </w:tcPr>
          <w:p w:rsidR="00F30308" w:rsidRPr="00134D14" w:rsidRDefault="00F30308" w:rsidP="0090272F">
            <w:pPr>
              <w:pStyle w:val="a6"/>
              <w:rPr>
                <w:rFonts w:ascii="Times New Roman" w:hAnsi="Times New Roman" w:cs="Times New Roman"/>
                <w:lang w:eastAsia="ru-RU"/>
              </w:rPr>
            </w:pPr>
            <w:r w:rsidRPr="00134D14">
              <w:rPr>
                <w:rFonts w:ascii="Times New Roman" w:hAnsi="Times New Roman" w:cs="Times New Roman"/>
                <w:lang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843" w:type="dxa"/>
            <w:tcBorders>
              <w:top w:val="single" w:sz="4" w:space="0" w:color="000000"/>
              <w:left w:val="single" w:sz="4" w:space="0" w:color="000000"/>
              <w:bottom w:val="single" w:sz="4" w:space="0" w:color="000000"/>
              <w:right w:val="single" w:sz="4" w:space="0" w:color="000000"/>
            </w:tcBorders>
          </w:tcPr>
          <w:p w:rsidR="00F30308" w:rsidRPr="00134D14" w:rsidRDefault="00F30308" w:rsidP="0090272F">
            <w:pPr>
              <w:pStyle w:val="a6"/>
              <w:jc w:val="center"/>
              <w:rPr>
                <w:rFonts w:ascii="Times New Roman" w:hAnsi="Times New Roman" w:cs="Times New Roman"/>
                <w:lang w:eastAsia="ru-RU"/>
              </w:rPr>
            </w:pPr>
          </w:p>
          <w:p w:rsidR="00F30308" w:rsidRPr="00134D14" w:rsidRDefault="00F30308" w:rsidP="0090272F">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842" w:type="dxa"/>
            <w:tcBorders>
              <w:top w:val="single" w:sz="4" w:space="0" w:color="000000"/>
              <w:left w:val="single" w:sz="4" w:space="0" w:color="000000"/>
              <w:bottom w:val="single" w:sz="4" w:space="0" w:color="000000"/>
              <w:right w:val="single" w:sz="4" w:space="0" w:color="000000"/>
            </w:tcBorders>
          </w:tcPr>
          <w:p w:rsidR="00F30308" w:rsidRPr="00134D14" w:rsidRDefault="00F30308" w:rsidP="0090272F">
            <w:pPr>
              <w:pStyle w:val="a6"/>
              <w:jc w:val="center"/>
              <w:rPr>
                <w:rFonts w:ascii="Times New Roman" w:hAnsi="Times New Roman" w:cs="Times New Roman"/>
                <w:lang w:eastAsia="ru-RU"/>
              </w:rPr>
            </w:pPr>
          </w:p>
          <w:p w:rsidR="00F30308" w:rsidRPr="00134D14" w:rsidRDefault="00F30308" w:rsidP="0090272F">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843" w:type="dxa"/>
            <w:tcBorders>
              <w:top w:val="single" w:sz="4" w:space="0" w:color="000000"/>
              <w:left w:val="single" w:sz="4" w:space="0" w:color="000000"/>
              <w:bottom w:val="single" w:sz="4" w:space="0" w:color="000000"/>
              <w:right w:val="single" w:sz="4" w:space="0" w:color="000000"/>
            </w:tcBorders>
          </w:tcPr>
          <w:p w:rsidR="00F30308" w:rsidRPr="00134D14" w:rsidRDefault="00F30308" w:rsidP="0090272F">
            <w:pPr>
              <w:pStyle w:val="a6"/>
              <w:jc w:val="center"/>
              <w:rPr>
                <w:rFonts w:ascii="Times New Roman" w:hAnsi="Times New Roman" w:cs="Times New Roman"/>
                <w:lang w:eastAsia="ru-RU"/>
              </w:rPr>
            </w:pPr>
          </w:p>
          <w:p w:rsidR="00F30308" w:rsidRPr="00134D14" w:rsidRDefault="00F30308" w:rsidP="0090272F">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F30308" w:rsidRPr="00134D14" w:rsidRDefault="00F30308" w:rsidP="0090272F">
            <w:pPr>
              <w:pStyle w:val="a6"/>
              <w:jc w:val="center"/>
              <w:rPr>
                <w:rFonts w:ascii="Times New Roman" w:hAnsi="Times New Roman" w:cs="Times New Roman"/>
                <w:lang w:eastAsia="ru-RU"/>
              </w:rPr>
            </w:pPr>
          </w:p>
          <w:p w:rsidR="00F30308" w:rsidRPr="00134D14" w:rsidRDefault="00F30308" w:rsidP="0090272F">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r>
    </w:tbl>
    <w:p w:rsidR="00E86A65" w:rsidRPr="00400575" w:rsidRDefault="00E86A65" w:rsidP="00134D14">
      <w:pPr>
        <w:pStyle w:val="a6"/>
        <w:jc w:val="center"/>
        <w:rPr>
          <w:rFonts w:ascii="Times New Roman" w:hAnsi="Times New Roman" w:cs="Times New Roman"/>
          <w:b/>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843"/>
        <w:gridCol w:w="1842"/>
        <w:gridCol w:w="1843"/>
        <w:gridCol w:w="1418"/>
      </w:tblGrid>
      <w:tr w:rsidR="00C909A3" w:rsidRPr="00134D14" w:rsidTr="00F575FA">
        <w:tc>
          <w:tcPr>
            <w:tcW w:w="3227" w:type="dxa"/>
            <w:tcBorders>
              <w:top w:val="single" w:sz="4" w:space="0" w:color="000000"/>
              <w:left w:val="single" w:sz="4" w:space="0" w:color="000000"/>
              <w:bottom w:val="single" w:sz="4" w:space="0" w:color="000000"/>
              <w:right w:val="single" w:sz="4" w:space="0" w:color="000000"/>
            </w:tcBorders>
          </w:tcPr>
          <w:p w:rsidR="00C909A3" w:rsidRPr="00134D14" w:rsidRDefault="00C909A3" w:rsidP="005B0A9D">
            <w:pPr>
              <w:pStyle w:val="a6"/>
              <w:rPr>
                <w:rFonts w:ascii="Times New Roman" w:hAnsi="Times New Roman" w:cs="Times New Roman"/>
                <w:lang w:eastAsia="ru-RU"/>
              </w:rPr>
            </w:pPr>
            <w:bookmarkStart w:id="1" w:name="n180"/>
            <w:bookmarkStart w:id="2" w:name="n182"/>
            <w:bookmarkEnd w:id="1"/>
            <w:bookmarkEnd w:id="2"/>
            <w:r w:rsidRPr="00134D14">
              <w:rPr>
                <w:rFonts w:ascii="Times New Roman" w:hAnsi="Times New Roman" w:cs="Times New Roman"/>
                <w:lang w:eastAsia="ru-RU"/>
              </w:rPr>
              <w:t>Вид витрат</w:t>
            </w:r>
          </w:p>
        </w:tc>
        <w:tc>
          <w:tcPr>
            <w:tcW w:w="1843" w:type="dxa"/>
            <w:tcBorders>
              <w:top w:val="single" w:sz="4" w:space="0" w:color="000000"/>
              <w:left w:val="single" w:sz="4" w:space="0" w:color="000000"/>
              <w:bottom w:val="single" w:sz="4" w:space="0" w:color="000000"/>
              <w:right w:val="single" w:sz="4" w:space="0" w:color="000000"/>
            </w:tcBorders>
          </w:tcPr>
          <w:p w:rsidR="00C909A3" w:rsidRPr="00134D14" w:rsidRDefault="00C909A3" w:rsidP="005B0A9D">
            <w:pPr>
              <w:pStyle w:val="a6"/>
              <w:rPr>
                <w:rFonts w:ascii="Times New Roman" w:hAnsi="Times New Roman" w:cs="Times New Roman"/>
                <w:lang w:eastAsia="ru-RU"/>
              </w:rPr>
            </w:pPr>
            <w:r w:rsidRPr="00134D14">
              <w:rPr>
                <w:rFonts w:ascii="Times New Roman" w:hAnsi="Times New Roman" w:cs="Times New Roman"/>
                <w:lang w:eastAsia="ru-RU"/>
              </w:rPr>
              <w:t>Витрати на проходження відповідних процедур (витрати часу, витрати на експертизи, тощо)</w:t>
            </w:r>
          </w:p>
        </w:tc>
        <w:tc>
          <w:tcPr>
            <w:tcW w:w="1842" w:type="dxa"/>
            <w:tcBorders>
              <w:top w:val="single" w:sz="4" w:space="0" w:color="000000"/>
              <w:left w:val="single" w:sz="4" w:space="0" w:color="000000"/>
              <w:bottom w:val="single" w:sz="4" w:space="0" w:color="000000"/>
              <w:right w:val="single" w:sz="4" w:space="0" w:color="000000"/>
            </w:tcBorders>
          </w:tcPr>
          <w:p w:rsidR="00C909A3" w:rsidRPr="00134D14" w:rsidRDefault="00C909A3" w:rsidP="005B0A9D">
            <w:pPr>
              <w:pStyle w:val="a6"/>
              <w:rPr>
                <w:rFonts w:ascii="Times New Roman" w:hAnsi="Times New Roman" w:cs="Times New Roman"/>
                <w:lang w:eastAsia="ru-RU"/>
              </w:rPr>
            </w:pPr>
            <w:r w:rsidRPr="00134D14">
              <w:rPr>
                <w:rFonts w:ascii="Times New Roman" w:hAnsi="Times New Roman" w:cs="Times New Roman"/>
                <w:lang w:eastAsia="ru-RU"/>
              </w:rPr>
              <w:t>Витрати безпосередньо на дозволи, ліцензії, сертифікати, страхові поліси (за рік - стартовий)</w:t>
            </w:r>
          </w:p>
        </w:tc>
        <w:tc>
          <w:tcPr>
            <w:tcW w:w="1843" w:type="dxa"/>
            <w:tcBorders>
              <w:top w:val="single" w:sz="4" w:space="0" w:color="000000"/>
              <w:left w:val="single" w:sz="4" w:space="0" w:color="000000"/>
              <w:bottom w:val="single" w:sz="4" w:space="0" w:color="000000"/>
              <w:right w:val="single" w:sz="4" w:space="0" w:color="000000"/>
            </w:tcBorders>
          </w:tcPr>
          <w:p w:rsidR="00C909A3" w:rsidRPr="00134D14" w:rsidRDefault="00C909A3" w:rsidP="005B0A9D">
            <w:pPr>
              <w:pStyle w:val="a6"/>
              <w:rPr>
                <w:rFonts w:ascii="Times New Roman" w:hAnsi="Times New Roman" w:cs="Times New Roman"/>
                <w:lang w:eastAsia="ru-RU"/>
              </w:rPr>
            </w:pPr>
            <w:r w:rsidRPr="00134D14">
              <w:rPr>
                <w:rFonts w:ascii="Times New Roman" w:hAnsi="Times New Roman" w:cs="Times New Roman"/>
                <w:lang w:eastAsia="ru-RU"/>
              </w:rPr>
              <w:t>Разом за рік (стартовий)</w:t>
            </w:r>
          </w:p>
        </w:tc>
        <w:tc>
          <w:tcPr>
            <w:tcW w:w="1418" w:type="dxa"/>
            <w:tcBorders>
              <w:top w:val="single" w:sz="4" w:space="0" w:color="000000"/>
              <w:left w:val="single" w:sz="4" w:space="0" w:color="000000"/>
              <w:bottom w:val="single" w:sz="4" w:space="0" w:color="000000"/>
              <w:right w:val="single" w:sz="4" w:space="0" w:color="000000"/>
            </w:tcBorders>
          </w:tcPr>
          <w:p w:rsidR="00C909A3" w:rsidRPr="00134D14" w:rsidRDefault="00C909A3" w:rsidP="005B0A9D">
            <w:pPr>
              <w:pStyle w:val="a6"/>
              <w:rPr>
                <w:rFonts w:ascii="Times New Roman" w:hAnsi="Times New Roman" w:cs="Times New Roman"/>
                <w:lang w:eastAsia="ru-RU"/>
              </w:rPr>
            </w:pPr>
            <w:r w:rsidRPr="00134D14">
              <w:rPr>
                <w:rFonts w:ascii="Times New Roman" w:hAnsi="Times New Roman" w:cs="Times New Roman"/>
                <w:lang w:eastAsia="ru-RU"/>
              </w:rPr>
              <w:t>Витрати за п’ять років</w:t>
            </w:r>
          </w:p>
        </w:tc>
      </w:tr>
      <w:tr w:rsidR="00C909A3" w:rsidRPr="00134D14" w:rsidTr="00F575FA">
        <w:trPr>
          <w:trHeight w:val="930"/>
        </w:trPr>
        <w:tc>
          <w:tcPr>
            <w:tcW w:w="3227" w:type="dxa"/>
            <w:tcBorders>
              <w:top w:val="single" w:sz="4" w:space="0" w:color="000000"/>
              <w:left w:val="single" w:sz="4" w:space="0" w:color="000000"/>
              <w:bottom w:val="single" w:sz="4" w:space="0" w:color="000000"/>
              <w:right w:val="single" w:sz="4" w:space="0" w:color="000000"/>
            </w:tcBorders>
          </w:tcPr>
          <w:p w:rsidR="00C909A3" w:rsidRPr="00134D14" w:rsidRDefault="00C909A3" w:rsidP="001230E7">
            <w:pPr>
              <w:pStyle w:val="a6"/>
              <w:rPr>
                <w:rFonts w:ascii="Times New Roman" w:hAnsi="Times New Roman" w:cs="Times New Roman"/>
                <w:lang w:eastAsia="ru-RU"/>
              </w:rPr>
            </w:pPr>
            <w:r w:rsidRPr="00134D14">
              <w:rPr>
                <w:rFonts w:ascii="Times New Roman" w:hAnsi="Times New Roman" w:cs="Times New Roman"/>
                <w:lang w:eastAsia="ru-RU"/>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1843" w:type="dxa"/>
            <w:tcBorders>
              <w:top w:val="single" w:sz="4" w:space="0" w:color="000000"/>
              <w:left w:val="single" w:sz="4" w:space="0" w:color="000000"/>
              <w:bottom w:val="single" w:sz="4" w:space="0" w:color="000000"/>
              <w:right w:val="single" w:sz="4" w:space="0" w:color="000000"/>
            </w:tcBorders>
            <w:vAlign w:val="center"/>
          </w:tcPr>
          <w:p w:rsidR="00C909A3" w:rsidRPr="00134D14" w:rsidRDefault="00C909A3" w:rsidP="001230E7">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C909A3" w:rsidRPr="00134D14" w:rsidRDefault="00C909A3" w:rsidP="001230E7">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C909A3" w:rsidRPr="00134D14" w:rsidRDefault="00C909A3" w:rsidP="001230E7">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909A3" w:rsidRPr="00134D14" w:rsidRDefault="00C909A3" w:rsidP="001230E7">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r>
    </w:tbl>
    <w:p w:rsidR="00CA2260" w:rsidRDefault="00CA2260" w:rsidP="00134D14">
      <w:pPr>
        <w:pStyle w:val="a6"/>
        <w:rPr>
          <w:rFonts w:ascii="Times New Roman" w:hAnsi="Times New Roman" w:cs="Times New Roman"/>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126"/>
        <w:gridCol w:w="2126"/>
        <w:gridCol w:w="1985"/>
      </w:tblGrid>
      <w:tr w:rsidR="00970758" w:rsidRPr="00134D14" w:rsidTr="001F509D">
        <w:trPr>
          <w:trHeight w:val="586"/>
        </w:trPr>
        <w:tc>
          <w:tcPr>
            <w:tcW w:w="3936" w:type="dxa"/>
            <w:tcBorders>
              <w:top w:val="single" w:sz="4" w:space="0" w:color="000000"/>
              <w:left w:val="single" w:sz="4" w:space="0" w:color="000000"/>
              <w:bottom w:val="single" w:sz="4" w:space="0" w:color="000000"/>
              <w:right w:val="single" w:sz="4" w:space="0" w:color="000000"/>
            </w:tcBorders>
          </w:tcPr>
          <w:p w:rsidR="00970758" w:rsidRPr="00134D14" w:rsidRDefault="00970758" w:rsidP="001F509D">
            <w:pPr>
              <w:pStyle w:val="a6"/>
              <w:rPr>
                <w:rFonts w:ascii="Times New Roman" w:hAnsi="Times New Roman" w:cs="Times New Roman"/>
                <w:lang w:eastAsia="ru-RU"/>
              </w:rPr>
            </w:pPr>
            <w:r w:rsidRPr="00134D14">
              <w:rPr>
                <w:rFonts w:ascii="Times New Roman" w:hAnsi="Times New Roman" w:cs="Times New Roman"/>
                <w:lang w:eastAsia="ru-RU"/>
              </w:rPr>
              <w:t>Вид витрат</w:t>
            </w:r>
          </w:p>
        </w:tc>
        <w:tc>
          <w:tcPr>
            <w:tcW w:w="2126" w:type="dxa"/>
            <w:tcBorders>
              <w:top w:val="single" w:sz="4" w:space="0" w:color="000000"/>
              <w:left w:val="single" w:sz="4" w:space="0" w:color="000000"/>
              <w:bottom w:val="single" w:sz="4" w:space="0" w:color="000000"/>
              <w:right w:val="single" w:sz="4" w:space="0" w:color="000000"/>
            </w:tcBorders>
          </w:tcPr>
          <w:p w:rsidR="00970758" w:rsidRPr="00134D14" w:rsidRDefault="00970758" w:rsidP="001F509D">
            <w:pPr>
              <w:pStyle w:val="a6"/>
              <w:rPr>
                <w:rFonts w:ascii="Times New Roman" w:hAnsi="Times New Roman" w:cs="Times New Roman"/>
                <w:lang w:eastAsia="ru-RU"/>
              </w:rPr>
            </w:pPr>
            <w:r w:rsidRPr="00134D14">
              <w:rPr>
                <w:rFonts w:ascii="Times New Roman" w:hAnsi="Times New Roman" w:cs="Times New Roman"/>
                <w:lang w:eastAsia="ru-RU"/>
              </w:rPr>
              <w:t>За рік (стартовий)</w:t>
            </w:r>
          </w:p>
        </w:tc>
        <w:tc>
          <w:tcPr>
            <w:tcW w:w="2126" w:type="dxa"/>
            <w:tcBorders>
              <w:top w:val="single" w:sz="4" w:space="0" w:color="000000"/>
              <w:left w:val="single" w:sz="4" w:space="0" w:color="000000"/>
              <w:bottom w:val="single" w:sz="4" w:space="0" w:color="000000"/>
              <w:right w:val="single" w:sz="4" w:space="0" w:color="000000"/>
            </w:tcBorders>
          </w:tcPr>
          <w:p w:rsidR="00970758" w:rsidRPr="00134D14" w:rsidRDefault="00970758" w:rsidP="001F509D">
            <w:pPr>
              <w:pStyle w:val="a6"/>
              <w:rPr>
                <w:rFonts w:ascii="Times New Roman" w:hAnsi="Times New Roman" w:cs="Times New Roman"/>
                <w:lang w:eastAsia="ru-RU"/>
              </w:rPr>
            </w:pPr>
            <w:r w:rsidRPr="00134D14">
              <w:rPr>
                <w:rFonts w:ascii="Times New Roman" w:hAnsi="Times New Roman" w:cs="Times New Roman"/>
                <w:lang w:eastAsia="ru-RU"/>
              </w:rPr>
              <w:t>Періодичні</w:t>
            </w:r>
            <w:r w:rsidRPr="00134D14">
              <w:rPr>
                <w:rFonts w:ascii="Times New Roman" w:hAnsi="Times New Roman" w:cs="Times New Roman"/>
                <w:lang w:eastAsia="ru-RU"/>
              </w:rPr>
              <w:br/>
              <w:t>(за наступний рік)</w:t>
            </w:r>
          </w:p>
        </w:tc>
        <w:tc>
          <w:tcPr>
            <w:tcW w:w="1985" w:type="dxa"/>
            <w:tcBorders>
              <w:top w:val="single" w:sz="4" w:space="0" w:color="000000"/>
              <w:left w:val="single" w:sz="4" w:space="0" w:color="000000"/>
              <w:bottom w:val="single" w:sz="4" w:space="0" w:color="000000"/>
              <w:right w:val="single" w:sz="4" w:space="0" w:color="000000"/>
            </w:tcBorders>
          </w:tcPr>
          <w:p w:rsidR="00970758" w:rsidRPr="00134D14" w:rsidRDefault="00970758" w:rsidP="001F509D">
            <w:pPr>
              <w:pStyle w:val="a6"/>
              <w:rPr>
                <w:rFonts w:ascii="Times New Roman" w:hAnsi="Times New Roman" w:cs="Times New Roman"/>
                <w:lang w:eastAsia="ru-RU"/>
              </w:rPr>
            </w:pPr>
            <w:r w:rsidRPr="00134D14">
              <w:rPr>
                <w:rFonts w:ascii="Times New Roman" w:hAnsi="Times New Roman" w:cs="Times New Roman"/>
                <w:lang w:eastAsia="ru-RU"/>
              </w:rPr>
              <w:t>Витрати за п’ять років</w:t>
            </w:r>
          </w:p>
        </w:tc>
      </w:tr>
      <w:tr w:rsidR="00970758" w:rsidRPr="00134D14" w:rsidTr="001F509D">
        <w:trPr>
          <w:trHeight w:val="499"/>
        </w:trPr>
        <w:tc>
          <w:tcPr>
            <w:tcW w:w="3936" w:type="dxa"/>
            <w:tcBorders>
              <w:top w:val="single" w:sz="4" w:space="0" w:color="000000"/>
              <w:left w:val="single" w:sz="4" w:space="0" w:color="000000"/>
              <w:bottom w:val="single" w:sz="4" w:space="0" w:color="000000"/>
              <w:right w:val="single" w:sz="4" w:space="0" w:color="000000"/>
            </w:tcBorders>
          </w:tcPr>
          <w:p w:rsidR="00970758" w:rsidRPr="00134D14" w:rsidRDefault="00970758" w:rsidP="001F509D">
            <w:pPr>
              <w:pStyle w:val="a6"/>
              <w:rPr>
                <w:rFonts w:ascii="Times New Roman" w:hAnsi="Times New Roman" w:cs="Times New Roman"/>
                <w:lang w:eastAsia="ru-RU"/>
              </w:rPr>
            </w:pPr>
            <w:r w:rsidRPr="00134D14">
              <w:rPr>
                <w:rFonts w:ascii="Times New Roman" w:hAnsi="Times New Roman" w:cs="Times New Roman"/>
                <w:lang w:eastAsia="ru-RU"/>
              </w:rPr>
              <w:t>Витрати на оборотні активи (матеріали, канцелярські товари тощо)</w:t>
            </w:r>
          </w:p>
        </w:tc>
        <w:tc>
          <w:tcPr>
            <w:tcW w:w="2126" w:type="dxa"/>
            <w:tcBorders>
              <w:top w:val="single" w:sz="4" w:space="0" w:color="000000"/>
              <w:left w:val="single" w:sz="4" w:space="0" w:color="000000"/>
              <w:bottom w:val="single" w:sz="4" w:space="0" w:color="000000"/>
              <w:right w:val="single" w:sz="4" w:space="0" w:color="000000"/>
            </w:tcBorders>
          </w:tcPr>
          <w:p w:rsidR="00970758" w:rsidRPr="00134D14" w:rsidRDefault="00970758" w:rsidP="001F509D">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970758" w:rsidRPr="00134D14" w:rsidRDefault="00970758" w:rsidP="001F509D">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985" w:type="dxa"/>
            <w:tcBorders>
              <w:top w:val="single" w:sz="4" w:space="0" w:color="000000"/>
              <w:left w:val="single" w:sz="4" w:space="0" w:color="000000"/>
              <w:bottom w:val="single" w:sz="4" w:space="0" w:color="000000"/>
              <w:right w:val="single" w:sz="4" w:space="0" w:color="000000"/>
            </w:tcBorders>
          </w:tcPr>
          <w:p w:rsidR="00970758" w:rsidRPr="00134D14" w:rsidRDefault="00970758" w:rsidP="001F509D">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r>
    </w:tbl>
    <w:p w:rsidR="00970758" w:rsidRPr="00134D14" w:rsidRDefault="00970758" w:rsidP="00134D14">
      <w:pPr>
        <w:pStyle w:val="a6"/>
        <w:rPr>
          <w:rFonts w:ascii="Times New Roman" w:hAnsi="Times New Roman" w:cs="Times New Roman"/>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253"/>
        <w:gridCol w:w="1984"/>
      </w:tblGrid>
      <w:tr w:rsidR="008452FE" w:rsidRPr="00134D14" w:rsidTr="008452FE">
        <w:tc>
          <w:tcPr>
            <w:tcW w:w="4077" w:type="dxa"/>
            <w:tcBorders>
              <w:top w:val="single" w:sz="4" w:space="0" w:color="000000"/>
              <w:left w:val="single" w:sz="4" w:space="0" w:color="000000"/>
              <w:bottom w:val="single" w:sz="4" w:space="0" w:color="000000"/>
              <w:right w:val="single" w:sz="4" w:space="0" w:color="000000"/>
            </w:tcBorders>
          </w:tcPr>
          <w:p w:rsidR="008452FE" w:rsidRPr="00134D14" w:rsidRDefault="008452FE" w:rsidP="00C376C4">
            <w:pPr>
              <w:pStyle w:val="a6"/>
              <w:rPr>
                <w:rFonts w:ascii="Times New Roman" w:hAnsi="Times New Roman" w:cs="Times New Roman"/>
                <w:lang w:eastAsia="ru-RU"/>
              </w:rPr>
            </w:pPr>
            <w:r w:rsidRPr="00134D14">
              <w:rPr>
                <w:rFonts w:ascii="Times New Roman" w:hAnsi="Times New Roman" w:cs="Times New Roman"/>
                <w:lang w:eastAsia="ru-RU"/>
              </w:rPr>
              <w:t>Вид витрат</w:t>
            </w:r>
          </w:p>
        </w:tc>
        <w:tc>
          <w:tcPr>
            <w:tcW w:w="4253" w:type="dxa"/>
            <w:tcBorders>
              <w:top w:val="single" w:sz="4" w:space="0" w:color="000000"/>
              <w:left w:val="single" w:sz="4" w:space="0" w:color="000000"/>
              <w:bottom w:val="single" w:sz="4" w:space="0" w:color="000000"/>
              <w:right w:val="single" w:sz="4" w:space="0" w:color="000000"/>
            </w:tcBorders>
          </w:tcPr>
          <w:p w:rsidR="008452FE" w:rsidRPr="00134D14" w:rsidRDefault="008452FE" w:rsidP="00C376C4">
            <w:pPr>
              <w:pStyle w:val="a6"/>
              <w:rPr>
                <w:rFonts w:ascii="Times New Roman" w:hAnsi="Times New Roman" w:cs="Times New Roman"/>
                <w:lang w:eastAsia="ru-RU"/>
              </w:rPr>
            </w:pPr>
            <w:r w:rsidRPr="00134D14">
              <w:rPr>
                <w:rFonts w:ascii="Times New Roman" w:hAnsi="Times New Roman" w:cs="Times New Roman"/>
                <w:lang w:eastAsia="ru-RU"/>
              </w:rPr>
              <w:t>Витрати на оплату праці додатково найманого персоналу (за рік)</w:t>
            </w:r>
          </w:p>
        </w:tc>
        <w:tc>
          <w:tcPr>
            <w:tcW w:w="1984" w:type="dxa"/>
            <w:tcBorders>
              <w:top w:val="single" w:sz="4" w:space="0" w:color="000000"/>
              <w:left w:val="single" w:sz="4" w:space="0" w:color="000000"/>
              <w:bottom w:val="single" w:sz="4" w:space="0" w:color="000000"/>
              <w:right w:val="single" w:sz="4" w:space="0" w:color="000000"/>
            </w:tcBorders>
          </w:tcPr>
          <w:p w:rsidR="008452FE" w:rsidRPr="00134D14" w:rsidRDefault="008452FE" w:rsidP="00C376C4">
            <w:pPr>
              <w:pStyle w:val="a6"/>
              <w:rPr>
                <w:rFonts w:ascii="Times New Roman" w:hAnsi="Times New Roman" w:cs="Times New Roman"/>
                <w:lang w:eastAsia="ru-RU"/>
              </w:rPr>
            </w:pPr>
            <w:r w:rsidRPr="00134D14">
              <w:rPr>
                <w:rFonts w:ascii="Times New Roman" w:hAnsi="Times New Roman" w:cs="Times New Roman"/>
                <w:lang w:eastAsia="ru-RU"/>
              </w:rPr>
              <w:t>Витрати за</w:t>
            </w:r>
            <w:r w:rsidRPr="00134D14">
              <w:rPr>
                <w:rFonts w:ascii="Times New Roman" w:hAnsi="Times New Roman" w:cs="Times New Roman"/>
                <w:lang w:eastAsia="ru-RU"/>
              </w:rPr>
              <w:br/>
              <w:t>п’ять років</w:t>
            </w:r>
          </w:p>
        </w:tc>
      </w:tr>
      <w:tr w:rsidR="008452FE" w:rsidRPr="00134D14" w:rsidTr="00F93AF7">
        <w:trPr>
          <w:trHeight w:val="683"/>
        </w:trPr>
        <w:tc>
          <w:tcPr>
            <w:tcW w:w="4077" w:type="dxa"/>
            <w:tcBorders>
              <w:top w:val="single" w:sz="4" w:space="0" w:color="000000"/>
              <w:left w:val="single" w:sz="4" w:space="0" w:color="000000"/>
              <w:bottom w:val="single" w:sz="4" w:space="0" w:color="000000"/>
              <w:right w:val="single" w:sz="4" w:space="0" w:color="000000"/>
            </w:tcBorders>
          </w:tcPr>
          <w:p w:rsidR="008452FE" w:rsidRPr="00134D14" w:rsidRDefault="008452FE" w:rsidP="00667BF7">
            <w:pPr>
              <w:pStyle w:val="a6"/>
              <w:rPr>
                <w:rFonts w:ascii="Times New Roman" w:hAnsi="Times New Roman" w:cs="Times New Roman"/>
                <w:lang w:eastAsia="ru-RU"/>
              </w:rPr>
            </w:pPr>
            <w:r w:rsidRPr="00134D14">
              <w:rPr>
                <w:rFonts w:ascii="Times New Roman" w:hAnsi="Times New Roman" w:cs="Times New Roman"/>
                <w:lang w:eastAsia="ru-RU"/>
              </w:rPr>
              <w:t xml:space="preserve">Витрати, пов’язані із </w:t>
            </w:r>
            <w:proofErr w:type="spellStart"/>
            <w:r w:rsidRPr="00134D14">
              <w:rPr>
                <w:rFonts w:ascii="Times New Roman" w:hAnsi="Times New Roman" w:cs="Times New Roman"/>
                <w:lang w:eastAsia="ru-RU"/>
              </w:rPr>
              <w:t>наймом</w:t>
            </w:r>
            <w:proofErr w:type="spellEnd"/>
            <w:r w:rsidRPr="00134D14">
              <w:rPr>
                <w:rFonts w:ascii="Times New Roman" w:hAnsi="Times New Roman" w:cs="Times New Roman"/>
                <w:lang w:eastAsia="ru-RU"/>
              </w:rPr>
              <w:t xml:space="preserve"> додаткового персоналу</w:t>
            </w:r>
          </w:p>
        </w:tc>
        <w:tc>
          <w:tcPr>
            <w:tcW w:w="4253" w:type="dxa"/>
            <w:tcBorders>
              <w:top w:val="single" w:sz="4" w:space="0" w:color="000000"/>
              <w:left w:val="single" w:sz="4" w:space="0" w:color="000000"/>
              <w:bottom w:val="single" w:sz="4" w:space="0" w:color="000000"/>
              <w:right w:val="single" w:sz="4" w:space="0" w:color="000000"/>
            </w:tcBorders>
          </w:tcPr>
          <w:p w:rsidR="008452FE" w:rsidRPr="00134D14" w:rsidRDefault="008452FE" w:rsidP="00667BF7">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c>
          <w:tcPr>
            <w:tcW w:w="1984" w:type="dxa"/>
            <w:tcBorders>
              <w:top w:val="single" w:sz="4" w:space="0" w:color="000000"/>
              <w:left w:val="single" w:sz="4" w:space="0" w:color="000000"/>
              <w:bottom w:val="single" w:sz="4" w:space="0" w:color="000000"/>
              <w:right w:val="single" w:sz="4" w:space="0" w:color="000000"/>
            </w:tcBorders>
          </w:tcPr>
          <w:p w:rsidR="008452FE" w:rsidRPr="00134D14" w:rsidRDefault="008452FE" w:rsidP="00667BF7">
            <w:pPr>
              <w:pStyle w:val="a6"/>
              <w:jc w:val="center"/>
              <w:rPr>
                <w:rFonts w:ascii="Times New Roman" w:hAnsi="Times New Roman" w:cs="Times New Roman"/>
                <w:lang w:eastAsia="ru-RU"/>
              </w:rPr>
            </w:pPr>
            <w:r w:rsidRPr="00134D14">
              <w:rPr>
                <w:rFonts w:ascii="Times New Roman" w:hAnsi="Times New Roman" w:cs="Times New Roman"/>
                <w:lang w:eastAsia="ru-RU"/>
              </w:rPr>
              <w:t>-</w:t>
            </w:r>
          </w:p>
        </w:tc>
      </w:tr>
    </w:tbl>
    <w:p w:rsidR="00CA2260" w:rsidRPr="00134D14" w:rsidRDefault="00CA2260" w:rsidP="00134D14">
      <w:pPr>
        <w:pStyle w:val="a6"/>
        <w:rPr>
          <w:rFonts w:ascii="Times New Roman" w:hAnsi="Times New Roman" w:cs="Times New Roman"/>
        </w:rPr>
      </w:pPr>
    </w:p>
    <w:p w:rsidR="00A741E7" w:rsidRPr="00134D14" w:rsidRDefault="00A741E7" w:rsidP="00134D14">
      <w:pPr>
        <w:pStyle w:val="a6"/>
        <w:rPr>
          <w:rFonts w:ascii="Times New Roman" w:hAnsi="Times New Roman" w:cs="Times New Roman"/>
          <w:sz w:val="20"/>
          <w:lang w:eastAsia="ru-RU"/>
        </w:rPr>
      </w:pPr>
      <w:bookmarkStart w:id="3" w:name="n185"/>
      <w:bookmarkStart w:id="4" w:name="n186"/>
      <w:bookmarkStart w:id="5" w:name="n188"/>
      <w:bookmarkEnd w:id="3"/>
      <w:bookmarkEnd w:id="4"/>
      <w:bookmarkEnd w:id="5"/>
    </w:p>
    <w:p w:rsidR="00A741E7" w:rsidRPr="00134D14" w:rsidRDefault="00A741E7" w:rsidP="00134D14">
      <w:pPr>
        <w:pStyle w:val="a6"/>
        <w:jc w:val="center"/>
        <w:rPr>
          <w:rFonts w:ascii="Times New Roman" w:hAnsi="Times New Roman" w:cs="Times New Roman"/>
          <w:sz w:val="20"/>
          <w:lang w:eastAsia="ru-RU"/>
        </w:rPr>
      </w:pPr>
      <w:r w:rsidRPr="00134D14">
        <w:rPr>
          <w:rFonts w:ascii="Times New Roman" w:hAnsi="Times New Roman" w:cs="Times New Roman"/>
          <w:spacing w:val="-3"/>
          <w:sz w:val="28"/>
          <w:szCs w:val="28"/>
        </w:rPr>
        <w:t>___________________________</w:t>
      </w:r>
    </w:p>
    <w:sectPr w:rsidR="00A741E7" w:rsidRPr="00134D14" w:rsidSect="00D42C57">
      <w:headerReference w:type="default" r:id="rId7"/>
      <w:pgSz w:w="11906" w:h="16838"/>
      <w:pgMar w:top="850" w:right="424"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55F" w:rsidRDefault="00B7755F" w:rsidP="00B7755F">
      <w:pPr>
        <w:spacing w:after="0" w:line="240" w:lineRule="auto"/>
      </w:pPr>
      <w:r>
        <w:separator/>
      </w:r>
    </w:p>
  </w:endnote>
  <w:endnote w:type="continuationSeparator" w:id="0">
    <w:p w:rsidR="00B7755F" w:rsidRDefault="00B7755F" w:rsidP="00B7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55F" w:rsidRDefault="00B7755F" w:rsidP="00B7755F">
      <w:pPr>
        <w:spacing w:after="0" w:line="240" w:lineRule="auto"/>
      </w:pPr>
      <w:r>
        <w:separator/>
      </w:r>
    </w:p>
  </w:footnote>
  <w:footnote w:type="continuationSeparator" w:id="0">
    <w:p w:rsidR="00B7755F" w:rsidRDefault="00B7755F" w:rsidP="00B77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0996"/>
      <w:docPartObj>
        <w:docPartGallery w:val="Page Numbers (Top of Page)"/>
        <w:docPartUnique/>
      </w:docPartObj>
    </w:sdtPr>
    <w:sdtEndPr>
      <w:rPr>
        <w:rFonts w:ascii="Times New Roman" w:hAnsi="Times New Roman" w:cs="Times New Roman"/>
      </w:rPr>
    </w:sdtEndPr>
    <w:sdtContent>
      <w:p w:rsidR="00B7755F" w:rsidRPr="00B7755F" w:rsidRDefault="00B7755F">
        <w:pPr>
          <w:pStyle w:val="a7"/>
          <w:jc w:val="center"/>
          <w:rPr>
            <w:rFonts w:ascii="Times New Roman" w:hAnsi="Times New Roman" w:cs="Times New Roman"/>
          </w:rPr>
        </w:pPr>
        <w:r w:rsidRPr="00B7755F">
          <w:rPr>
            <w:rFonts w:ascii="Times New Roman" w:hAnsi="Times New Roman" w:cs="Times New Roman"/>
          </w:rPr>
          <w:fldChar w:fldCharType="begin"/>
        </w:r>
        <w:r w:rsidRPr="00B7755F">
          <w:rPr>
            <w:rFonts w:ascii="Times New Roman" w:hAnsi="Times New Roman" w:cs="Times New Roman"/>
          </w:rPr>
          <w:instrText>PAGE   \* MERGEFORMAT</w:instrText>
        </w:r>
        <w:r w:rsidRPr="00B7755F">
          <w:rPr>
            <w:rFonts w:ascii="Times New Roman" w:hAnsi="Times New Roman" w:cs="Times New Roman"/>
          </w:rPr>
          <w:fldChar w:fldCharType="separate"/>
        </w:r>
        <w:r w:rsidR="00DE79A7" w:rsidRPr="00DE79A7">
          <w:rPr>
            <w:rFonts w:ascii="Times New Roman" w:hAnsi="Times New Roman" w:cs="Times New Roman"/>
            <w:noProof/>
            <w:lang w:val="ru-RU"/>
          </w:rPr>
          <w:t>3</w:t>
        </w:r>
        <w:r w:rsidRPr="00B7755F">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C3"/>
    <w:rsid w:val="00015D0A"/>
    <w:rsid w:val="000623CE"/>
    <w:rsid w:val="000719D0"/>
    <w:rsid w:val="00092885"/>
    <w:rsid w:val="000D2639"/>
    <w:rsid w:val="000E1C5A"/>
    <w:rsid w:val="000F33C9"/>
    <w:rsid w:val="001050F6"/>
    <w:rsid w:val="0011382C"/>
    <w:rsid w:val="0012563E"/>
    <w:rsid w:val="00134D14"/>
    <w:rsid w:val="0015721F"/>
    <w:rsid w:val="0016391C"/>
    <w:rsid w:val="00164C3F"/>
    <w:rsid w:val="00174B4B"/>
    <w:rsid w:val="0019530B"/>
    <w:rsid w:val="001966D4"/>
    <w:rsid w:val="001A0B86"/>
    <w:rsid w:val="001B2851"/>
    <w:rsid w:val="001C2E28"/>
    <w:rsid w:val="001C30B2"/>
    <w:rsid w:val="001C6136"/>
    <w:rsid w:val="001E1E19"/>
    <w:rsid w:val="001E2F88"/>
    <w:rsid w:val="001E7AB5"/>
    <w:rsid w:val="001F3F24"/>
    <w:rsid w:val="00205D17"/>
    <w:rsid w:val="0021144A"/>
    <w:rsid w:val="00235FB8"/>
    <w:rsid w:val="00242D10"/>
    <w:rsid w:val="0026318E"/>
    <w:rsid w:val="002855FA"/>
    <w:rsid w:val="002957AC"/>
    <w:rsid w:val="002B4A21"/>
    <w:rsid w:val="002D1505"/>
    <w:rsid w:val="002D7598"/>
    <w:rsid w:val="002E0783"/>
    <w:rsid w:val="002E0E52"/>
    <w:rsid w:val="00316C24"/>
    <w:rsid w:val="0032146D"/>
    <w:rsid w:val="00332B94"/>
    <w:rsid w:val="00347689"/>
    <w:rsid w:val="003855DF"/>
    <w:rsid w:val="00390FC6"/>
    <w:rsid w:val="003C39E0"/>
    <w:rsid w:val="00400575"/>
    <w:rsid w:val="00402065"/>
    <w:rsid w:val="00406D8F"/>
    <w:rsid w:val="00427FC7"/>
    <w:rsid w:val="00432581"/>
    <w:rsid w:val="004F2761"/>
    <w:rsid w:val="005066D2"/>
    <w:rsid w:val="0051032E"/>
    <w:rsid w:val="005176B3"/>
    <w:rsid w:val="00530BCE"/>
    <w:rsid w:val="00530E2F"/>
    <w:rsid w:val="005353B7"/>
    <w:rsid w:val="00544DE6"/>
    <w:rsid w:val="0055202C"/>
    <w:rsid w:val="00562F88"/>
    <w:rsid w:val="005A2295"/>
    <w:rsid w:val="005C1B3B"/>
    <w:rsid w:val="005C6254"/>
    <w:rsid w:val="005F78AC"/>
    <w:rsid w:val="00600EA1"/>
    <w:rsid w:val="00613C95"/>
    <w:rsid w:val="006228AA"/>
    <w:rsid w:val="00626E36"/>
    <w:rsid w:val="0063659A"/>
    <w:rsid w:val="00637EFD"/>
    <w:rsid w:val="00667C7A"/>
    <w:rsid w:val="00674404"/>
    <w:rsid w:val="0067717F"/>
    <w:rsid w:val="006905B4"/>
    <w:rsid w:val="006946B6"/>
    <w:rsid w:val="006B3308"/>
    <w:rsid w:val="006B46D3"/>
    <w:rsid w:val="006C53B9"/>
    <w:rsid w:val="006E49CB"/>
    <w:rsid w:val="006F5CC8"/>
    <w:rsid w:val="00734C63"/>
    <w:rsid w:val="007576B6"/>
    <w:rsid w:val="00766968"/>
    <w:rsid w:val="00767A98"/>
    <w:rsid w:val="00790D58"/>
    <w:rsid w:val="00795903"/>
    <w:rsid w:val="007B6E92"/>
    <w:rsid w:val="007D4446"/>
    <w:rsid w:val="007D754C"/>
    <w:rsid w:val="007E5D38"/>
    <w:rsid w:val="007F78B4"/>
    <w:rsid w:val="008021B2"/>
    <w:rsid w:val="00820554"/>
    <w:rsid w:val="00827FD0"/>
    <w:rsid w:val="008452FE"/>
    <w:rsid w:val="00856237"/>
    <w:rsid w:val="00856BD3"/>
    <w:rsid w:val="0086647A"/>
    <w:rsid w:val="00870734"/>
    <w:rsid w:val="008713B0"/>
    <w:rsid w:val="00872E20"/>
    <w:rsid w:val="00877FA7"/>
    <w:rsid w:val="008808B4"/>
    <w:rsid w:val="00880D0E"/>
    <w:rsid w:val="008826FF"/>
    <w:rsid w:val="00883F32"/>
    <w:rsid w:val="008B233C"/>
    <w:rsid w:val="008B4880"/>
    <w:rsid w:val="008C276E"/>
    <w:rsid w:val="008E7BD2"/>
    <w:rsid w:val="008F4DB7"/>
    <w:rsid w:val="008F68FD"/>
    <w:rsid w:val="0091296F"/>
    <w:rsid w:val="00921E4D"/>
    <w:rsid w:val="00932DCB"/>
    <w:rsid w:val="0093745D"/>
    <w:rsid w:val="009413AB"/>
    <w:rsid w:val="0094427F"/>
    <w:rsid w:val="00951718"/>
    <w:rsid w:val="00970758"/>
    <w:rsid w:val="00971DDE"/>
    <w:rsid w:val="009758AC"/>
    <w:rsid w:val="00975BC3"/>
    <w:rsid w:val="009779D6"/>
    <w:rsid w:val="0098024B"/>
    <w:rsid w:val="00996AA4"/>
    <w:rsid w:val="009A63BB"/>
    <w:rsid w:val="009B0C60"/>
    <w:rsid w:val="009B7DF0"/>
    <w:rsid w:val="009D53DD"/>
    <w:rsid w:val="009E2C62"/>
    <w:rsid w:val="009E72AB"/>
    <w:rsid w:val="009F1CA6"/>
    <w:rsid w:val="00A04BC0"/>
    <w:rsid w:val="00A43C6F"/>
    <w:rsid w:val="00A46FE2"/>
    <w:rsid w:val="00A47D29"/>
    <w:rsid w:val="00A741E7"/>
    <w:rsid w:val="00A8023F"/>
    <w:rsid w:val="00A83344"/>
    <w:rsid w:val="00AA159F"/>
    <w:rsid w:val="00AB06C9"/>
    <w:rsid w:val="00AB656C"/>
    <w:rsid w:val="00AB6961"/>
    <w:rsid w:val="00AB6CD0"/>
    <w:rsid w:val="00AC3B8C"/>
    <w:rsid w:val="00AC7139"/>
    <w:rsid w:val="00AE189A"/>
    <w:rsid w:val="00B03B97"/>
    <w:rsid w:val="00B15077"/>
    <w:rsid w:val="00B17489"/>
    <w:rsid w:val="00B17EC8"/>
    <w:rsid w:val="00B41D2A"/>
    <w:rsid w:val="00B448B3"/>
    <w:rsid w:val="00B52B15"/>
    <w:rsid w:val="00B7755F"/>
    <w:rsid w:val="00B97983"/>
    <w:rsid w:val="00BC7867"/>
    <w:rsid w:val="00BE5F54"/>
    <w:rsid w:val="00BF4893"/>
    <w:rsid w:val="00C03BAF"/>
    <w:rsid w:val="00C2594E"/>
    <w:rsid w:val="00C26A86"/>
    <w:rsid w:val="00C433A5"/>
    <w:rsid w:val="00C5273A"/>
    <w:rsid w:val="00C7739C"/>
    <w:rsid w:val="00C84D94"/>
    <w:rsid w:val="00C909A3"/>
    <w:rsid w:val="00C97820"/>
    <w:rsid w:val="00CA2260"/>
    <w:rsid w:val="00CA5105"/>
    <w:rsid w:val="00CC11ED"/>
    <w:rsid w:val="00CC6A95"/>
    <w:rsid w:val="00CD6337"/>
    <w:rsid w:val="00CF044D"/>
    <w:rsid w:val="00CF780A"/>
    <w:rsid w:val="00D0475E"/>
    <w:rsid w:val="00D04DC6"/>
    <w:rsid w:val="00D32413"/>
    <w:rsid w:val="00D42C57"/>
    <w:rsid w:val="00D541FD"/>
    <w:rsid w:val="00D6656C"/>
    <w:rsid w:val="00D8260E"/>
    <w:rsid w:val="00D94B73"/>
    <w:rsid w:val="00D9617D"/>
    <w:rsid w:val="00DA6AE3"/>
    <w:rsid w:val="00DB2CB1"/>
    <w:rsid w:val="00DC168E"/>
    <w:rsid w:val="00DE79A7"/>
    <w:rsid w:val="00E06B25"/>
    <w:rsid w:val="00E148BE"/>
    <w:rsid w:val="00E20B42"/>
    <w:rsid w:val="00E31046"/>
    <w:rsid w:val="00E34C8D"/>
    <w:rsid w:val="00E42F64"/>
    <w:rsid w:val="00E548DF"/>
    <w:rsid w:val="00E67DAB"/>
    <w:rsid w:val="00E80A05"/>
    <w:rsid w:val="00E86A65"/>
    <w:rsid w:val="00E930E3"/>
    <w:rsid w:val="00E93264"/>
    <w:rsid w:val="00EA4C2A"/>
    <w:rsid w:val="00EC5B6A"/>
    <w:rsid w:val="00EE3040"/>
    <w:rsid w:val="00EF6C9D"/>
    <w:rsid w:val="00F01132"/>
    <w:rsid w:val="00F05167"/>
    <w:rsid w:val="00F20703"/>
    <w:rsid w:val="00F24CE7"/>
    <w:rsid w:val="00F255CE"/>
    <w:rsid w:val="00F30308"/>
    <w:rsid w:val="00F31744"/>
    <w:rsid w:val="00F33A33"/>
    <w:rsid w:val="00F363F3"/>
    <w:rsid w:val="00F45AB3"/>
    <w:rsid w:val="00F575FA"/>
    <w:rsid w:val="00F637A8"/>
    <w:rsid w:val="00F658B0"/>
    <w:rsid w:val="00F6627E"/>
    <w:rsid w:val="00F93AF7"/>
    <w:rsid w:val="00FA2ECB"/>
    <w:rsid w:val="00FA5D3D"/>
    <w:rsid w:val="00FC0743"/>
    <w:rsid w:val="00FC6645"/>
    <w:rsid w:val="00FC6FC2"/>
    <w:rsid w:val="00FD5FCC"/>
    <w:rsid w:val="00FE366B"/>
    <w:rsid w:val="00FF4A10"/>
    <w:rsid w:val="00FF5A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48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8B3"/>
    <w:rPr>
      <w:rFonts w:ascii="Tahoma" w:hAnsi="Tahoma" w:cs="Tahoma"/>
      <w:sz w:val="16"/>
      <w:szCs w:val="16"/>
    </w:rPr>
  </w:style>
  <w:style w:type="paragraph" w:styleId="a6">
    <w:name w:val="No Spacing"/>
    <w:uiPriority w:val="1"/>
    <w:qFormat/>
    <w:rsid w:val="001A0B86"/>
    <w:pPr>
      <w:spacing w:after="0" w:line="240" w:lineRule="auto"/>
    </w:pPr>
  </w:style>
  <w:style w:type="character" w:customStyle="1" w:styleId="4">
    <w:name w:val="Основной шрифт абзаца4"/>
    <w:rsid w:val="00F24CE7"/>
  </w:style>
  <w:style w:type="paragraph" w:styleId="a7">
    <w:name w:val="header"/>
    <w:basedOn w:val="a"/>
    <w:link w:val="a8"/>
    <w:uiPriority w:val="99"/>
    <w:unhideWhenUsed/>
    <w:rsid w:val="00B7755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7755F"/>
  </w:style>
  <w:style w:type="paragraph" w:styleId="a9">
    <w:name w:val="footer"/>
    <w:basedOn w:val="a"/>
    <w:link w:val="aa"/>
    <w:uiPriority w:val="99"/>
    <w:unhideWhenUsed/>
    <w:rsid w:val="00B7755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7755F"/>
  </w:style>
  <w:style w:type="paragraph" w:styleId="ab">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1"/>
    <w:qFormat/>
    <w:rsid w:val="001F3F24"/>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1">
    <w:name w:val="Обычный (веб) Знак1"/>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b"/>
    <w:locked/>
    <w:rsid w:val="001F3F24"/>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48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8B3"/>
    <w:rPr>
      <w:rFonts w:ascii="Tahoma" w:hAnsi="Tahoma" w:cs="Tahoma"/>
      <w:sz w:val="16"/>
      <w:szCs w:val="16"/>
    </w:rPr>
  </w:style>
  <w:style w:type="paragraph" w:styleId="a6">
    <w:name w:val="No Spacing"/>
    <w:uiPriority w:val="1"/>
    <w:qFormat/>
    <w:rsid w:val="001A0B86"/>
    <w:pPr>
      <w:spacing w:after="0" w:line="240" w:lineRule="auto"/>
    </w:pPr>
  </w:style>
  <w:style w:type="character" w:customStyle="1" w:styleId="4">
    <w:name w:val="Основной шрифт абзаца4"/>
    <w:rsid w:val="00F24CE7"/>
  </w:style>
  <w:style w:type="paragraph" w:styleId="a7">
    <w:name w:val="header"/>
    <w:basedOn w:val="a"/>
    <w:link w:val="a8"/>
    <w:uiPriority w:val="99"/>
    <w:unhideWhenUsed/>
    <w:rsid w:val="00B7755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7755F"/>
  </w:style>
  <w:style w:type="paragraph" w:styleId="a9">
    <w:name w:val="footer"/>
    <w:basedOn w:val="a"/>
    <w:link w:val="aa"/>
    <w:uiPriority w:val="99"/>
    <w:unhideWhenUsed/>
    <w:rsid w:val="00B7755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7755F"/>
  </w:style>
  <w:style w:type="paragraph" w:styleId="ab">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1"/>
    <w:qFormat/>
    <w:rsid w:val="001F3F24"/>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1">
    <w:name w:val="Обычный (веб) Знак1"/>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b"/>
    <w:locked/>
    <w:rsid w:val="001F3F24"/>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5365">
      <w:bodyDiv w:val="1"/>
      <w:marLeft w:val="0"/>
      <w:marRight w:val="0"/>
      <w:marTop w:val="0"/>
      <w:marBottom w:val="0"/>
      <w:divBdr>
        <w:top w:val="none" w:sz="0" w:space="0" w:color="auto"/>
        <w:left w:val="none" w:sz="0" w:space="0" w:color="auto"/>
        <w:bottom w:val="none" w:sz="0" w:space="0" w:color="auto"/>
        <w:right w:val="none" w:sz="0" w:space="0" w:color="auto"/>
      </w:divBdr>
    </w:div>
    <w:div w:id="546453782">
      <w:bodyDiv w:val="1"/>
      <w:marLeft w:val="0"/>
      <w:marRight w:val="0"/>
      <w:marTop w:val="0"/>
      <w:marBottom w:val="0"/>
      <w:divBdr>
        <w:top w:val="none" w:sz="0" w:space="0" w:color="auto"/>
        <w:left w:val="none" w:sz="0" w:space="0" w:color="auto"/>
        <w:bottom w:val="none" w:sz="0" w:space="0" w:color="auto"/>
        <w:right w:val="none" w:sz="0" w:space="0" w:color="auto"/>
      </w:divBdr>
    </w:div>
    <w:div w:id="1048143661">
      <w:bodyDiv w:val="1"/>
      <w:marLeft w:val="0"/>
      <w:marRight w:val="0"/>
      <w:marTop w:val="0"/>
      <w:marBottom w:val="0"/>
      <w:divBdr>
        <w:top w:val="none" w:sz="0" w:space="0" w:color="auto"/>
        <w:left w:val="none" w:sz="0" w:space="0" w:color="auto"/>
        <w:bottom w:val="none" w:sz="0" w:space="0" w:color="auto"/>
        <w:right w:val="none" w:sz="0" w:space="0" w:color="auto"/>
      </w:divBdr>
    </w:div>
    <w:div w:id="1576554037">
      <w:bodyDiv w:val="1"/>
      <w:marLeft w:val="0"/>
      <w:marRight w:val="0"/>
      <w:marTop w:val="0"/>
      <w:marBottom w:val="0"/>
      <w:divBdr>
        <w:top w:val="none" w:sz="0" w:space="0" w:color="auto"/>
        <w:left w:val="none" w:sz="0" w:space="0" w:color="auto"/>
        <w:bottom w:val="none" w:sz="0" w:space="0" w:color="auto"/>
        <w:right w:val="none" w:sz="0" w:space="0" w:color="auto"/>
      </w:divBdr>
    </w:div>
    <w:div w:id="1853950964">
      <w:bodyDiv w:val="1"/>
      <w:marLeft w:val="0"/>
      <w:marRight w:val="0"/>
      <w:marTop w:val="0"/>
      <w:marBottom w:val="0"/>
      <w:divBdr>
        <w:top w:val="none" w:sz="0" w:space="0" w:color="auto"/>
        <w:left w:val="none" w:sz="0" w:space="0" w:color="auto"/>
        <w:bottom w:val="none" w:sz="0" w:space="0" w:color="auto"/>
        <w:right w:val="none" w:sz="0" w:space="0" w:color="auto"/>
      </w:divBdr>
    </w:div>
    <w:div w:id="18623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3541</Words>
  <Characters>2019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ЗАВЕРУХА ОЛЕКСІЙ ОЛЕКСАНДРОВИЧ</cp:lastModifiedBy>
  <cp:revision>2</cp:revision>
  <cp:lastPrinted>2024-09-23T10:38:00Z</cp:lastPrinted>
  <dcterms:created xsi:type="dcterms:W3CDTF">2024-09-23T10:45:00Z</dcterms:created>
  <dcterms:modified xsi:type="dcterms:W3CDTF">2024-09-23T10:45:00Z</dcterms:modified>
</cp:coreProperties>
</file>