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3"/>
      </w:tblGrid>
      <w:tr w:rsidR="00C47B1B" w:rsidRPr="00C47B1B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F44" w:rsidRPr="00C47B1B" w:rsidRDefault="00C47B1B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bookmarkStart w:id="0" w:name="n2"/>
            <w:bookmarkEnd w:id="0"/>
            <w:r w:rsidRPr="00C47B1B">
              <w:rPr>
                <w:rStyle w:val="spanrvts0"/>
                <w:noProof/>
                <w:lang w:val="uk-UA"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B1B" w:rsidRPr="00C47B1B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F44" w:rsidRPr="00C47B1B" w:rsidRDefault="00C47B1B">
            <w:pPr>
              <w:pStyle w:val="rvps17"/>
              <w:spacing w:before="300"/>
              <w:ind w:left="450" w:right="450"/>
              <w:rPr>
                <w:rStyle w:val="spanrvts0"/>
                <w:lang w:val="uk" w:eastAsia="uk"/>
              </w:rPr>
            </w:pPr>
            <w:r w:rsidRPr="00C47B1B">
              <w:rPr>
                <w:rStyle w:val="spanrvts78"/>
                <w:lang w:val="uk" w:eastAsia="uk"/>
              </w:rPr>
              <w:t>ЗАКОН УКРАЇНИ</w:t>
            </w:r>
          </w:p>
        </w:tc>
      </w:tr>
    </w:tbl>
    <w:p w:rsidR="00EC4F44" w:rsidRPr="00C47B1B" w:rsidRDefault="00C47B1B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1" w:name="n3"/>
      <w:bookmarkEnd w:id="1"/>
      <w:r w:rsidRPr="00C47B1B">
        <w:rPr>
          <w:rStyle w:val="spanrvts23"/>
          <w:lang w:val="uk" w:eastAsia="uk"/>
        </w:rPr>
        <w:t xml:space="preserve">Про внесення змін до підрозділу 2 розділу XX "Перехідні положення" Податкового кодексу України щодо звільнення від оподаткування податком на додану вартість операцій з ввезення товарів для потреб виробництва та/або ремонту машин </w:t>
      </w:r>
      <w:r w:rsidRPr="00C47B1B">
        <w:rPr>
          <w:rStyle w:val="spanrvts23"/>
          <w:lang w:val="uk" w:eastAsia="uk"/>
        </w:rPr>
        <w:t>механізованого розмінування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2" w:name="n4"/>
      <w:bookmarkEnd w:id="2"/>
      <w:r w:rsidRPr="00C47B1B">
        <w:rPr>
          <w:rStyle w:val="spanrvts0"/>
          <w:lang w:val="uk" w:eastAsia="uk"/>
        </w:rPr>
        <w:t xml:space="preserve">Верховна Рада України </w:t>
      </w:r>
      <w:r w:rsidRPr="00C47B1B">
        <w:rPr>
          <w:rStyle w:val="spanrvts52"/>
          <w:lang w:val="uk" w:eastAsia="uk"/>
        </w:rPr>
        <w:t>постановляє</w:t>
      </w:r>
      <w:r w:rsidRPr="00C47B1B">
        <w:rPr>
          <w:rStyle w:val="spanrvts0"/>
          <w:lang w:val="uk" w:eastAsia="uk"/>
        </w:rPr>
        <w:t>: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3" w:name="n5"/>
      <w:bookmarkEnd w:id="3"/>
      <w:r w:rsidRPr="00C47B1B">
        <w:rPr>
          <w:rStyle w:val="spanrvts0"/>
          <w:lang w:val="uk" w:eastAsia="uk"/>
        </w:rPr>
        <w:t xml:space="preserve">I. </w:t>
      </w:r>
      <w:proofErr w:type="spellStart"/>
      <w:r w:rsidRPr="00C47B1B">
        <w:rPr>
          <w:rStyle w:val="spanrvts0"/>
          <w:lang w:val="uk" w:eastAsia="uk"/>
        </w:rPr>
        <w:t>Внести</w:t>
      </w:r>
      <w:proofErr w:type="spellEnd"/>
      <w:r w:rsidRPr="00C47B1B">
        <w:rPr>
          <w:rStyle w:val="spanrvts0"/>
          <w:lang w:val="uk" w:eastAsia="uk"/>
        </w:rPr>
        <w:t xml:space="preserve"> до </w:t>
      </w:r>
      <w:r w:rsidRPr="00C47B1B">
        <w:rPr>
          <w:rStyle w:val="arvts96"/>
          <w:color w:val="auto"/>
          <w:lang w:val="uk" w:eastAsia="uk"/>
        </w:rPr>
        <w:t>підрозділу 2</w:t>
      </w:r>
      <w:r w:rsidRPr="00C47B1B">
        <w:rPr>
          <w:rStyle w:val="spanrvts0"/>
          <w:lang w:val="uk" w:eastAsia="uk"/>
        </w:rPr>
        <w:t xml:space="preserve"> розділу XX "Перехідні положення" Податкового кодексу України (Відомості Верховної Ра</w:t>
      </w:r>
      <w:r w:rsidRPr="00C47B1B">
        <w:rPr>
          <w:rStyle w:val="spanrvts0"/>
          <w:lang w:val="uk" w:eastAsia="uk"/>
        </w:rPr>
        <w:t>ди України, 2011 р., №№ 13-17, ст. 112) такі зміни: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4" w:name="n6"/>
      <w:bookmarkEnd w:id="4"/>
      <w:r w:rsidRPr="00C47B1B">
        <w:rPr>
          <w:rStyle w:val="spanrvts0"/>
          <w:lang w:val="uk" w:eastAsia="uk"/>
        </w:rPr>
        <w:t xml:space="preserve">1. У </w:t>
      </w:r>
      <w:r w:rsidRPr="00C47B1B">
        <w:rPr>
          <w:rStyle w:val="arvts96"/>
          <w:color w:val="auto"/>
          <w:lang w:val="uk" w:eastAsia="uk"/>
        </w:rPr>
        <w:t>пункті 32</w:t>
      </w:r>
      <w:r w:rsidRPr="00C47B1B">
        <w:rPr>
          <w:rStyle w:val="spanrvts0"/>
          <w:lang w:val="uk" w:eastAsia="uk"/>
        </w:rPr>
        <w:t>: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5" w:name="n7"/>
      <w:bookmarkEnd w:id="5"/>
      <w:r w:rsidRPr="00C47B1B">
        <w:rPr>
          <w:rStyle w:val="spanrvts0"/>
          <w:lang w:val="uk" w:eastAsia="uk"/>
        </w:rPr>
        <w:t>підпункт 4 доповнити підпунктом "н" такого змісту: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6" w:name="n8"/>
      <w:bookmarkEnd w:id="6"/>
      <w:r w:rsidRPr="00C47B1B">
        <w:rPr>
          <w:rStyle w:val="spanrvts0"/>
          <w:lang w:val="uk" w:eastAsia="uk"/>
        </w:rPr>
        <w:t>"н) тактичні навушники спеціального військового призна</w:t>
      </w:r>
      <w:r w:rsidRPr="00C47B1B">
        <w:rPr>
          <w:rStyle w:val="spanrvts0"/>
          <w:lang w:val="uk" w:eastAsia="uk"/>
        </w:rPr>
        <w:t xml:space="preserve">чення, що класифікуються у товарній </w:t>
      </w:r>
      <w:proofErr w:type="spellStart"/>
      <w:r w:rsidRPr="00C47B1B">
        <w:rPr>
          <w:rStyle w:val="spanrvts0"/>
          <w:lang w:val="uk" w:eastAsia="uk"/>
        </w:rPr>
        <w:t>підкатегорії</w:t>
      </w:r>
      <w:proofErr w:type="spellEnd"/>
      <w:r w:rsidRPr="00C47B1B">
        <w:rPr>
          <w:rStyle w:val="spanrvts0"/>
          <w:lang w:val="uk" w:eastAsia="uk"/>
        </w:rPr>
        <w:t xml:space="preserve"> </w:t>
      </w:r>
      <w:r w:rsidRPr="00C47B1B">
        <w:rPr>
          <w:rStyle w:val="arvts96"/>
          <w:color w:val="auto"/>
          <w:lang w:val="uk" w:eastAsia="uk"/>
        </w:rPr>
        <w:t>8518 30 00 90</w:t>
      </w:r>
      <w:r w:rsidRPr="00C47B1B">
        <w:rPr>
          <w:rStyle w:val="spanrvts0"/>
          <w:lang w:val="uk" w:eastAsia="uk"/>
        </w:rPr>
        <w:t xml:space="preserve"> згідно з УКТ ЗЕД";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7" w:name="n9"/>
      <w:bookmarkEnd w:id="7"/>
      <w:r w:rsidRPr="00C47B1B">
        <w:rPr>
          <w:rStyle w:val="spanrvts0"/>
          <w:lang w:val="uk" w:eastAsia="uk"/>
        </w:rPr>
        <w:t xml:space="preserve">абзац десятий підпункту 5 викласти в такій редакції: 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8" w:name="n10"/>
      <w:bookmarkEnd w:id="8"/>
      <w:r w:rsidRPr="00C47B1B">
        <w:rPr>
          <w:rStyle w:val="spanrvts0"/>
          <w:lang w:val="uk" w:eastAsia="uk"/>
        </w:rPr>
        <w:t>"радіоелектронні засоби виявленн</w:t>
      </w:r>
      <w:r w:rsidRPr="00C47B1B">
        <w:rPr>
          <w:rStyle w:val="spanrvts0"/>
          <w:lang w:val="uk" w:eastAsia="uk"/>
        </w:rPr>
        <w:t xml:space="preserve">я та протидії безпілотним літальним апаратам, що класифікуються у товарній позиції </w:t>
      </w:r>
      <w:r w:rsidRPr="00C47B1B">
        <w:rPr>
          <w:rStyle w:val="arvts96"/>
          <w:color w:val="auto"/>
          <w:lang w:val="uk" w:eastAsia="uk"/>
        </w:rPr>
        <w:t>8543</w:t>
      </w:r>
      <w:r w:rsidRPr="00C47B1B">
        <w:rPr>
          <w:rStyle w:val="spanrvts0"/>
          <w:lang w:val="uk" w:eastAsia="uk"/>
        </w:rPr>
        <w:t xml:space="preserve"> згідно з УКТ ЗЕД, у тому числі </w:t>
      </w:r>
      <w:proofErr w:type="spellStart"/>
      <w:r w:rsidRPr="00C47B1B">
        <w:rPr>
          <w:rStyle w:val="spanrvts0"/>
          <w:lang w:val="uk" w:eastAsia="uk"/>
        </w:rPr>
        <w:t>антидронові</w:t>
      </w:r>
      <w:proofErr w:type="spellEnd"/>
      <w:r w:rsidRPr="00C47B1B">
        <w:rPr>
          <w:rStyle w:val="spanrvts0"/>
          <w:lang w:val="uk" w:eastAsia="uk"/>
        </w:rPr>
        <w:t xml:space="preserve"> рушниці".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9" w:name="n11"/>
      <w:bookmarkEnd w:id="9"/>
      <w:r w:rsidRPr="00C47B1B">
        <w:rPr>
          <w:rStyle w:val="spanrvts0"/>
          <w:lang w:val="uk" w:eastAsia="uk"/>
        </w:rPr>
        <w:t>2. Доповнити пунктами 87</w:t>
      </w:r>
      <w:r w:rsidRPr="00C47B1B">
        <w:rPr>
          <w:rStyle w:val="spanrvts37"/>
          <w:sz w:val="0"/>
          <w:szCs w:val="0"/>
          <w:lang w:val="uk" w:eastAsia="uk"/>
        </w:rPr>
        <w:t>-</w:t>
      </w:r>
      <w:r w:rsidRPr="00C47B1B">
        <w:rPr>
          <w:rStyle w:val="spanrvts37"/>
          <w:lang w:val="uk" w:eastAsia="uk"/>
        </w:rPr>
        <w:t xml:space="preserve">1 </w:t>
      </w:r>
      <w:r w:rsidRPr="00C47B1B">
        <w:rPr>
          <w:rStyle w:val="spanrvts0"/>
          <w:lang w:val="uk" w:eastAsia="uk"/>
        </w:rPr>
        <w:t>і 88</w:t>
      </w:r>
      <w:r w:rsidRPr="00C47B1B">
        <w:rPr>
          <w:rStyle w:val="spanrvts37"/>
          <w:sz w:val="0"/>
          <w:szCs w:val="0"/>
          <w:lang w:val="uk" w:eastAsia="uk"/>
        </w:rPr>
        <w:t>-</w:t>
      </w:r>
      <w:r w:rsidRPr="00C47B1B">
        <w:rPr>
          <w:rStyle w:val="spanrvts37"/>
          <w:lang w:val="uk" w:eastAsia="uk"/>
        </w:rPr>
        <w:t xml:space="preserve">1 </w:t>
      </w:r>
      <w:r w:rsidRPr="00C47B1B">
        <w:rPr>
          <w:rStyle w:val="spanrvts0"/>
          <w:lang w:val="uk" w:eastAsia="uk"/>
        </w:rPr>
        <w:t xml:space="preserve">такого змісту: 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10" w:name="n12"/>
      <w:bookmarkEnd w:id="10"/>
      <w:r w:rsidRPr="00C47B1B">
        <w:rPr>
          <w:rStyle w:val="spanrvts0"/>
          <w:lang w:val="uk" w:eastAsia="uk"/>
        </w:rPr>
        <w:t>"87</w:t>
      </w:r>
      <w:r w:rsidRPr="00C47B1B">
        <w:rPr>
          <w:rStyle w:val="spanrvts37"/>
          <w:sz w:val="0"/>
          <w:szCs w:val="0"/>
          <w:lang w:val="uk" w:eastAsia="uk"/>
        </w:rPr>
        <w:t>-</w:t>
      </w:r>
      <w:r w:rsidRPr="00C47B1B">
        <w:rPr>
          <w:rStyle w:val="spanrvts37"/>
          <w:lang w:val="uk" w:eastAsia="uk"/>
        </w:rPr>
        <w:t>1</w:t>
      </w:r>
      <w:r w:rsidRPr="00C47B1B">
        <w:rPr>
          <w:rStyle w:val="spanrvts0"/>
          <w:lang w:val="uk" w:eastAsia="uk"/>
        </w:rPr>
        <w:t xml:space="preserve">. Тимчасово, на період дії воєнного стану в Україні, введеного Указом Президента України "Про введення воєнного стану в Україні" від 24 лютого 2022 року </w:t>
      </w:r>
      <w:r w:rsidRPr="00C47B1B">
        <w:rPr>
          <w:rStyle w:val="arvts96"/>
          <w:color w:val="auto"/>
          <w:lang w:val="uk" w:eastAsia="uk"/>
        </w:rPr>
        <w:t>№ 6</w:t>
      </w:r>
      <w:r w:rsidRPr="00C47B1B">
        <w:rPr>
          <w:rStyle w:val="arvts96"/>
          <w:color w:val="auto"/>
          <w:lang w:val="uk" w:eastAsia="uk"/>
        </w:rPr>
        <w:t>4/2022</w:t>
      </w:r>
      <w:r w:rsidRPr="00C47B1B">
        <w:rPr>
          <w:rStyle w:val="spanrvts0"/>
          <w:lang w:val="uk" w:eastAsia="uk"/>
        </w:rPr>
        <w:t xml:space="preserve">, затвердженим Законом України "Про затвердження Указу Президента України "Про введення воєнного стану в Україні" від 24 лютого 2022 року </w:t>
      </w:r>
      <w:r w:rsidRPr="00C47B1B">
        <w:rPr>
          <w:rStyle w:val="arvts96"/>
          <w:color w:val="auto"/>
          <w:lang w:val="uk" w:eastAsia="uk"/>
        </w:rPr>
        <w:t>№ 2102-IX</w:t>
      </w:r>
      <w:r w:rsidRPr="00C47B1B">
        <w:rPr>
          <w:rStyle w:val="spanrvts0"/>
          <w:lang w:val="uk" w:eastAsia="uk"/>
        </w:rPr>
        <w:t>, але не більш як до 1 січня 20</w:t>
      </w:r>
      <w:r w:rsidRPr="00C47B1B">
        <w:rPr>
          <w:rStyle w:val="spanrvts0"/>
          <w:lang w:val="uk" w:eastAsia="uk"/>
        </w:rPr>
        <w:t>26 року, звільняються від оподаткування податком на додану вартість операції з ввезення на митну територію України (у тому числі переміщення (пересилання) у міжнародних поштових та експрес-відправленнях) у митному режимі імпорту товарів, визначених пунктом</w:t>
      </w:r>
      <w:r w:rsidRPr="00C47B1B">
        <w:rPr>
          <w:rStyle w:val="spanrvts0"/>
          <w:lang w:val="uk" w:eastAsia="uk"/>
        </w:rPr>
        <w:t xml:space="preserve"> 9</w:t>
      </w:r>
      <w:r w:rsidRPr="00C47B1B">
        <w:rPr>
          <w:rStyle w:val="spanrvts37"/>
          <w:sz w:val="0"/>
          <w:szCs w:val="0"/>
          <w:lang w:val="uk" w:eastAsia="uk"/>
        </w:rPr>
        <w:t>-</w:t>
      </w:r>
      <w:r w:rsidRPr="00C47B1B">
        <w:rPr>
          <w:rStyle w:val="spanrvts37"/>
          <w:lang w:val="uk" w:eastAsia="uk"/>
        </w:rPr>
        <w:t>36</w:t>
      </w:r>
      <w:r w:rsidRPr="00C47B1B">
        <w:rPr>
          <w:rStyle w:val="spanrvts0"/>
          <w:lang w:val="uk" w:eastAsia="uk"/>
        </w:rPr>
        <w:t xml:space="preserve"> </w:t>
      </w:r>
      <w:r w:rsidRPr="00C47B1B">
        <w:rPr>
          <w:rStyle w:val="arvts96"/>
          <w:color w:val="auto"/>
          <w:lang w:val="uk" w:eastAsia="uk"/>
        </w:rPr>
        <w:t>розділу XXI</w:t>
      </w:r>
      <w:r w:rsidRPr="00C47B1B">
        <w:rPr>
          <w:rStyle w:val="spanrvts0"/>
          <w:lang w:val="uk" w:eastAsia="uk"/>
        </w:rPr>
        <w:t xml:space="preserve"> "Прикінцеві та перехідні положення" Митного кодексу України. 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11" w:name="n13"/>
      <w:bookmarkEnd w:id="11"/>
      <w:r w:rsidRPr="00C47B1B">
        <w:rPr>
          <w:rStyle w:val="spanrvts0"/>
          <w:lang w:val="uk" w:eastAsia="uk"/>
        </w:rPr>
        <w:t>Положення цього пункту не застосовуються до товарів, що мають походження з країни, визнаної д</w:t>
      </w:r>
      <w:r w:rsidRPr="00C47B1B">
        <w:rPr>
          <w:rStyle w:val="spanrvts0"/>
          <w:lang w:val="uk" w:eastAsia="uk"/>
        </w:rPr>
        <w:t>ержавою-окупантом згідно із законом та/або державою-агресором щодо України згідно із законодавством, та/або ввозяться з території держави-окупанта (агресора) та/або з тимчасово окупованої території України, визначеної такою згідно із законом";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12" w:name="n14"/>
      <w:bookmarkEnd w:id="12"/>
      <w:r w:rsidRPr="00C47B1B">
        <w:rPr>
          <w:rStyle w:val="spanrvts0"/>
          <w:lang w:val="uk" w:eastAsia="uk"/>
        </w:rPr>
        <w:t>"88</w:t>
      </w:r>
      <w:r w:rsidRPr="00C47B1B">
        <w:rPr>
          <w:rStyle w:val="spanrvts37"/>
          <w:sz w:val="0"/>
          <w:szCs w:val="0"/>
          <w:lang w:val="uk" w:eastAsia="uk"/>
        </w:rPr>
        <w:t>-</w:t>
      </w:r>
      <w:r w:rsidRPr="00C47B1B">
        <w:rPr>
          <w:rStyle w:val="spanrvts37"/>
          <w:lang w:val="uk" w:eastAsia="uk"/>
        </w:rPr>
        <w:t>1</w:t>
      </w:r>
      <w:r w:rsidRPr="00C47B1B">
        <w:rPr>
          <w:rStyle w:val="spanrvts0"/>
          <w:lang w:val="uk" w:eastAsia="uk"/>
        </w:rPr>
        <w:t>. Тимча</w:t>
      </w:r>
      <w:r w:rsidRPr="00C47B1B">
        <w:rPr>
          <w:rStyle w:val="spanrvts0"/>
          <w:lang w:val="uk" w:eastAsia="uk"/>
        </w:rPr>
        <w:t xml:space="preserve">сово, на період дії воєнного стану в Україні, введеного Указом Президента України "Про введення воєнного стану в Україні" від 24 лютого 2022 року </w:t>
      </w:r>
      <w:r w:rsidRPr="00C47B1B">
        <w:rPr>
          <w:rStyle w:val="arvts96"/>
          <w:color w:val="auto"/>
          <w:lang w:val="uk" w:eastAsia="uk"/>
        </w:rPr>
        <w:t>№ 64/2022</w:t>
      </w:r>
      <w:r w:rsidRPr="00C47B1B">
        <w:rPr>
          <w:rStyle w:val="spanrvts0"/>
          <w:lang w:val="uk" w:eastAsia="uk"/>
        </w:rPr>
        <w:t>, затвердженим Законом Україн</w:t>
      </w:r>
      <w:r w:rsidRPr="00C47B1B">
        <w:rPr>
          <w:rStyle w:val="spanrvts0"/>
          <w:lang w:val="uk" w:eastAsia="uk"/>
        </w:rPr>
        <w:t xml:space="preserve">и "Про затвердження Указу Президента України "Про введення воєнного стану в Україні" від 24 лютого 2022 року </w:t>
      </w:r>
      <w:r w:rsidRPr="00C47B1B">
        <w:rPr>
          <w:rStyle w:val="arvts96"/>
          <w:color w:val="auto"/>
          <w:lang w:val="uk" w:eastAsia="uk"/>
        </w:rPr>
        <w:t>№ 2102-IX</w:t>
      </w:r>
      <w:r w:rsidRPr="00C47B1B">
        <w:rPr>
          <w:rStyle w:val="spanrvts0"/>
          <w:lang w:val="uk" w:eastAsia="uk"/>
        </w:rPr>
        <w:t>, але не більш як до 1 січня 2026 року, звільняються від оподаткув</w:t>
      </w:r>
      <w:r w:rsidRPr="00C47B1B">
        <w:rPr>
          <w:rStyle w:val="spanrvts0"/>
          <w:lang w:val="uk" w:eastAsia="uk"/>
        </w:rPr>
        <w:t xml:space="preserve">ання податком на додану вартість операції з ввезення на митну </w:t>
      </w:r>
      <w:r w:rsidRPr="00C47B1B">
        <w:rPr>
          <w:rStyle w:val="spanrvts0"/>
          <w:lang w:val="uk" w:eastAsia="uk"/>
        </w:rPr>
        <w:lastRenderedPageBreak/>
        <w:t xml:space="preserve">територію України у митному режимі імпорту товарів, перелік яких із зазначенням кодів згідно з </w:t>
      </w:r>
      <w:r w:rsidRPr="00C47B1B">
        <w:rPr>
          <w:rStyle w:val="arvts96"/>
          <w:color w:val="auto"/>
          <w:lang w:val="uk" w:eastAsia="uk"/>
        </w:rPr>
        <w:t>УКТ ЗЕД</w:t>
      </w:r>
      <w:r w:rsidRPr="00C47B1B">
        <w:rPr>
          <w:rStyle w:val="spanrvts0"/>
          <w:lang w:val="uk" w:eastAsia="uk"/>
        </w:rPr>
        <w:t xml:space="preserve"> визна</w:t>
      </w:r>
      <w:r w:rsidRPr="00C47B1B">
        <w:rPr>
          <w:rStyle w:val="spanrvts0"/>
          <w:lang w:val="uk" w:eastAsia="uk"/>
        </w:rPr>
        <w:t xml:space="preserve">чається Кабінетом Міністрів України, що здійснюються в рамках угод, фінансування за якими проводиться за рахунок Секретаріату Енергетичного Співтовариства. 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13" w:name="n15"/>
      <w:bookmarkEnd w:id="13"/>
      <w:r w:rsidRPr="00C47B1B">
        <w:rPr>
          <w:rStyle w:val="spanrvts0"/>
          <w:lang w:val="uk" w:eastAsia="uk"/>
        </w:rPr>
        <w:t xml:space="preserve">Підтвердження, що операції з ввезення на митну територію України у митному режимі імпорту товарів, </w:t>
      </w:r>
      <w:r w:rsidRPr="00C47B1B">
        <w:rPr>
          <w:rStyle w:val="spanrvts0"/>
          <w:lang w:val="uk" w:eastAsia="uk"/>
        </w:rPr>
        <w:t>визначених цим пунктом, здійснюються в рамках угод, фінансування за якими проводиться за рахунок Секретаріату Енергетичного Співтовариства, здійснюється центральним органом виконавчої влади, що забезпечує формування та реалізує державну політику в паливно-</w:t>
      </w:r>
      <w:r w:rsidRPr="00C47B1B">
        <w:rPr>
          <w:rStyle w:val="spanrvts0"/>
          <w:lang w:val="uk" w:eastAsia="uk"/>
        </w:rPr>
        <w:t>енергетичному комплексі, в порядку, визначеному Кабінетом Міністрів України".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14" w:name="n16"/>
      <w:bookmarkEnd w:id="14"/>
      <w:r w:rsidRPr="00C47B1B">
        <w:rPr>
          <w:rStyle w:val="spanrvts0"/>
          <w:lang w:val="uk" w:eastAsia="uk"/>
        </w:rPr>
        <w:t xml:space="preserve">3. У </w:t>
      </w:r>
      <w:r w:rsidRPr="00C47B1B">
        <w:rPr>
          <w:rStyle w:val="arvts96"/>
          <w:color w:val="auto"/>
          <w:lang w:val="uk" w:eastAsia="uk"/>
        </w:rPr>
        <w:t>пункті 95</w:t>
      </w:r>
      <w:r w:rsidRPr="00C47B1B">
        <w:rPr>
          <w:rStyle w:val="spanrvts0"/>
          <w:lang w:val="uk" w:eastAsia="uk"/>
        </w:rPr>
        <w:t xml:space="preserve">: 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15" w:name="n17"/>
      <w:bookmarkEnd w:id="15"/>
      <w:r w:rsidRPr="00C47B1B">
        <w:rPr>
          <w:rStyle w:val="spanrvts0"/>
          <w:lang w:val="uk" w:eastAsia="uk"/>
        </w:rPr>
        <w:t xml:space="preserve">абзац перший викласти в такій редакції: 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16" w:name="n18"/>
      <w:bookmarkEnd w:id="16"/>
      <w:r w:rsidRPr="00C47B1B">
        <w:rPr>
          <w:rStyle w:val="spanrvts0"/>
          <w:lang w:val="uk" w:eastAsia="uk"/>
        </w:rPr>
        <w:t xml:space="preserve">"95. Тимчасово, до припинення або скасування воєнного стану в Україні, введеного Указом Президента України "Про введення воєнного стану в Україні" від 24 лютого 2022 року </w:t>
      </w:r>
      <w:r w:rsidRPr="00C47B1B">
        <w:rPr>
          <w:rStyle w:val="arvts96"/>
          <w:color w:val="auto"/>
          <w:lang w:val="uk" w:eastAsia="uk"/>
        </w:rPr>
        <w:t>№ 64/2022</w:t>
      </w:r>
      <w:r w:rsidRPr="00C47B1B">
        <w:rPr>
          <w:rStyle w:val="spanrvts0"/>
          <w:lang w:val="uk" w:eastAsia="uk"/>
        </w:rPr>
        <w:t>, за</w:t>
      </w:r>
      <w:r w:rsidRPr="00C47B1B">
        <w:rPr>
          <w:rStyle w:val="spanrvts0"/>
          <w:lang w:val="uk" w:eastAsia="uk"/>
        </w:rPr>
        <w:t xml:space="preserve">твердженим Законом України "Про затвердження Указу Президента України "Про введення воєнного стану в Україні" від 24 лютого 2022 року </w:t>
      </w:r>
      <w:r w:rsidRPr="00C47B1B">
        <w:rPr>
          <w:rStyle w:val="arvts96"/>
          <w:color w:val="auto"/>
          <w:lang w:val="uk" w:eastAsia="uk"/>
        </w:rPr>
        <w:t>№ 2102-IX</w:t>
      </w:r>
      <w:r w:rsidRPr="00C47B1B">
        <w:rPr>
          <w:rStyle w:val="spanrvts0"/>
          <w:lang w:val="uk" w:eastAsia="uk"/>
        </w:rPr>
        <w:t>, звільняються від оподаткування податком на додану вартість операції з ввезення на митну територію України (у тому числі шляхом переміщення (пересилання) у міжнародних поштових та експрес-відправленнях) у митному режимі імпорту (у тому числі раніше поміще</w:t>
      </w:r>
      <w:r w:rsidRPr="00C47B1B">
        <w:rPr>
          <w:rStyle w:val="spanrvts0"/>
          <w:lang w:val="uk" w:eastAsia="uk"/>
        </w:rPr>
        <w:t xml:space="preserve">них в інші митні режими) складових (матеріалів, вузлів, агрегатів, устаткування та комплектувальних виробів) безпілотних систем, активних засобів </w:t>
      </w:r>
      <w:bookmarkStart w:id="17" w:name="_GoBack"/>
      <w:bookmarkEnd w:id="17"/>
      <w:r w:rsidRPr="00C47B1B">
        <w:rPr>
          <w:rStyle w:val="spanrvts0"/>
          <w:lang w:val="uk" w:eastAsia="uk"/>
        </w:rPr>
        <w:t xml:space="preserve">протидії технічним розвідкам, а також машин механізованого розмінування (далі - товари), визначених </w:t>
      </w:r>
      <w:r w:rsidRPr="00C47B1B">
        <w:rPr>
          <w:rStyle w:val="arvts96"/>
          <w:color w:val="auto"/>
          <w:lang w:val="uk" w:eastAsia="uk"/>
        </w:rPr>
        <w:t>абзацом першим</w:t>
      </w:r>
      <w:r w:rsidRPr="00C47B1B">
        <w:rPr>
          <w:rStyle w:val="spanrvts0"/>
          <w:lang w:val="uk" w:eastAsia="uk"/>
        </w:rPr>
        <w:t xml:space="preserve"> пункту 9</w:t>
      </w:r>
      <w:r w:rsidRPr="00C47B1B">
        <w:rPr>
          <w:rStyle w:val="spanrvts37"/>
          <w:sz w:val="0"/>
          <w:szCs w:val="0"/>
          <w:lang w:val="uk" w:eastAsia="uk"/>
        </w:rPr>
        <w:t>-</w:t>
      </w:r>
      <w:r w:rsidRPr="00C47B1B">
        <w:rPr>
          <w:rStyle w:val="spanrvts37"/>
          <w:lang w:val="uk" w:eastAsia="uk"/>
        </w:rPr>
        <w:t>27</w:t>
      </w:r>
      <w:r w:rsidRPr="00C47B1B">
        <w:rPr>
          <w:rStyle w:val="spanrvts0"/>
          <w:lang w:val="uk" w:eastAsia="uk"/>
        </w:rPr>
        <w:t xml:space="preserve"> розділу XXI "Прикінцеві та перехідні положення" Митного кодексу України, що ввозяться суб’єктами господарювання для використання у власній виробничій діяльн</w:t>
      </w:r>
      <w:r w:rsidRPr="00C47B1B">
        <w:rPr>
          <w:rStyle w:val="spanrvts0"/>
          <w:lang w:val="uk" w:eastAsia="uk"/>
        </w:rPr>
        <w:t xml:space="preserve">ості з виробництва та/або ремонту безпілотних систем, що класифікуються у товарних позиціях </w:t>
      </w:r>
      <w:r w:rsidRPr="00C47B1B">
        <w:rPr>
          <w:rStyle w:val="arvts96"/>
          <w:color w:val="auto"/>
          <w:lang w:val="uk" w:eastAsia="uk"/>
        </w:rPr>
        <w:t>8806</w:t>
      </w:r>
      <w:r w:rsidRPr="00C47B1B">
        <w:rPr>
          <w:rStyle w:val="spanrvts0"/>
          <w:lang w:val="uk" w:eastAsia="uk"/>
        </w:rPr>
        <w:t xml:space="preserve">, </w:t>
      </w:r>
      <w:r w:rsidRPr="00C47B1B">
        <w:rPr>
          <w:rStyle w:val="arvts96"/>
          <w:color w:val="auto"/>
          <w:lang w:val="uk" w:eastAsia="uk"/>
        </w:rPr>
        <w:t>8906</w:t>
      </w:r>
      <w:r w:rsidRPr="00C47B1B">
        <w:rPr>
          <w:rStyle w:val="spanrvts0"/>
          <w:lang w:val="uk" w:eastAsia="uk"/>
        </w:rPr>
        <w:t xml:space="preserve"> згідно з УКТ ЗЕД, активних засобів протидії технічним розвідкам, що класифікуються у товарних позиціях </w:t>
      </w:r>
      <w:r w:rsidRPr="00C47B1B">
        <w:rPr>
          <w:rStyle w:val="arvts96"/>
          <w:color w:val="auto"/>
          <w:lang w:val="uk" w:eastAsia="uk"/>
        </w:rPr>
        <w:t>8517</w:t>
      </w:r>
      <w:r w:rsidRPr="00C47B1B">
        <w:rPr>
          <w:rStyle w:val="spanrvts0"/>
          <w:lang w:val="uk" w:eastAsia="uk"/>
        </w:rPr>
        <w:t xml:space="preserve">, </w:t>
      </w:r>
      <w:r w:rsidRPr="00C47B1B">
        <w:rPr>
          <w:rStyle w:val="arvts96"/>
          <w:color w:val="auto"/>
          <w:lang w:val="uk" w:eastAsia="uk"/>
        </w:rPr>
        <w:t>8525</w:t>
      </w:r>
      <w:r w:rsidRPr="00C47B1B">
        <w:rPr>
          <w:rStyle w:val="spanrvts0"/>
          <w:lang w:val="uk" w:eastAsia="uk"/>
        </w:rPr>
        <w:t xml:space="preserve">, </w:t>
      </w:r>
      <w:r w:rsidRPr="00C47B1B">
        <w:rPr>
          <w:rStyle w:val="arvts96"/>
          <w:color w:val="auto"/>
          <w:lang w:val="uk" w:eastAsia="uk"/>
        </w:rPr>
        <w:t>8543</w:t>
      </w:r>
      <w:r w:rsidRPr="00C47B1B">
        <w:rPr>
          <w:rStyle w:val="spanrvts0"/>
          <w:lang w:val="uk" w:eastAsia="uk"/>
        </w:rPr>
        <w:t xml:space="preserve"> згідно з УКТ ЗЕД, а також машин механізованого розмінування, що класифікуються у товарних позиціях </w:t>
      </w:r>
      <w:r w:rsidRPr="00C47B1B">
        <w:rPr>
          <w:rStyle w:val="arvts96"/>
          <w:color w:val="auto"/>
          <w:lang w:val="uk" w:eastAsia="uk"/>
        </w:rPr>
        <w:t>8427</w:t>
      </w:r>
      <w:r w:rsidRPr="00C47B1B">
        <w:rPr>
          <w:rStyle w:val="spanrvts0"/>
          <w:lang w:val="uk" w:eastAsia="uk"/>
        </w:rPr>
        <w:t xml:space="preserve">, </w:t>
      </w:r>
      <w:r w:rsidRPr="00C47B1B">
        <w:rPr>
          <w:rStyle w:val="arvts96"/>
          <w:color w:val="auto"/>
          <w:lang w:val="uk" w:eastAsia="uk"/>
        </w:rPr>
        <w:t>8430</w:t>
      </w:r>
      <w:r w:rsidRPr="00C47B1B">
        <w:rPr>
          <w:rStyle w:val="spanrvts0"/>
          <w:lang w:val="uk" w:eastAsia="uk"/>
        </w:rPr>
        <w:t xml:space="preserve">, </w:t>
      </w:r>
      <w:r w:rsidRPr="00C47B1B">
        <w:rPr>
          <w:rStyle w:val="arvts96"/>
          <w:color w:val="auto"/>
          <w:lang w:val="uk" w:eastAsia="uk"/>
        </w:rPr>
        <w:t>8479</w:t>
      </w:r>
      <w:r w:rsidRPr="00C47B1B">
        <w:rPr>
          <w:rStyle w:val="spanrvts0"/>
          <w:lang w:val="uk" w:eastAsia="uk"/>
        </w:rPr>
        <w:t xml:space="preserve"> згідно з УКТ ЗЕД"; 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18" w:name="n19"/>
      <w:bookmarkEnd w:id="18"/>
      <w:r w:rsidRPr="00C47B1B">
        <w:rPr>
          <w:rStyle w:val="spanrvts0"/>
          <w:lang w:val="uk" w:eastAsia="uk"/>
        </w:rPr>
        <w:t xml:space="preserve">після абзацу першого доповнити двома новими абзацами такого змісту: 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19" w:name="n20"/>
      <w:bookmarkEnd w:id="19"/>
      <w:r w:rsidRPr="00C47B1B">
        <w:rPr>
          <w:rStyle w:val="spanrvts0"/>
          <w:lang w:val="uk" w:eastAsia="uk"/>
        </w:rPr>
        <w:t xml:space="preserve">"Для цілей цього пункту операції з ввезення на митну територію України товарів, визначених абзацом шістнадцятим </w:t>
      </w:r>
      <w:r w:rsidRPr="00C47B1B">
        <w:rPr>
          <w:rStyle w:val="arvts96"/>
          <w:color w:val="auto"/>
          <w:lang w:val="uk" w:eastAsia="uk"/>
        </w:rPr>
        <w:t>пункту 9</w:t>
      </w:r>
      <w:r w:rsidRPr="00C47B1B">
        <w:rPr>
          <w:rStyle w:val="spanrvts0"/>
          <w:b/>
          <w:bCs/>
          <w:sz w:val="0"/>
          <w:szCs w:val="0"/>
          <w:vertAlign w:val="superscript"/>
          <w:lang w:val="uk" w:eastAsia="uk"/>
        </w:rPr>
        <w:t>-</w:t>
      </w:r>
      <w:r w:rsidRPr="00C47B1B">
        <w:rPr>
          <w:rStyle w:val="arvts117"/>
          <w:color w:val="auto"/>
          <w:lang w:val="uk" w:eastAsia="uk"/>
        </w:rPr>
        <w:t>27</w:t>
      </w:r>
      <w:r w:rsidRPr="00C47B1B">
        <w:rPr>
          <w:rStyle w:val="spanrvts0"/>
          <w:lang w:val="uk" w:eastAsia="uk"/>
        </w:rPr>
        <w:t xml:space="preserve"> розділу XXI "Прикінцеві та перехідні положення" Митного кодексу України, звільняються від оподаткування податком на додану вартість, якщо такі товари ввозяться на митну територію України у митному режимі імпорту платниками для використання у власній вироб</w:t>
      </w:r>
      <w:r w:rsidRPr="00C47B1B">
        <w:rPr>
          <w:rStyle w:val="spanrvts0"/>
          <w:lang w:val="uk" w:eastAsia="uk"/>
        </w:rPr>
        <w:t>ничій діяльності з виробництва та/або ремонту активних засобів протидії технічним розвідкам.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20" w:name="n21"/>
      <w:bookmarkEnd w:id="20"/>
      <w:r w:rsidRPr="00C47B1B">
        <w:rPr>
          <w:rStyle w:val="spanrvts0"/>
          <w:lang w:val="uk" w:eastAsia="uk"/>
        </w:rPr>
        <w:t xml:space="preserve">Звільнення від оподаткування податком на додану вартість операцій з ввезення на митну територію України товарів, визначених </w:t>
      </w:r>
      <w:r w:rsidRPr="00C47B1B">
        <w:rPr>
          <w:rStyle w:val="arvts96"/>
          <w:color w:val="auto"/>
          <w:lang w:val="uk" w:eastAsia="uk"/>
        </w:rPr>
        <w:t>абзацом першим</w:t>
      </w:r>
      <w:r w:rsidRPr="00C47B1B">
        <w:rPr>
          <w:rStyle w:val="spanrvts0"/>
          <w:lang w:val="uk" w:eastAsia="uk"/>
        </w:rPr>
        <w:t xml:space="preserve"> пункту 9</w:t>
      </w:r>
      <w:r w:rsidRPr="00C47B1B">
        <w:rPr>
          <w:rStyle w:val="spanrvts37"/>
          <w:sz w:val="0"/>
          <w:szCs w:val="0"/>
          <w:lang w:val="uk" w:eastAsia="uk"/>
        </w:rPr>
        <w:t>-</w:t>
      </w:r>
      <w:r w:rsidRPr="00C47B1B">
        <w:rPr>
          <w:rStyle w:val="spanrvts37"/>
          <w:lang w:val="uk" w:eastAsia="uk"/>
        </w:rPr>
        <w:t>27</w:t>
      </w:r>
      <w:r w:rsidRPr="00C47B1B">
        <w:rPr>
          <w:rStyle w:val="spanrvts0"/>
          <w:lang w:val="uk" w:eastAsia="uk"/>
        </w:rPr>
        <w:t xml:space="preserve"> розділу XXI "Прикінцеві та перехідні положення" Митного кодексу України, що використовуються для виробництва та/або ремонту активних засобів протидії технічним розвідкам, надається за у</w:t>
      </w:r>
      <w:r w:rsidRPr="00C47B1B">
        <w:rPr>
          <w:rStyle w:val="spanrvts0"/>
          <w:lang w:val="uk" w:eastAsia="uk"/>
        </w:rPr>
        <w:t xml:space="preserve">мови, що зразок такого активного засобу протидії технічним розвідкам прийнятий на озброєння або пройшов кодифікацію у порядку, визначеному відповідно до </w:t>
      </w:r>
      <w:r w:rsidRPr="00C47B1B">
        <w:rPr>
          <w:rStyle w:val="arvts96"/>
          <w:color w:val="auto"/>
          <w:lang w:val="uk" w:eastAsia="uk"/>
        </w:rPr>
        <w:t>абзацу третього</w:t>
      </w:r>
      <w:r w:rsidRPr="00C47B1B">
        <w:rPr>
          <w:rStyle w:val="spanrvts0"/>
          <w:lang w:val="uk" w:eastAsia="uk"/>
        </w:rPr>
        <w:t xml:space="preserve"> пункту </w:t>
      </w:r>
      <w:r w:rsidRPr="00C47B1B">
        <w:rPr>
          <w:rStyle w:val="spanrvts0"/>
          <w:lang w:val="uk" w:eastAsia="uk"/>
        </w:rPr>
        <w:t>1 частини першої статті 4 Закону України "Про оборонні закупівлі".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21" w:name="n22"/>
      <w:bookmarkEnd w:id="21"/>
      <w:r w:rsidRPr="00C47B1B">
        <w:rPr>
          <w:rStyle w:val="spanrvts0"/>
          <w:lang w:val="uk" w:eastAsia="uk"/>
        </w:rPr>
        <w:t>У зв’язку з цим абзаци другий - четвертий вважати відповідно абзацами четвертим - шостим;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22" w:name="n23"/>
      <w:bookmarkEnd w:id="22"/>
      <w:r w:rsidRPr="00C47B1B">
        <w:rPr>
          <w:rStyle w:val="spanrvts0"/>
          <w:lang w:val="uk" w:eastAsia="uk"/>
        </w:rPr>
        <w:t xml:space="preserve">в абзаці п’ятому слова "безпілотних систем" замінити словами "безпілотних систем, активних засобів </w:t>
      </w:r>
      <w:r w:rsidRPr="00C47B1B">
        <w:rPr>
          <w:rStyle w:val="spanrvts0"/>
          <w:lang w:val="uk" w:eastAsia="uk"/>
        </w:rPr>
        <w:t>протидії технічним розвідкам, а також машин механізованого розмінування".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23" w:name="n24"/>
      <w:bookmarkEnd w:id="23"/>
      <w:r w:rsidRPr="00C47B1B">
        <w:rPr>
          <w:rStyle w:val="spanrvts0"/>
          <w:lang w:val="uk" w:eastAsia="uk"/>
        </w:rPr>
        <w:t>II. Прикінцеві положення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24" w:name="n25"/>
      <w:bookmarkEnd w:id="24"/>
      <w:r w:rsidRPr="00C47B1B">
        <w:rPr>
          <w:rStyle w:val="spanrvts0"/>
          <w:lang w:val="uk" w:eastAsia="uk"/>
        </w:rPr>
        <w:t>1. Цей Закон набирає чинності з дня, наступного за днем його опублікування.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25" w:name="n26"/>
      <w:bookmarkEnd w:id="25"/>
      <w:r w:rsidRPr="00C47B1B">
        <w:rPr>
          <w:rStyle w:val="spanrvts0"/>
          <w:lang w:val="uk" w:eastAsia="uk"/>
        </w:rPr>
        <w:lastRenderedPageBreak/>
        <w:t>2. Кабінету Міністрів України у місячний строк з дня набрання чинності цим Законо</w:t>
      </w:r>
      <w:r w:rsidRPr="00C47B1B">
        <w:rPr>
          <w:rStyle w:val="spanrvts0"/>
          <w:lang w:val="uk" w:eastAsia="uk"/>
        </w:rPr>
        <w:t>м: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26" w:name="n27"/>
      <w:bookmarkEnd w:id="26"/>
      <w:r w:rsidRPr="00C47B1B">
        <w:rPr>
          <w:rStyle w:val="spanrvts0"/>
          <w:lang w:val="uk" w:eastAsia="uk"/>
        </w:rPr>
        <w:t>прийняти нормативно-правові акти, необхідні для реалізації цього Закону;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27" w:name="n28"/>
      <w:bookmarkEnd w:id="27"/>
      <w:r w:rsidRPr="00C47B1B">
        <w:rPr>
          <w:rStyle w:val="spanrvts0"/>
          <w:lang w:val="uk" w:eastAsia="uk"/>
        </w:rPr>
        <w:t>привести свої нормативно-правові акти у відповідність із цим Законом;</w:t>
      </w:r>
    </w:p>
    <w:p w:rsidR="00EC4F44" w:rsidRPr="00C47B1B" w:rsidRDefault="00C47B1B">
      <w:pPr>
        <w:pStyle w:val="rvps2"/>
        <w:spacing w:after="150"/>
        <w:rPr>
          <w:rStyle w:val="spanrvts0"/>
          <w:lang w:val="uk" w:eastAsia="uk"/>
        </w:rPr>
      </w:pPr>
      <w:bookmarkStart w:id="28" w:name="n29"/>
      <w:bookmarkEnd w:id="28"/>
      <w:r w:rsidRPr="00C47B1B">
        <w:rPr>
          <w:rStyle w:val="spanrvts0"/>
          <w:lang w:val="uk" w:eastAsia="uk"/>
        </w:rPr>
        <w:t xml:space="preserve">забезпечити приведення міністерствами та іншими центральними органами виконавчої влади їх нормативно-правових </w:t>
      </w:r>
      <w:r w:rsidRPr="00C47B1B">
        <w:rPr>
          <w:rStyle w:val="spanrvts0"/>
          <w:lang w:val="uk" w:eastAsia="uk"/>
        </w:rPr>
        <w:t>актів у відповідність із цим Законом.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92"/>
        <w:gridCol w:w="6981"/>
      </w:tblGrid>
      <w:tr w:rsidR="00C47B1B" w:rsidRPr="00C47B1B">
        <w:trPr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F44" w:rsidRPr="00C47B1B" w:rsidRDefault="00C47B1B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29" w:name="n30"/>
            <w:bookmarkEnd w:id="29"/>
            <w:r w:rsidRPr="00C47B1B">
              <w:rPr>
                <w:rStyle w:val="spanrvts44"/>
                <w:lang w:val="uk" w:eastAsia="uk"/>
              </w:rPr>
              <w:t>Президент України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F44" w:rsidRPr="00C47B1B" w:rsidRDefault="00C47B1B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 w:rsidRPr="00C47B1B">
              <w:rPr>
                <w:rStyle w:val="spanrvts44"/>
                <w:lang w:val="uk" w:eastAsia="uk"/>
              </w:rPr>
              <w:t>В. ЗЕЛЕНСЬКИЙ</w:t>
            </w:r>
          </w:p>
        </w:tc>
      </w:tr>
      <w:tr w:rsidR="00C47B1B" w:rsidRPr="00C47B1B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F44" w:rsidRPr="00C47B1B" w:rsidRDefault="00C47B1B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 w:rsidRPr="00C47B1B">
              <w:rPr>
                <w:rStyle w:val="spanrvts44"/>
                <w:lang w:val="uk" w:eastAsia="uk"/>
              </w:rPr>
              <w:t xml:space="preserve">м. Київ </w:t>
            </w:r>
            <w:r w:rsidRPr="00C47B1B">
              <w:rPr>
                <w:rStyle w:val="spanrvts44"/>
                <w:lang w:val="uk" w:eastAsia="uk"/>
              </w:rPr>
              <w:br/>
              <w:t xml:space="preserve">16 липня 2024 року </w:t>
            </w:r>
            <w:r w:rsidRPr="00C47B1B">
              <w:rPr>
                <w:rStyle w:val="spanrvts44"/>
                <w:lang w:val="uk" w:eastAsia="uk"/>
              </w:rPr>
              <w:br/>
              <w:t>№ 3853-IX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44" w:rsidRPr="00C47B1B" w:rsidRDefault="00EC4F44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</w:p>
        </w:tc>
      </w:tr>
    </w:tbl>
    <w:p w:rsidR="00EC4F44" w:rsidRPr="00C47B1B" w:rsidRDefault="00EC4F44">
      <w:pPr>
        <w:pStyle w:val="stamp"/>
        <w:rPr>
          <w:lang w:val="uk" w:eastAsia="uk"/>
        </w:rPr>
      </w:pPr>
    </w:p>
    <w:sectPr w:rsidR="00EC4F44" w:rsidRPr="00C47B1B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CEED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F4C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50C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9273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5AEA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E48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5CC0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E23D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F68D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44"/>
    <w:rsid w:val="00C47B1B"/>
    <w:rsid w:val="00E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DA15"/>
  <w15:docId w15:val="{D9BF4B65-00AA-4121-9700-F5148CE4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78">
    <w:name w:val="span_rvts78"/>
    <w:basedOn w:val="a0"/>
    <w:rPr>
      <w:rFonts w:ascii="Times New Roman" w:eastAsia="Times New Roman" w:hAnsi="Times New Roman" w:cs="Times New Roman"/>
      <w:b/>
      <w:bCs/>
      <w:i/>
      <w:iCs/>
      <w:spacing w:val="60"/>
      <w:sz w:val="40"/>
      <w:szCs w:val="40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arvts117">
    <w:name w:val="a_rvts117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4122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внесення змін до підрозділу 2 розділу XX "Перехідні положення" Податкового кодексу України щодо звільнення від оподаткування п... | від 16.07.2024 № 3853-IX</vt:lpstr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підрозділу 2 розділу XX "Перехідні положення" Податкового кодексу України щодо звільнення від оподаткування п... | від 16.07.2024 № 3853-IX</dc:title>
  <dc:creator>ГЛОБА ОЛЕКСІЙ ВОЛОДИМИРОВИЧ</dc:creator>
  <cp:lastModifiedBy>ГЛОБА ОЛЕКСІЙ ВОЛОДИМИРОВИЧ</cp:lastModifiedBy>
  <cp:revision>2</cp:revision>
  <dcterms:created xsi:type="dcterms:W3CDTF">2024-07-30T05:13:00Z</dcterms:created>
  <dcterms:modified xsi:type="dcterms:W3CDTF">2024-07-30T05:13:00Z</dcterms:modified>
</cp:coreProperties>
</file>