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D3" w:rsidRDefault="00132ED3" w:rsidP="00132ED3">
      <w:pPr>
        <w:jc w:val="center"/>
        <w:rPr>
          <w:b/>
          <w:sz w:val="36"/>
        </w:rPr>
      </w:pPr>
    </w:p>
    <w:tbl>
      <w:tblPr>
        <w:tblW w:w="0" w:type="auto"/>
        <w:tblLayout w:type="fixed"/>
        <w:tblLook w:val="0000" w:firstRow="0" w:lastRow="0" w:firstColumn="0" w:lastColumn="0" w:noHBand="0" w:noVBand="0"/>
      </w:tblPr>
      <w:tblGrid>
        <w:gridCol w:w="9920"/>
      </w:tblGrid>
      <w:tr w:rsidR="00D15926" w:rsidTr="000E122D">
        <w:tc>
          <w:tcPr>
            <w:tcW w:w="9920" w:type="dxa"/>
          </w:tcPr>
          <w:p w:rsidR="00D15926" w:rsidRDefault="00D15926" w:rsidP="000E122D"/>
          <w:p w:rsidR="00D15926" w:rsidRPr="00BD721D" w:rsidRDefault="00D15926" w:rsidP="00BD721D">
            <w:pPr>
              <w:ind w:firstLine="4678"/>
              <w:rPr>
                <w:sz w:val="28"/>
                <w:szCs w:val="28"/>
              </w:rPr>
            </w:pPr>
            <w:r w:rsidRPr="00BD721D">
              <w:rPr>
                <w:sz w:val="28"/>
                <w:szCs w:val="28"/>
              </w:rPr>
              <w:t>ЗАТВЕРДЖЕНО</w:t>
            </w:r>
          </w:p>
          <w:p w:rsidR="009D4F17" w:rsidRDefault="009D4F17" w:rsidP="009D4F17">
            <w:pPr>
              <w:ind w:firstLine="4678"/>
              <w:rPr>
                <w:sz w:val="26"/>
              </w:rPr>
            </w:pPr>
            <w:r>
              <w:rPr>
                <w:sz w:val="26"/>
              </w:rPr>
              <w:t>постановою Кабінету Міністрів України</w:t>
            </w:r>
          </w:p>
          <w:p w:rsidR="00D15926" w:rsidRDefault="009D4F17" w:rsidP="009D4F17">
            <w:pPr>
              <w:ind w:firstLine="4678"/>
            </w:pPr>
            <w:r>
              <w:rPr>
                <w:sz w:val="26"/>
              </w:rPr>
              <w:t xml:space="preserve">від 27 грудня 2023 р. </w:t>
            </w:r>
            <w:r>
              <w:rPr>
                <w:sz w:val="26"/>
              </w:rPr>
              <w:t>№</w:t>
            </w:r>
            <w:r>
              <w:rPr>
                <w:sz w:val="26"/>
              </w:rPr>
              <w:t xml:space="preserve"> 1380</w:t>
            </w:r>
          </w:p>
        </w:tc>
      </w:tr>
      <w:tr w:rsidR="00132A54" w:rsidTr="000E122D">
        <w:tc>
          <w:tcPr>
            <w:tcW w:w="9920" w:type="dxa"/>
          </w:tcPr>
          <w:p w:rsidR="00132A54" w:rsidRDefault="00132A54" w:rsidP="000E122D"/>
        </w:tc>
      </w:tr>
      <w:tr w:rsidR="00132A54" w:rsidTr="000E122D">
        <w:tc>
          <w:tcPr>
            <w:tcW w:w="9920" w:type="dxa"/>
          </w:tcPr>
          <w:p w:rsidR="00132A54" w:rsidRDefault="00132A54" w:rsidP="000E122D"/>
        </w:tc>
      </w:tr>
      <w:tr w:rsidR="009D4F17" w:rsidTr="000E122D">
        <w:tc>
          <w:tcPr>
            <w:tcW w:w="9920" w:type="dxa"/>
          </w:tcPr>
          <w:p w:rsidR="009D4F17" w:rsidRDefault="009D4F17" w:rsidP="000E122D"/>
        </w:tc>
      </w:tr>
    </w:tbl>
    <w:p w:rsidR="009D4F17" w:rsidRPr="009D4F17" w:rsidRDefault="009D4F17" w:rsidP="009D4F17">
      <w:pPr>
        <w:jc w:val="center"/>
        <w:rPr>
          <w:b/>
          <w:sz w:val="34"/>
        </w:rPr>
      </w:pPr>
      <w:r w:rsidRPr="009D4F17">
        <w:rPr>
          <w:b/>
          <w:sz w:val="34"/>
        </w:rPr>
        <w:t>ЗМІНИ,</w:t>
      </w:r>
    </w:p>
    <w:p w:rsidR="009D4F17" w:rsidRPr="009D4F17" w:rsidRDefault="009D4F17" w:rsidP="009D4F17">
      <w:pPr>
        <w:jc w:val="center"/>
        <w:rPr>
          <w:b/>
        </w:rPr>
      </w:pPr>
      <w:r w:rsidRPr="009D4F17">
        <w:rPr>
          <w:b/>
          <w:sz w:val="34"/>
        </w:rPr>
        <w:t>що вносяться до Порядку електронного адміністрування реалізації пального та спирту етилового</w:t>
      </w:r>
    </w:p>
    <w:p w:rsidR="009D4F17" w:rsidRPr="009D4F17" w:rsidRDefault="009D4F17" w:rsidP="009D4F17">
      <w:pPr>
        <w:jc w:val="center"/>
      </w:pPr>
    </w:p>
    <w:p w:rsidR="009D4F17" w:rsidRDefault="009D4F17" w:rsidP="009D4F17">
      <w:pPr>
        <w:jc w:val="both"/>
        <w:rPr>
          <w:sz w:val="24"/>
        </w:rPr>
      </w:pPr>
      <w:r>
        <w:rPr>
          <w:sz w:val="26"/>
        </w:rPr>
        <w:t>1. У пункті 7:</w:t>
      </w:r>
    </w:p>
    <w:p w:rsidR="009D4F17" w:rsidRDefault="009D4F17" w:rsidP="009D4F17">
      <w:pPr>
        <w:jc w:val="both"/>
      </w:pPr>
    </w:p>
    <w:p w:rsidR="009D4F17" w:rsidRDefault="009D4F17" w:rsidP="009D4F17">
      <w:pPr>
        <w:jc w:val="both"/>
        <w:rPr>
          <w:sz w:val="24"/>
        </w:rPr>
      </w:pPr>
      <w:r>
        <w:rPr>
          <w:sz w:val="26"/>
        </w:rPr>
        <w:t>1) підпункт 3 після слова "платників" доповнити словами "як платник із зазначеного у заяві виду діяльності";</w:t>
      </w:r>
    </w:p>
    <w:p w:rsidR="009D4F17" w:rsidRDefault="009D4F17" w:rsidP="009D4F17">
      <w:pPr>
        <w:jc w:val="both"/>
      </w:pPr>
    </w:p>
    <w:p w:rsidR="009D4F17" w:rsidRDefault="009D4F17" w:rsidP="009D4F17">
      <w:pPr>
        <w:jc w:val="both"/>
        <w:rPr>
          <w:sz w:val="24"/>
        </w:rPr>
      </w:pPr>
      <w:r>
        <w:rPr>
          <w:sz w:val="26"/>
        </w:rPr>
        <w:t>2) підпункт 5 викласти в такій редакції:</w:t>
      </w:r>
    </w:p>
    <w:p w:rsidR="009D4F17" w:rsidRDefault="009D4F17" w:rsidP="009D4F17">
      <w:pPr>
        <w:jc w:val="both"/>
      </w:pPr>
    </w:p>
    <w:p w:rsidR="009D4F17" w:rsidRDefault="009D4F17" w:rsidP="009D4F17">
      <w:pPr>
        <w:jc w:val="both"/>
        <w:rPr>
          <w:sz w:val="24"/>
        </w:rPr>
      </w:pPr>
      <w:r>
        <w:rPr>
          <w:sz w:val="26"/>
        </w:rPr>
        <w:t>"5) відсутні у контролюючому органі стосовно особи, яка подала заяву про реєстрацію як платник акцизного податку:</w:t>
      </w:r>
    </w:p>
    <w:p w:rsidR="009D4F17" w:rsidRDefault="009D4F17" w:rsidP="009D4F17">
      <w:pPr>
        <w:jc w:val="both"/>
      </w:pPr>
    </w:p>
    <w:p w:rsidR="009D4F17" w:rsidRDefault="009D4F17" w:rsidP="009D4F17">
      <w:pPr>
        <w:jc w:val="both"/>
        <w:rPr>
          <w:sz w:val="24"/>
        </w:rPr>
      </w:pPr>
      <w:r>
        <w:rPr>
          <w:sz w:val="26"/>
        </w:rPr>
        <w:t>з реалізації спирту етилового, - дані про видані такій особі діючі ліцензії на право виробництва спирту етилового;</w:t>
      </w:r>
    </w:p>
    <w:p w:rsidR="009D4F17" w:rsidRDefault="009D4F17" w:rsidP="009D4F17">
      <w:pPr>
        <w:jc w:val="both"/>
      </w:pPr>
    </w:p>
    <w:p w:rsidR="009D4F17" w:rsidRDefault="009D4F17" w:rsidP="009D4F17">
      <w:pPr>
        <w:jc w:val="both"/>
        <w:rPr>
          <w:sz w:val="24"/>
        </w:rPr>
      </w:pPr>
      <w:r>
        <w:rPr>
          <w:sz w:val="26"/>
        </w:rPr>
        <w:t>з реалізації пального, - дані про видані такій особі діючі ліцензії на право виробництва пального або оптової чи роздрібної торгівлі пальним, або зберігання пального;".</w:t>
      </w:r>
    </w:p>
    <w:p w:rsidR="009D4F17" w:rsidRDefault="009D4F17" w:rsidP="009D4F17">
      <w:pPr>
        <w:jc w:val="both"/>
      </w:pPr>
    </w:p>
    <w:p w:rsidR="009D4F17" w:rsidRDefault="009D4F17" w:rsidP="009D4F17">
      <w:pPr>
        <w:jc w:val="both"/>
        <w:rPr>
          <w:sz w:val="24"/>
        </w:rPr>
      </w:pPr>
      <w:r>
        <w:rPr>
          <w:sz w:val="26"/>
        </w:rPr>
        <w:t>2. Абзац шостий пункту 12 замінити абзацами такого змісту:</w:t>
      </w:r>
    </w:p>
    <w:p w:rsidR="009D4F17" w:rsidRDefault="009D4F17" w:rsidP="009D4F17">
      <w:pPr>
        <w:jc w:val="both"/>
      </w:pPr>
    </w:p>
    <w:p w:rsidR="009D4F17" w:rsidRDefault="009D4F17" w:rsidP="009D4F17">
      <w:pPr>
        <w:jc w:val="both"/>
        <w:rPr>
          <w:sz w:val="24"/>
        </w:rPr>
      </w:pPr>
      <w:r>
        <w:rPr>
          <w:sz w:val="26"/>
        </w:rPr>
        <w:t>"Анулювання реєстрації акцизного складу проводиться у разі:</w:t>
      </w:r>
    </w:p>
    <w:p w:rsidR="009D4F17" w:rsidRDefault="009D4F17" w:rsidP="009D4F17">
      <w:pPr>
        <w:jc w:val="both"/>
      </w:pPr>
    </w:p>
    <w:p w:rsidR="009D4F17" w:rsidRPr="002F025A" w:rsidRDefault="009D4F17" w:rsidP="009D4F17">
      <w:pPr>
        <w:jc w:val="both"/>
        <w:rPr>
          <w:sz w:val="24"/>
        </w:rPr>
      </w:pPr>
      <w:r>
        <w:rPr>
          <w:sz w:val="26"/>
        </w:rPr>
        <w:t>коли в системі електронного адміністрування реалізації пального та спирту етилового дорівнюють нулю значення показників обсягів залишків пального / спирту етилового, що обліковуються за таким акцизним складом за всіма кодами товарної підкатегорії</w:t>
      </w:r>
      <w:bookmarkStart w:id="0" w:name="_GoBack"/>
      <w:bookmarkEnd w:id="0"/>
      <w:r>
        <w:rPr>
          <w:sz w:val="26"/>
        </w:rPr>
        <w:t xml:space="preserve"> згідно з </w:t>
      </w:r>
      <w:r w:rsidRPr="002F025A">
        <w:rPr>
          <w:sz w:val="26"/>
        </w:rPr>
        <w:t>УКТЗЕД;</w:t>
      </w:r>
    </w:p>
    <w:p w:rsidR="009D4F17" w:rsidRDefault="009D4F17" w:rsidP="009D4F17">
      <w:pPr>
        <w:jc w:val="both"/>
      </w:pPr>
    </w:p>
    <w:p w:rsidR="009D4F17" w:rsidRDefault="009D4F17" w:rsidP="009D4F17">
      <w:pPr>
        <w:jc w:val="both"/>
        <w:rPr>
          <w:sz w:val="24"/>
        </w:rPr>
      </w:pPr>
      <w:r>
        <w:rPr>
          <w:sz w:val="26"/>
        </w:rPr>
        <w:t>отримання з Єдиного державного реєстру витратомірів-лічильників та рівнемірів - лічильників рівня пального у резервуарі інформації щодо вилучення рівнеміра-лічильника з резервуара та/або виведення з експлуатації витратоміра-лічильника (у разі, коли платником акцизного податку подано заяву про анулювання реєстрації акцизного складу), з Єдиного державного реєстру витратомірів - лічильників обсягу виробленого спирту етилового - щодо виведення з експлуатації витратоміра-лічильника та/або масового витратоміра (у разі, коли платником акцизного податку подано заяву про анулювання реєстрації акцизного складу).".</w:t>
      </w:r>
    </w:p>
    <w:p w:rsidR="009D4F17" w:rsidRDefault="009D4F17" w:rsidP="009D4F17">
      <w:pPr>
        <w:jc w:val="both"/>
      </w:pPr>
    </w:p>
    <w:p w:rsidR="009D4F17" w:rsidRDefault="009D4F17" w:rsidP="009D4F17">
      <w:pPr>
        <w:jc w:val="both"/>
        <w:rPr>
          <w:sz w:val="24"/>
        </w:rPr>
      </w:pPr>
      <w:r>
        <w:rPr>
          <w:sz w:val="26"/>
        </w:rPr>
        <w:t>У зв'язку з цим абзац сьомий вважати абзацом дев'ятим.</w:t>
      </w:r>
    </w:p>
    <w:p w:rsidR="009D4F17" w:rsidRDefault="009D4F17" w:rsidP="009D4F17">
      <w:pPr>
        <w:jc w:val="both"/>
      </w:pPr>
    </w:p>
    <w:p w:rsidR="009D4F17" w:rsidRDefault="009D4F17" w:rsidP="009D4F17">
      <w:pPr>
        <w:jc w:val="both"/>
        <w:rPr>
          <w:sz w:val="24"/>
        </w:rPr>
      </w:pPr>
      <w:r>
        <w:rPr>
          <w:sz w:val="26"/>
        </w:rPr>
        <w:t>3. Пункт 17 після слів "рахунок платника акцизного податку" доповнити словами "(окремо для пального, окремо для спирту етилового)".</w:t>
      </w:r>
    </w:p>
    <w:p w:rsidR="009D4F17" w:rsidRDefault="009D4F17" w:rsidP="009D4F17">
      <w:pPr>
        <w:jc w:val="both"/>
      </w:pPr>
    </w:p>
    <w:p w:rsidR="009D4F17" w:rsidRDefault="009D4F17" w:rsidP="009D4F17">
      <w:pPr>
        <w:jc w:val="both"/>
        <w:rPr>
          <w:sz w:val="24"/>
        </w:rPr>
      </w:pPr>
      <w:r>
        <w:rPr>
          <w:sz w:val="26"/>
        </w:rPr>
        <w:t>4. В абзаці другому пункту 18 слова ", код згідно з ЄДРПОУ та МФО Казначейства" виключити.</w:t>
      </w:r>
    </w:p>
    <w:p w:rsidR="009D4F17" w:rsidRDefault="009D4F17" w:rsidP="009D4F17">
      <w:pPr>
        <w:jc w:val="both"/>
      </w:pPr>
    </w:p>
    <w:p w:rsidR="009D4F17" w:rsidRDefault="009D4F17" w:rsidP="009D4F17">
      <w:pPr>
        <w:jc w:val="both"/>
        <w:rPr>
          <w:sz w:val="24"/>
        </w:rPr>
      </w:pPr>
      <w:r>
        <w:rPr>
          <w:sz w:val="26"/>
        </w:rPr>
        <w:t>5. Пункт 25 викласти в такій редакції:</w:t>
      </w:r>
    </w:p>
    <w:p w:rsidR="009D4F17" w:rsidRDefault="009D4F17" w:rsidP="009D4F17">
      <w:pPr>
        <w:jc w:val="both"/>
      </w:pPr>
    </w:p>
    <w:p w:rsidR="009D4F17" w:rsidRPr="009D4F17" w:rsidRDefault="009D4F17" w:rsidP="009D4F17">
      <w:pPr>
        <w:jc w:val="both"/>
        <w:rPr>
          <w:sz w:val="24"/>
        </w:rPr>
      </w:pPr>
      <w:r>
        <w:rPr>
          <w:sz w:val="26"/>
        </w:rPr>
        <w:t xml:space="preserve">"25. Перерахування сум податкового зобов'язання з акцизного податку з реалізованого пального або спирту етилового протягом звітного періоду, зазначеного в декларації з акцизного податку за звітний (податковий) період, здійснюється платником акцизного податку самостійно з власного рахунка платника податків у банку / </w:t>
      </w:r>
      <w:r w:rsidRPr="009D4F17">
        <w:rPr>
          <w:sz w:val="26"/>
        </w:rPr>
        <w:t>небанківському надавачу платіжних послуг на його електронні рахунки в строки, передбачені Кодексом, з урахуванням сум податку, що перераховані таким платником на його електронні рахунки у звітному (податковому) періоді, за який подана декларація з акцизного податку.".</w:t>
      </w:r>
    </w:p>
    <w:p w:rsidR="009D4F17" w:rsidRPr="009D4F17" w:rsidRDefault="009D4F17" w:rsidP="009D4F17">
      <w:pPr>
        <w:jc w:val="both"/>
      </w:pPr>
    </w:p>
    <w:p w:rsidR="009D4F17" w:rsidRPr="009D4F17" w:rsidRDefault="009D4F17" w:rsidP="009D4F17">
      <w:pPr>
        <w:jc w:val="both"/>
        <w:rPr>
          <w:sz w:val="24"/>
        </w:rPr>
      </w:pPr>
      <w:r w:rsidRPr="009D4F17">
        <w:rPr>
          <w:sz w:val="26"/>
        </w:rPr>
        <w:t>6. У пункті 26 слова і цифри "статті 54 Кодексу, та сплата" замінити словами і цифрами "статті 54 Кодексу здійснюються платником акцизного податку на електронний рахунок, а сплата".</w:t>
      </w:r>
    </w:p>
    <w:p w:rsidR="009D4F17" w:rsidRDefault="009D4F17" w:rsidP="009D4F17">
      <w:pPr>
        <w:jc w:val="both"/>
      </w:pPr>
    </w:p>
    <w:p w:rsidR="009D4F17" w:rsidRDefault="009D4F17" w:rsidP="009D4F17">
      <w:pPr>
        <w:jc w:val="both"/>
        <w:rPr>
          <w:sz w:val="24"/>
        </w:rPr>
      </w:pPr>
      <w:r>
        <w:rPr>
          <w:sz w:val="26"/>
        </w:rPr>
        <w:t>7. Пункт 27 доповнити абзацами такого змісту:</w:t>
      </w:r>
    </w:p>
    <w:p w:rsidR="009D4F17" w:rsidRDefault="009D4F17" w:rsidP="009D4F17">
      <w:pPr>
        <w:jc w:val="both"/>
      </w:pPr>
    </w:p>
    <w:p w:rsidR="009D4F17" w:rsidRDefault="009D4F17" w:rsidP="009D4F17">
      <w:pPr>
        <w:jc w:val="both"/>
        <w:rPr>
          <w:sz w:val="24"/>
        </w:rPr>
      </w:pPr>
      <w:r>
        <w:rPr>
          <w:sz w:val="26"/>
        </w:rPr>
        <w:t>"Сума акцизного податку, помилково або надміру сплачена платником акцизного податку на електронний рахунок у системі електронного адміністрування реалізації пального та спирту етилового, підлягає поверненню платнику акцизного податку шляхом перерахування на рахунок платника податків у банку / небанківському надавачу платіжних послуг.</w:t>
      </w:r>
    </w:p>
    <w:p w:rsidR="009D4F17" w:rsidRDefault="009D4F17" w:rsidP="009D4F17">
      <w:pPr>
        <w:jc w:val="both"/>
      </w:pPr>
    </w:p>
    <w:p w:rsidR="009D4F17" w:rsidRDefault="009D4F17" w:rsidP="009D4F17">
      <w:pPr>
        <w:jc w:val="both"/>
        <w:rPr>
          <w:sz w:val="24"/>
        </w:rPr>
      </w:pPr>
      <w:r>
        <w:rPr>
          <w:sz w:val="26"/>
        </w:rPr>
        <w:t>У системі електронного адміністрування реалізації пального та спирту етилового в обліковій картці платника сума залишків акцизного податку на електронному рахунку, в межах якої платник акцизного податку має право на реєстрацію заявки на поповнення обсягів залишку пального або спирту етилового (</w:t>
      </w:r>
      <w:r>
        <w:rPr>
          <w:rFonts w:ascii="Symbol" w:hAnsi="Symbol"/>
          <w:sz w:val="26"/>
        </w:rPr>
        <w:t></w:t>
      </w:r>
      <w:proofErr w:type="spellStart"/>
      <w:r>
        <w:rPr>
          <w:rFonts w:hint="eastAsia"/>
          <w:sz w:val="26"/>
        </w:rPr>
        <w:t>Зап</w:t>
      </w:r>
      <w:proofErr w:type="spellEnd"/>
      <w:r>
        <w:rPr>
          <w:sz w:val="26"/>
        </w:rPr>
        <w:t>), зменшується на суму акцизного податку, яка сплачена на електронний рахунок та згідно з даними інтегрованої картки платника податку повернута такому платнику.".</w:t>
      </w:r>
    </w:p>
    <w:p w:rsidR="009D4F17" w:rsidRDefault="009D4F17" w:rsidP="009D4F17">
      <w:pPr>
        <w:jc w:val="both"/>
      </w:pPr>
    </w:p>
    <w:p w:rsidR="009D4F17" w:rsidRDefault="009D4F17" w:rsidP="009D4F17">
      <w:pPr>
        <w:jc w:val="both"/>
        <w:rPr>
          <w:sz w:val="24"/>
        </w:rPr>
      </w:pPr>
      <w:r>
        <w:rPr>
          <w:sz w:val="26"/>
        </w:rPr>
        <w:t>8. Абзац п'ятий пункту 38 після слів "з урахуванням коригувань до зазначених заявок такого платника" доповнити словами "та повернутих платнику сум акцизного податку, помилково або надміру сплачених таким платником на електронний рахунок".</w:t>
      </w:r>
    </w:p>
    <w:p w:rsidR="009D4F17" w:rsidRDefault="009D4F17" w:rsidP="009D4F17">
      <w:pPr>
        <w:jc w:val="both"/>
      </w:pPr>
    </w:p>
    <w:p w:rsidR="009D4F17" w:rsidRDefault="009D4F17" w:rsidP="009D4F17">
      <w:pPr>
        <w:jc w:val="both"/>
        <w:rPr>
          <w:sz w:val="24"/>
        </w:rPr>
      </w:pPr>
      <w:r>
        <w:rPr>
          <w:sz w:val="26"/>
        </w:rPr>
        <w:t>9. У тексті Порядку слова "поточного рахунка" замінити словами "рахунка платника податків у банку / небанківському надавачу платіжних послуг".</w:t>
      </w:r>
    </w:p>
    <w:p w:rsidR="009D4F17" w:rsidRDefault="009D4F17" w:rsidP="009D4F17">
      <w:pPr>
        <w:jc w:val="both"/>
      </w:pPr>
    </w:p>
    <w:p w:rsidR="009D4F17" w:rsidRDefault="009D4F17" w:rsidP="009D4F17">
      <w:pPr>
        <w:jc w:val="center"/>
        <w:rPr>
          <w:sz w:val="24"/>
        </w:rPr>
      </w:pPr>
      <w:r>
        <w:rPr>
          <w:sz w:val="26"/>
        </w:rPr>
        <w:t>____________</w:t>
      </w:r>
    </w:p>
    <w:p w:rsidR="009D4F17" w:rsidRDefault="009D4F17" w:rsidP="009D4F17">
      <w:pPr>
        <w:jc w:val="center"/>
      </w:pPr>
    </w:p>
    <w:p w:rsidR="009D4F17" w:rsidRDefault="009D4F17" w:rsidP="009D4F17">
      <w:pPr>
        <w:jc w:val="both"/>
      </w:pPr>
      <w:r>
        <w:rPr>
          <w:sz w:val="26"/>
        </w:rPr>
        <w:t> </w:t>
      </w:r>
    </w:p>
    <w:p w:rsidR="00D15926" w:rsidRDefault="00D15926" w:rsidP="00D15926"/>
    <w:sectPr w:rsidR="00D15926" w:rsidSect="00AE0B5B">
      <w:pgSz w:w="11906" w:h="16838"/>
      <w:pgMar w:top="425"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C36" w:rsidRDefault="00774C36" w:rsidP="009B4FAA">
      <w:r>
        <w:separator/>
      </w:r>
    </w:p>
  </w:endnote>
  <w:endnote w:type="continuationSeparator" w:id="0">
    <w:p w:rsidR="00774C36" w:rsidRDefault="00774C36" w:rsidP="009B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C36" w:rsidRDefault="00774C36" w:rsidP="009B4FAA">
      <w:r>
        <w:separator/>
      </w:r>
    </w:p>
  </w:footnote>
  <w:footnote w:type="continuationSeparator" w:id="0">
    <w:p w:rsidR="00774C36" w:rsidRDefault="00774C36" w:rsidP="009B4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00"/>
    <w:rsid w:val="00062261"/>
    <w:rsid w:val="000A5D42"/>
    <w:rsid w:val="000D2306"/>
    <w:rsid w:val="000E636F"/>
    <w:rsid w:val="0010713B"/>
    <w:rsid w:val="00123932"/>
    <w:rsid w:val="001277F7"/>
    <w:rsid w:val="00132A54"/>
    <w:rsid w:val="00132ED3"/>
    <w:rsid w:val="00221619"/>
    <w:rsid w:val="00230508"/>
    <w:rsid w:val="00243DEC"/>
    <w:rsid w:val="002E1E92"/>
    <w:rsid w:val="002E7999"/>
    <w:rsid w:val="002F025A"/>
    <w:rsid w:val="0041504F"/>
    <w:rsid w:val="0044219D"/>
    <w:rsid w:val="004F3ABF"/>
    <w:rsid w:val="00514992"/>
    <w:rsid w:val="005D32FE"/>
    <w:rsid w:val="006143A1"/>
    <w:rsid w:val="00624E00"/>
    <w:rsid w:val="006B79E1"/>
    <w:rsid w:val="00774C36"/>
    <w:rsid w:val="007C02E9"/>
    <w:rsid w:val="007D7992"/>
    <w:rsid w:val="007F0AEF"/>
    <w:rsid w:val="00825F3E"/>
    <w:rsid w:val="008652B6"/>
    <w:rsid w:val="00882239"/>
    <w:rsid w:val="008902F1"/>
    <w:rsid w:val="008E6EF2"/>
    <w:rsid w:val="009543A5"/>
    <w:rsid w:val="00971F82"/>
    <w:rsid w:val="009B4FAA"/>
    <w:rsid w:val="009D4F17"/>
    <w:rsid w:val="009D5DD2"/>
    <w:rsid w:val="009F15DA"/>
    <w:rsid w:val="00A55FC8"/>
    <w:rsid w:val="00AD560E"/>
    <w:rsid w:val="00AE0B5B"/>
    <w:rsid w:val="00B00D6C"/>
    <w:rsid w:val="00B70EF2"/>
    <w:rsid w:val="00BC5F8F"/>
    <w:rsid w:val="00BD721D"/>
    <w:rsid w:val="00C16DD5"/>
    <w:rsid w:val="00C22014"/>
    <w:rsid w:val="00C269DB"/>
    <w:rsid w:val="00C35FB2"/>
    <w:rsid w:val="00C435A3"/>
    <w:rsid w:val="00CA0564"/>
    <w:rsid w:val="00D15926"/>
    <w:rsid w:val="00D63F78"/>
    <w:rsid w:val="00D707F1"/>
    <w:rsid w:val="00DC59E3"/>
    <w:rsid w:val="00E70B32"/>
    <w:rsid w:val="00EC700E"/>
    <w:rsid w:val="00EF5C4D"/>
    <w:rsid w:val="00F532D7"/>
    <w:rsid w:val="00FC7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00"/>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link w:val="20"/>
    <w:uiPriority w:val="9"/>
    <w:qFormat/>
    <w:rsid w:val="007D7992"/>
    <w:pPr>
      <w:spacing w:before="100" w:beforeAutospacing="1" w:after="100" w:afterAutospacing="1"/>
      <w:outlineLvl w:val="1"/>
    </w:pPr>
    <w:rPr>
      <w:rFonts w:eastAsiaTheme="minorEastAsia"/>
      <w:b/>
      <w:bCs/>
      <w:sz w:val="36"/>
      <w:szCs w:val="36"/>
      <w:lang w:eastAsia="uk-UA"/>
    </w:rPr>
  </w:style>
  <w:style w:type="paragraph" w:styleId="3">
    <w:name w:val="heading 3"/>
    <w:basedOn w:val="a"/>
    <w:link w:val="30"/>
    <w:uiPriority w:val="9"/>
    <w:qFormat/>
    <w:rsid w:val="007D7992"/>
    <w:pPr>
      <w:spacing w:before="100" w:beforeAutospacing="1" w:after="100" w:afterAutospacing="1"/>
      <w:outlineLvl w:val="2"/>
    </w:pPr>
    <w:rPr>
      <w:rFonts w:eastAsiaTheme="minorEastAsia"/>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4E00"/>
    <w:pPr>
      <w:ind w:left="3686"/>
      <w:jc w:val="both"/>
    </w:pPr>
    <w:rPr>
      <w:sz w:val="24"/>
    </w:rPr>
  </w:style>
  <w:style w:type="character" w:customStyle="1" w:styleId="a4">
    <w:name w:val="Основной текст с отступом Знак"/>
    <w:basedOn w:val="a0"/>
    <w:link w:val="a3"/>
    <w:rsid w:val="00624E00"/>
    <w:rPr>
      <w:rFonts w:ascii="Times New Roman" w:eastAsia="Times New Roman" w:hAnsi="Times New Roman" w:cs="Times New Roman"/>
      <w:sz w:val="24"/>
      <w:szCs w:val="20"/>
      <w:lang w:val="uk-UA" w:eastAsia="ru-RU"/>
    </w:rPr>
  </w:style>
  <w:style w:type="paragraph" w:customStyle="1" w:styleId="a5">
    <w:name w:val="Содержимое таблицы"/>
    <w:basedOn w:val="a"/>
    <w:rsid w:val="00624E00"/>
    <w:pPr>
      <w:widowControl w:val="0"/>
      <w:suppressLineNumbers/>
      <w:suppressAutoHyphens/>
    </w:pPr>
    <w:rPr>
      <w:rFonts w:eastAsia="SimSun" w:cs="Mangal"/>
      <w:kern w:val="2"/>
      <w:sz w:val="24"/>
      <w:szCs w:val="24"/>
      <w:lang w:val="ru-RU" w:eastAsia="hi-IN" w:bidi="hi-IN"/>
    </w:rPr>
  </w:style>
  <w:style w:type="paragraph" w:styleId="a6">
    <w:name w:val="Balloon Text"/>
    <w:basedOn w:val="a"/>
    <w:link w:val="a7"/>
    <w:uiPriority w:val="99"/>
    <w:semiHidden/>
    <w:unhideWhenUsed/>
    <w:rsid w:val="0041504F"/>
    <w:rPr>
      <w:rFonts w:ascii="Tahoma" w:hAnsi="Tahoma" w:cs="Tahoma"/>
      <w:sz w:val="16"/>
      <w:szCs w:val="16"/>
    </w:rPr>
  </w:style>
  <w:style w:type="character" w:customStyle="1" w:styleId="a7">
    <w:name w:val="Текст выноски Знак"/>
    <w:basedOn w:val="a0"/>
    <w:link w:val="a6"/>
    <w:uiPriority w:val="99"/>
    <w:semiHidden/>
    <w:rsid w:val="0041504F"/>
    <w:rPr>
      <w:rFonts w:ascii="Tahoma" w:eastAsia="Times New Roman" w:hAnsi="Tahoma" w:cs="Tahoma"/>
      <w:sz w:val="16"/>
      <w:szCs w:val="16"/>
      <w:lang w:val="uk-UA" w:eastAsia="ru-RU"/>
    </w:rPr>
  </w:style>
  <w:style w:type="paragraph" w:styleId="a8">
    <w:name w:val="footer"/>
    <w:basedOn w:val="a"/>
    <w:link w:val="a9"/>
    <w:uiPriority w:val="99"/>
    <w:unhideWhenUsed/>
    <w:rsid w:val="009B4FAA"/>
    <w:pPr>
      <w:tabs>
        <w:tab w:val="center" w:pos="4819"/>
        <w:tab w:val="right" w:pos="9639"/>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9B4FAA"/>
    <w:rPr>
      <w:lang w:val="uk-UA"/>
    </w:rPr>
  </w:style>
  <w:style w:type="paragraph" w:styleId="aa">
    <w:name w:val="header"/>
    <w:basedOn w:val="a"/>
    <w:link w:val="ab"/>
    <w:uiPriority w:val="99"/>
    <w:unhideWhenUsed/>
    <w:rsid w:val="009B4FAA"/>
    <w:pPr>
      <w:tabs>
        <w:tab w:val="center" w:pos="4819"/>
        <w:tab w:val="right" w:pos="9639"/>
      </w:tabs>
    </w:pPr>
  </w:style>
  <w:style w:type="character" w:customStyle="1" w:styleId="ab">
    <w:name w:val="Верхний колонтитул Знак"/>
    <w:basedOn w:val="a0"/>
    <w:link w:val="aa"/>
    <w:uiPriority w:val="99"/>
    <w:rsid w:val="009B4FAA"/>
    <w:rPr>
      <w:rFonts w:ascii="Times New Roman" w:eastAsia="Times New Roman" w:hAnsi="Times New Roman" w:cs="Times New Roman"/>
      <w:sz w:val="20"/>
      <w:szCs w:val="20"/>
      <w:lang w:val="uk-UA" w:eastAsia="ru-RU"/>
    </w:rPr>
  </w:style>
  <w:style w:type="character" w:styleId="ac">
    <w:name w:val="line number"/>
    <w:basedOn w:val="a0"/>
    <w:uiPriority w:val="99"/>
    <w:semiHidden/>
    <w:unhideWhenUsed/>
    <w:rsid w:val="00C16DD5"/>
  </w:style>
  <w:style w:type="character" w:customStyle="1" w:styleId="20">
    <w:name w:val="Заголовок 2 Знак"/>
    <w:basedOn w:val="a0"/>
    <w:link w:val="2"/>
    <w:uiPriority w:val="9"/>
    <w:rsid w:val="007D7992"/>
    <w:rPr>
      <w:rFonts w:ascii="Times New Roman" w:eastAsiaTheme="minorEastAsia" w:hAnsi="Times New Roman" w:cs="Times New Roman"/>
      <w:b/>
      <w:bCs/>
      <w:sz w:val="36"/>
      <w:szCs w:val="36"/>
      <w:lang w:val="uk-UA" w:eastAsia="uk-UA"/>
    </w:rPr>
  </w:style>
  <w:style w:type="character" w:customStyle="1" w:styleId="30">
    <w:name w:val="Заголовок 3 Знак"/>
    <w:basedOn w:val="a0"/>
    <w:link w:val="3"/>
    <w:uiPriority w:val="9"/>
    <w:rsid w:val="007D7992"/>
    <w:rPr>
      <w:rFonts w:ascii="Times New Roman" w:eastAsiaTheme="minorEastAsia" w:hAnsi="Times New Roman" w:cs="Times New Roman"/>
      <w:b/>
      <w:bCs/>
      <w:sz w:val="27"/>
      <w:szCs w:val="27"/>
      <w:lang w:val="uk-UA" w:eastAsia="uk-UA"/>
    </w:rPr>
  </w:style>
  <w:style w:type="paragraph" w:styleId="ad">
    <w:name w:val="Normal (Web)"/>
    <w:basedOn w:val="a"/>
    <w:uiPriority w:val="99"/>
    <w:unhideWhenUsed/>
    <w:rsid w:val="007D7992"/>
    <w:pPr>
      <w:spacing w:before="100" w:beforeAutospacing="1" w:after="100" w:afterAutospacing="1"/>
    </w:pPr>
    <w:rPr>
      <w:rFonts w:eastAsiaTheme="minorEastAsia"/>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00"/>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link w:val="20"/>
    <w:uiPriority w:val="9"/>
    <w:qFormat/>
    <w:rsid w:val="007D7992"/>
    <w:pPr>
      <w:spacing w:before="100" w:beforeAutospacing="1" w:after="100" w:afterAutospacing="1"/>
      <w:outlineLvl w:val="1"/>
    </w:pPr>
    <w:rPr>
      <w:rFonts w:eastAsiaTheme="minorEastAsia"/>
      <w:b/>
      <w:bCs/>
      <w:sz w:val="36"/>
      <w:szCs w:val="36"/>
      <w:lang w:eastAsia="uk-UA"/>
    </w:rPr>
  </w:style>
  <w:style w:type="paragraph" w:styleId="3">
    <w:name w:val="heading 3"/>
    <w:basedOn w:val="a"/>
    <w:link w:val="30"/>
    <w:uiPriority w:val="9"/>
    <w:qFormat/>
    <w:rsid w:val="007D7992"/>
    <w:pPr>
      <w:spacing w:before="100" w:beforeAutospacing="1" w:after="100" w:afterAutospacing="1"/>
      <w:outlineLvl w:val="2"/>
    </w:pPr>
    <w:rPr>
      <w:rFonts w:eastAsiaTheme="minorEastAsia"/>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4E00"/>
    <w:pPr>
      <w:ind w:left="3686"/>
      <w:jc w:val="both"/>
    </w:pPr>
    <w:rPr>
      <w:sz w:val="24"/>
    </w:rPr>
  </w:style>
  <w:style w:type="character" w:customStyle="1" w:styleId="a4">
    <w:name w:val="Основной текст с отступом Знак"/>
    <w:basedOn w:val="a0"/>
    <w:link w:val="a3"/>
    <w:rsid w:val="00624E00"/>
    <w:rPr>
      <w:rFonts w:ascii="Times New Roman" w:eastAsia="Times New Roman" w:hAnsi="Times New Roman" w:cs="Times New Roman"/>
      <w:sz w:val="24"/>
      <w:szCs w:val="20"/>
      <w:lang w:val="uk-UA" w:eastAsia="ru-RU"/>
    </w:rPr>
  </w:style>
  <w:style w:type="paragraph" w:customStyle="1" w:styleId="a5">
    <w:name w:val="Содержимое таблицы"/>
    <w:basedOn w:val="a"/>
    <w:rsid w:val="00624E00"/>
    <w:pPr>
      <w:widowControl w:val="0"/>
      <w:suppressLineNumbers/>
      <w:suppressAutoHyphens/>
    </w:pPr>
    <w:rPr>
      <w:rFonts w:eastAsia="SimSun" w:cs="Mangal"/>
      <w:kern w:val="2"/>
      <w:sz w:val="24"/>
      <w:szCs w:val="24"/>
      <w:lang w:val="ru-RU" w:eastAsia="hi-IN" w:bidi="hi-IN"/>
    </w:rPr>
  </w:style>
  <w:style w:type="paragraph" w:styleId="a6">
    <w:name w:val="Balloon Text"/>
    <w:basedOn w:val="a"/>
    <w:link w:val="a7"/>
    <w:uiPriority w:val="99"/>
    <w:semiHidden/>
    <w:unhideWhenUsed/>
    <w:rsid w:val="0041504F"/>
    <w:rPr>
      <w:rFonts w:ascii="Tahoma" w:hAnsi="Tahoma" w:cs="Tahoma"/>
      <w:sz w:val="16"/>
      <w:szCs w:val="16"/>
    </w:rPr>
  </w:style>
  <w:style w:type="character" w:customStyle="1" w:styleId="a7">
    <w:name w:val="Текст выноски Знак"/>
    <w:basedOn w:val="a0"/>
    <w:link w:val="a6"/>
    <w:uiPriority w:val="99"/>
    <w:semiHidden/>
    <w:rsid w:val="0041504F"/>
    <w:rPr>
      <w:rFonts w:ascii="Tahoma" w:eastAsia="Times New Roman" w:hAnsi="Tahoma" w:cs="Tahoma"/>
      <w:sz w:val="16"/>
      <w:szCs w:val="16"/>
      <w:lang w:val="uk-UA" w:eastAsia="ru-RU"/>
    </w:rPr>
  </w:style>
  <w:style w:type="paragraph" w:styleId="a8">
    <w:name w:val="footer"/>
    <w:basedOn w:val="a"/>
    <w:link w:val="a9"/>
    <w:uiPriority w:val="99"/>
    <w:unhideWhenUsed/>
    <w:rsid w:val="009B4FAA"/>
    <w:pPr>
      <w:tabs>
        <w:tab w:val="center" w:pos="4819"/>
        <w:tab w:val="right" w:pos="9639"/>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9B4FAA"/>
    <w:rPr>
      <w:lang w:val="uk-UA"/>
    </w:rPr>
  </w:style>
  <w:style w:type="paragraph" w:styleId="aa">
    <w:name w:val="header"/>
    <w:basedOn w:val="a"/>
    <w:link w:val="ab"/>
    <w:uiPriority w:val="99"/>
    <w:unhideWhenUsed/>
    <w:rsid w:val="009B4FAA"/>
    <w:pPr>
      <w:tabs>
        <w:tab w:val="center" w:pos="4819"/>
        <w:tab w:val="right" w:pos="9639"/>
      </w:tabs>
    </w:pPr>
  </w:style>
  <w:style w:type="character" w:customStyle="1" w:styleId="ab">
    <w:name w:val="Верхний колонтитул Знак"/>
    <w:basedOn w:val="a0"/>
    <w:link w:val="aa"/>
    <w:uiPriority w:val="99"/>
    <w:rsid w:val="009B4FAA"/>
    <w:rPr>
      <w:rFonts w:ascii="Times New Roman" w:eastAsia="Times New Roman" w:hAnsi="Times New Roman" w:cs="Times New Roman"/>
      <w:sz w:val="20"/>
      <w:szCs w:val="20"/>
      <w:lang w:val="uk-UA" w:eastAsia="ru-RU"/>
    </w:rPr>
  </w:style>
  <w:style w:type="character" w:styleId="ac">
    <w:name w:val="line number"/>
    <w:basedOn w:val="a0"/>
    <w:uiPriority w:val="99"/>
    <w:semiHidden/>
    <w:unhideWhenUsed/>
    <w:rsid w:val="00C16DD5"/>
  </w:style>
  <w:style w:type="character" w:customStyle="1" w:styleId="20">
    <w:name w:val="Заголовок 2 Знак"/>
    <w:basedOn w:val="a0"/>
    <w:link w:val="2"/>
    <w:uiPriority w:val="9"/>
    <w:rsid w:val="007D7992"/>
    <w:rPr>
      <w:rFonts w:ascii="Times New Roman" w:eastAsiaTheme="minorEastAsia" w:hAnsi="Times New Roman" w:cs="Times New Roman"/>
      <w:b/>
      <w:bCs/>
      <w:sz w:val="36"/>
      <w:szCs w:val="36"/>
      <w:lang w:val="uk-UA" w:eastAsia="uk-UA"/>
    </w:rPr>
  </w:style>
  <w:style w:type="character" w:customStyle="1" w:styleId="30">
    <w:name w:val="Заголовок 3 Знак"/>
    <w:basedOn w:val="a0"/>
    <w:link w:val="3"/>
    <w:uiPriority w:val="9"/>
    <w:rsid w:val="007D7992"/>
    <w:rPr>
      <w:rFonts w:ascii="Times New Roman" w:eastAsiaTheme="minorEastAsia" w:hAnsi="Times New Roman" w:cs="Times New Roman"/>
      <w:b/>
      <w:bCs/>
      <w:sz w:val="27"/>
      <w:szCs w:val="27"/>
      <w:lang w:val="uk-UA" w:eastAsia="uk-UA"/>
    </w:rPr>
  </w:style>
  <w:style w:type="paragraph" w:styleId="ad">
    <w:name w:val="Normal (Web)"/>
    <w:basedOn w:val="a"/>
    <w:uiPriority w:val="99"/>
    <w:unhideWhenUsed/>
    <w:rsid w:val="007D7992"/>
    <w:pPr>
      <w:spacing w:before="100" w:beforeAutospacing="1" w:after="100" w:afterAutospacing="1"/>
    </w:pPr>
    <w:rPr>
      <w:rFonts w:eastAsiaTheme="minorEastAsia"/>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ADBF9-E9E1-412C-B429-F130F7AB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2608</Words>
  <Characters>1488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ЛИЗУН ІННА ВОЛОДИМИРІВНА</cp:lastModifiedBy>
  <cp:revision>48</cp:revision>
  <cp:lastPrinted>2022-10-24T08:39:00Z</cp:lastPrinted>
  <dcterms:created xsi:type="dcterms:W3CDTF">2020-07-17T08:17:00Z</dcterms:created>
  <dcterms:modified xsi:type="dcterms:W3CDTF">2024-01-08T12:33:00Z</dcterms:modified>
</cp:coreProperties>
</file>