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                                     ЗАТВЕРДЖЕНО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                             постановою Кабінету Міністрів України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                             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від 25 травня 2011 р. N 563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b/>
          <w:bCs/>
          <w:sz w:val="20"/>
          <w:szCs w:val="20"/>
          <w:lang w:val="uk" w:eastAsia="uk"/>
        </w:rPr>
        <w:t xml:space="preserve">                         </w:t>
      </w:r>
      <w:bookmarkStart w:id="0" w:name="_GoBack"/>
      <w:r>
        <w:rPr>
          <w:rFonts w:ascii="Courier New" w:eastAsia="Courier New" w:hAnsi="Courier New" w:cs="Courier New"/>
          <w:b/>
          <w:bCs/>
          <w:sz w:val="20"/>
          <w:szCs w:val="20"/>
          <w:lang w:val="uk" w:eastAsia="uk"/>
        </w:rPr>
        <w:t xml:space="preserve">ТИПОВЕ ПОЛОЖЕННЯ </w:t>
      </w:r>
      <w:r>
        <w:rPr>
          <w:rFonts w:ascii="Courier New" w:eastAsia="Courier New" w:hAnsi="Courier New" w:cs="Courier New"/>
          <w:b/>
          <w:bCs/>
          <w:sz w:val="20"/>
          <w:szCs w:val="20"/>
          <w:lang w:val="uk" w:eastAsia="uk"/>
        </w:rPr>
        <w:br/>
        <w:t xml:space="preserve">         про територіальні органи міністерства та іншого </w:t>
      </w:r>
      <w:r>
        <w:rPr>
          <w:rFonts w:ascii="Courier New" w:eastAsia="Courier New" w:hAnsi="Courier New" w:cs="Courier New"/>
          <w:b/>
          <w:bCs/>
          <w:sz w:val="20"/>
          <w:szCs w:val="20"/>
          <w:lang w:val="uk" w:eastAsia="uk"/>
        </w:rPr>
        <w:br/>
        <w:t xml:space="preserve">               центрального органу виконавчої влади </w:t>
      </w:r>
      <w:bookmarkEnd w:id="0"/>
      <w:r>
        <w:rPr>
          <w:rFonts w:ascii="Courier New" w:eastAsia="Courier New" w:hAnsi="Courier New" w:cs="Courier New"/>
          <w:b/>
          <w:bCs/>
          <w:sz w:val="20"/>
          <w:szCs w:val="20"/>
          <w:lang w:val="uk" w:eastAsia="uk"/>
        </w:rPr>
        <w:br/>
        <w:t xml:space="preserve">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1. Територіальні  органи  міністерства та іншого центрального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органу виконавчої  влади  (далі  -  територіальні  органи)  можуть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утворюватися в Автономній Республіці Крим,  областях, мм. Києві та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Севастополі,  районах,  районах  у   містах,   містах   обласного,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республіканського  (Автономної  Республіки  Крим) 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значення  та як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міжрегіональні  (повноваження   яких   поширюються   на   декілька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адміністративно-територіальних одиниць) територіальні органи, якщо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це передбачено положенням про міністерство  та  інший  центральний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орган виконавчої влади.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Терит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оріальні органи        підпорядковані       відповідному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міністерству,  іншому  центральному  органу  виконавчої  влади,  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територіальні  органи  нижчого  рівня також територіальним органам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вищого рівня.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Голови місцевих  держадміністрацій   коорд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инують   діяльність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територіальних  органів і сприяють їм у виконанні покладених на ці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органи завдань.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2. Територіальні  органи   у   своїй   діяльності   керуються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Конституцією   (   </w:t>
      </w:r>
      <w:hyperlink r:id="rId6" w:tgtFrame="_blank" w:history="1">
        <w:r>
          <w:rPr>
            <w:rFonts w:ascii="Courier New" w:eastAsia="Courier New" w:hAnsi="Courier New" w:cs="Courier New"/>
            <w:color w:val="0000EE"/>
            <w:sz w:val="20"/>
            <w:szCs w:val="20"/>
            <w:u w:val="single" w:color="0000EE"/>
            <w:lang w:val="uk" w:eastAsia="uk"/>
          </w:rPr>
          <w:t>254к/96-ВР</w:t>
        </w:r>
      </w:hyperlink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)  та  законами  України,  указами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Президента України, постановами Верховної Ради України, прийнятими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відповідно  до  Конституції  та  законів  України, актами Кабінету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Міністрів  України, дорученнями Прем'єр-міні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стра України, наказами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міністерства,  дорученнями  міністра,  його  першого заступника та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заступників,   наказами   центрального  органу  виконавчої  влади,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дорученнями керівника центрального органу виконавчої влади, актами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Ради    міністрів    Автоном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ної    Республіки    Крим,    місцевих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держадміністрацій,  органів  місцевого  самоврядування та наказами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територіальних органів вищого рівня.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{  Пункт  2  із  змінами,  внесеними  згідно з Постановою КМ N 249 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( </w:t>
      </w:r>
      <w:hyperlink r:id="rId7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249-2014-п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 09.07.2014 }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3. Завданням  територіальних органів є реалізація повноважень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міністерства та іншого центрального  органу  виконавчої  влади  на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території відповідної адміністративно-територіальн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ої одиниці.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4. Територіальні  органи  відповідно  до  покладених  на  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завдань: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1) надають адміністративні послуги;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2) здійснюють державний нагляд (контроль);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3) управляють  об'єктами   державної   власності   в   межах,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визнач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ених законодавством;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4) узагальнюють практику застосування законодавства з питань,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що належать до їх компетенції,  готують та вносять в установленому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порядку пропозиції щодо його вдосконалення;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lastRenderedPageBreak/>
        <w:t xml:space="preserve">     5) здійснюють інші повноваження, визначені законами України.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Підпункт 5 пункту 4 із змінами, внесеними згідно з Постановою КМ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N 249 ( </w:t>
      </w:r>
      <w:hyperlink r:id="rId8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249-2014-п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 09.07.2014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5. Територіальні органи з метою організації своєї діяльності: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1) забезпечують  здійснення заходів щодо запобігання корупції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і контроль за їх здійсненням;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2) забезпечують   ефективне,    результативне    і    цільове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використання бюджетних ко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штів;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3) організовують    планово-фінансову    роботу,   здійснюють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контроль за  використанням  фінансових  і  матеріальних  ресурсів,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забезпечують організацію та вдосконалення бухгалтерського обліку;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4) організовують  розгляд  звернень  громадян  з  питань,  що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належать до їх компетенції,  виявляють  та  усувають  причини,  що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призводять до подання громадянами скарг;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5) забезпечують доступ до публічної інформації,  що перебуває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у їх волод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інні;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6) забезпечують  у   межах   своїх   повноважень   реалізацію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державної   політики   стосовно  захисту  інформації  з  обмеженим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доступом;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7) забезпечують у межах своїх повноважень виконання завдань з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мобілізаційної підготовки та мобіл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ізації;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8) організовують роботу з укомплектування, зберігання, обліку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та використання архівних документів.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6. Територіальні органи мають право: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залучати до  виконання  окремих  робіт,  участі  у   вивченні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окремих питань вчених і фахівц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ів,  спеціалістів органів виконавчої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влади,  підприємств,  установ,  організацій (за погодженням  з  їх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керівниками), представників інститутів громадянського суспільства;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одержувати в установленому законодавством порядку інформацію,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документи і ма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теріали від державних органів та  органів  місцевого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самоврядування,   підприємств,   установ,  організацій  усіх  форм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власності та їх посадових осіб;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скликати наради,  утворювати консультативні,  дорадчі та інші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допоміжні органи і служби (ради,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комісії,  колегії,  робочі групи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тощо) для сприяння здійсненню покладених на  територіальні  органи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завдань;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користуватися інформаційними  базами даних державних органів,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державною  системою  урядового  зв'язку   та   іншими   технічними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засобам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и.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7. Територіальні   органи   в   Автономній  Республіці  Крим,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областях,  мм.  Києві та Севастополі, міжрегіональні територіальні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органи здійснюють свої повноваження як безпосередньо,  так і через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територіальні органи нижчого рівня, а також конт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роль за діяльністю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територіальних органів нижчого рівня.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8. Територіальні  органи  під час виконання покладених на 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завдань взаємодіють з Радою міністрів Автономної Республіки  Крим,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місцевими     держадміністраціями     та     органами    місц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евого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lastRenderedPageBreak/>
        <w:t xml:space="preserve">самоврядування,  а також підприємствами, установами, організаціями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на території відповідної адміністративно-територіальної одиниці.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9. Територіальні  органи  у  межах  своїх повноважень видають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накази організаційно-розпорядчого характеру.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Акти територіальних   органів   міністерства   можуть    бути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скасовані міністром повністю чи в окремій частині.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Акти територіальних   органів   іншого   центрального  органу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виконавчої влади можуть  бути  скасовані  керівником  центрального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о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ргану  виконавчої  влади  повністю  чи в окремій частині,  у тому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числі  за  дорученням  міністра,  який   спрямовує   і   координує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діяльність  відповідного  центрального органу виконавчої влади,  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також міністром  у  разі  відмови  керівника  централ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ьного  органу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виконавчої влади скасувати такий акт.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10.  Територіальний  орган міністерства очолює керівник, який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призначається  на  посаду  та  звільняється  з посади міністром за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погодженням  з  Головою Ради міністрів Автономної Республіки Крим,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головою  відповідної  місцевої  держадміністрації.  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Абзац перший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пункту  10  в  редакції  Постанови  КМ  N  964  ( </w:t>
      </w:r>
      <w:hyperlink r:id="rId9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>09.10.2013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Керівник територіально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го  органу   міністерства   може   мати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заступників,  які  призначаються на посади та звільняються з посад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міністром.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Територіальний  орган  іншого  центрального органу виконавчої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влади  очолює керівник, що призначається на посаду та звільняється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  посади  керівником  центрального  органу  виконавчої  влади  за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погодженням  з  міністром,  який  спрямовує і координує діяльність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центрального  органу  виконавчої  влади, та Головою Ради міністрів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Автономної   Республіки   Крим,   головою   відпові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дної   місцевої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держадміністрації,  якщо інше не передбачено законом та положенням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про центральний орган виконавчої влади. 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Абзац третій пункту 10 в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редакції Постанови КМ N 964 ( </w:t>
      </w:r>
      <w:hyperlink r:id="rId10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 09.10.2013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Керівник територіального органу  іншого  центрального  органу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виконавчої  влади  може  мати  заступників,  які  призначаються на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посади та звільняються з посад за погодженням  з  міністром,  який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спрямовує  і  координує  діяльність центрального органу виконавчої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влади,  керівником центрального органу виконавчої влади, якщо інше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не   передбачено  законом  та  положенням  про  центральний  орган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виконавчої влади.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Керівник територіального  ор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гану   міністерства   та   іншого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центрального органу виконавчої влади в Автономній Республіці Крим,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областях,   мм.    Києві    та    Севастополі,    міжрегіонального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територіального  органу вносить міністру та керівнику центрального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органу виконавчої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влади пропозиції щодо призначення на  посаду  та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звільнення  з  посади  керівників  територіальних  органів нижчого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рівня.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11. Керівник територіального органу: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здійснює керівництво територіальним органом, несе персональну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відповідальність з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а організацію та результати його діяльності;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організовує  та  забезпечує  виконання територіальним органом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Конституції  та  законів України, постанов Верховної Ради України,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прийнятих  відповідно  до  Конституції  та  законів України, актів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Презид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ента   України   та  Кабінету  Міністрів  України,  доручень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lastRenderedPageBreak/>
        <w:t xml:space="preserve">Прем’єр-міністра України, наказів міністерства, доручень міністра,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його  першого  заступника  та  заступників,  наказів  центрального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органу  виконавчої  влади,  доручень керівника центральног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о органу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виконавчої влади, розпоряджень голови місцевої держадміністрації;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  Абзац   третій   пункту  11  в  редакції  Постанов  КМ  N  964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(   </w:t>
      </w:r>
      <w:hyperlink r:id="rId11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 )  від  09.10.20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13,  N  249  (  </w:t>
      </w:r>
      <w:hyperlink r:id="rId12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249-2014-п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 )  від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>09.07.2014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вносить  міністру,  керівнику  центрального органу виконавчої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влади    пропозиції    щодо    визначення    пріоритетів   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роботи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територіального  органу  і  шляхів  виконання  покладених на нього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завдань  та  подає  на  затвердження  плани роботи територіального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органу   (річні,   піврічні),   погоджені   з   головою   місцевої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держадміністрації;   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  Абзац  четвертий  п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ункту  11  в  редакції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Постанови КМ N 964 ( </w:t>
      </w:r>
      <w:hyperlink r:id="rId13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 09.10.2013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попередньо   письмово   погоджує   рішення   про   визначення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пріоритетів  та  плани  роботи  те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риторіального  органу  з головою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місцевої держадміністрації (крім рішень про визначення пріоритетів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та планів роботи територіальних органів МВС, Національної поліції,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Антимонопольного      комітету,     </w:t>
      </w:r>
      <w:proofErr w:type="spellStart"/>
      <w:r>
        <w:rPr>
          <w:rFonts w:ascii="Courier New" w:eastAsia="Courier New" w:hAnsi="Courier New" w:cs="Courier New"/>
          <w:sz w:val="20"/>
          <w:szCs w:val="20"/>
          <w:lang w:val="uk" w:eastAsia="uk"/>
        </w:rPr>
        <w:t>Держстату</w:t>
      </w:r>
      <w:proofErr w:type="spellEnd"/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,     міжрегіональних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територіальних  ор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ганів  </w:t>
      </w:r>
      <w:proofErr w:type="spellStart"/>
      <w:r>
        <w:rPr>
          <w:rFonts w:ascii="Courier New" w:eastAsia="Courier New" w:hAnsi="Courier New" w:cs="Courier New"/>
          <w:sz w:val="20"/>
          <w:szCs w:val="20"/>
          <w:lang w:val="uk" w:eastAsia="uk"/>
        </w:rPr>
        <w:t>Держаудитслужби</w:t>
      </w:r>
      <w:proofErr w:type="spellEnd"/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в  разі  їх  утворення),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вживає  вичерпних  заходів  для врегулювання розбіжностей; 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Абзац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п'ятий  пункту 11 в редакції Постанови КМ N 964 ( </w:t>
      </w:r>
      <w:hyperlink r:id="rId14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</w:t>
        </w:r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>09.10.2013;  із змінами, внесеними згідно з Постановами КМ  N  950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(  </w:t>
      </w:r>
      <w:hyperlink r:id="rId15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950-2016-п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 )   від   14.12.2016,   N  670  ( </w:t>
      </w:r>
      <w:hyperlink r:id="rId16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670-2021-п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 від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>30.06.2021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звітує   перед   міністром,  керівником  центрального  органу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виконавчої  влади,  головою місцевої держадміністрації, керівником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територіального  органу  вищого рівня щодо виконання покладен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их на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територіальний орган завдань та планів роботи; 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Абзац пункту 11 в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редакції Постанови КМ N 964 ( </w:t>
      </w:r>
      <w:hyperlink r:id="rId17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 09.10.2013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організовує   опублікування  у  місце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вих  друкованих  засобах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масової інформації оголошень про проведення конкурсів на заміщення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вакантних   посад,  про  що  інформує  місцеву  держадміністрацію;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{ Абзац пункту 11 в редакції Постанови КМ N 964 ( </w:t>
      </w:r>
      <w:hyperlink r:id="rId18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>09.10.2013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забезпечує в установленому порядку дієву взаємодію з місцевою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держадміністрацією;  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 Абзац  пункту  11  в редакції Постанови КМ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 xml:space="preserve">N 964 ( </w:t>
      </w:r>
      <w:hyperlink r:id="rId19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 09.10.2013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забезпечує  надання  місцевій  держадміністрації  інформації,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необхідної  для здійснення нею державного контролю; 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>{ Абзац пункту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br/>
        <w:t>11 в редакції</w:t>
      </w:r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Постанови КМ N 964 ( </w:t>
      </w:r>
      <w:hyperlink r:id="rId20" w:tgtFrame="_blank" w:history="1">
        <w:r>
          <w:rPr>
            <w:rFonts w:ascii="Courier New" w:eastAsia="Courier New" w:hAnsi="Courier New" w:cs="Courier New"/>
            <w:i/>
            <w:iCs/>
            <w:color w:val="0000EE"/>
            <w:sz w:val="20"/>
            <w:szCs w:val="20"/>
            <w:u w:val="single" w:color="0000EE"/>
            <w:lang w:val="uk" w:eastAsia="uk"/>
          </w:rPr>
          <w:t>964-2013-п</w:t>
        </w:r>
      </w:hyperlink>
      <w:r>
        <w:rPr>
          <w:rFonts w:ascii="Courier New" w:eastAsia="Courier New" w:hAnsi="Courier New" w:cs="Courier New"/>
          <w:i/>
          <w:iCs/>
          <w:sz w:val="20"/>
          <w:szCs w:val="20"/>
          <w:lang w:val="uk" w:eastAsia="uk"/>
        </w:rPr>
        <w:t xml:space="preserve"> ) від 09.10.2013 }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здійснює добір кадрів у територіальний орган, формує кадровий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резерв на відповідні посади;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організовує роботу з підготовки, перепідготовки та підвищення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кваліфікації працівників;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призначає на   посади   та   звільняє   з   посад  керівників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структурних підрозділів, інших державних службовців та працівників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територіального  органу,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присвоює  їм ранги державних службовців,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приймає   рішення   щодо   їх   заохочення   та   притягнення   до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дисциплінарної відповідальності (крім своїх заступників);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порушує перед   міністром,   керівником  іншого  центрального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органу виконавчої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влади питання про  присвоєння  рангів  державних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lastRenderedPageBreak/>
        <w:t xml:space="preserve">службовців   своїм   заступникам,   а  також  щодо  заохочення  та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притягнення їх до відповідальності;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підписує накази територіального органу;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розподіляє обов'язки між своїми заступниками;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затверджує положення про структурні  підрозділи  відповідного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територіального органу і посадові інструкції працівників;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здійснює інші повноваження відповідно до законодавства.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Керівники територіальних  органів  підзвітні та підконтрольні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ві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дповідно Голові Ради міністрів Автономної Республіки  Крим  щодо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повноважень   органів   виконавчої  влади,  наданих  законом  Раді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міністрів  Автономної  Республіки  Крим,   та   головам   місцевих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держадміністрацій   з   питань   здійснення  повноваже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нь  місцевих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держадміністрацій.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12. У  територіальних  органах  для   погодженого   вирішення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питань,  що належать до їх компетенції,  обговорення найважливіших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напрямів діяльності може утворюватися колегія.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Рішення колегії  можуть  бути  ре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алізовані  шляхом  прийняття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відповідного наказу територіального органу.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Для розгляду  наукових  рекомендацій  та  проведення  фахових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консультацій з основних питань діяльності у територіальних органах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можуть  утворюватися  інші  постійні або тимч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асові консультативні,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дорадчі та інші допоміжні органи.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Рішення про утворення чи ліквідацію колегії,  інших постійних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або  тимчасових  консультативних,  дорадчих  та  інших  допоміжних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органів,  їх кількісний та персональний склад,  положення про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них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затверджуються керівниками територіальних органів.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13. Територіальні  органи  діють  на  підставі  положень,  що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затверджуються  відповідно  до   типового   положення   міністром,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керівником іншого центрального органу виконавчої влади.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14. Територіальні  органи  утримуються  за рахунок державного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бюджету.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Структуру територіальних  органів   міністерства   затверджує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міністр.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Штатний розпис    та    кошторис    територіальних    органів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міністерства затверджує заступник мін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істра - керівник апарату.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Чисельність працівників територіальних  органів  міністерства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затверджує  міністр  в  межах  граничної  чисельності працівників,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визначеної Кабінетом Міністрів України для територіальних  органів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міністерства.  Керівники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територіальних  органів  міністерства  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Автономній Республіці Крим,  областях,  мм.  Києві та Севастополі,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міжрегіональних територіальних органів вносять пропозиції міністру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щодо чисельності працівників територіальних органів нижчого рівня.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Стру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ктуру територіальних органів іншого  центрального  органу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виконавчої   влади   затверджує   керівник   центрального   органу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виконавчої влади за погодженням  з  міністром,  який  спрямовує  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координує  діяльність  центрального органу виконавчої влади,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якщо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інше не передбачено положенням про  центральний  орган  виконавчої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влади.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lastRenderedPageBreak/>
        <w:t xml:space="preserve">     Штатний розпис  та  кошторис  територіальних  органів  іншого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центрального   органу   виконавчої   влади   затверджує   керівник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центрального органу виконавчої влади.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Чисельність працівників    територіальних    органів   іншого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центрального   органу   виконавчої   влади   затверджує   керівник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центрального органу виконавчої влади в межах граничної чисельності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працівників,   визначеної   Кабінетом   Міністрів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України    для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територіальних   органів  центрального  органу  виконавчої  влади.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Керівники територіальних органів  центрального  органу  виконавчої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влади  в  Автономній  Республіці  Крим,  областях,  мм.  Києві  та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Севастополі,  міжрегіональних   те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риторіальних   органів   вносять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пропозиції  керівнику  центрального  органу  виконавчої влади щодо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чисельності працівників територіальних органів нижчого рівня.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15. Територіальні органи утворюються у порядку, передбаченому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>статтями 13  і 21 Закон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у України "Про центральні органи виконавчої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влади" ( </w:t>
      </w:r>
      <w:hyperlink r:id="rId21" w:tgtFrame="_blank" w:history="1">
        <w:r>
          <w:rPr>
            <w:rFonts w:ascii="Courier New" w:eastAsia="Courier New" w:hAnsi="Courier New" w:cs="Courier New"/>
            <w:color w:val="0000EE"/>
            <w:sz w:val="20"/>
            <w:szCs w:val="20"/>
            <w:u w:val="single" w:color="0000EE"/>
            <w:lang w:val="uk" w:eastAsia="uk"/>
          </w:rPr>
          <w:t>3166-17</w:t>
        </w:r>
      </w:hyperlink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). </w:t>
      </w:r>
    </w:p>
    <w:p w:rsidR="00EA23DC" w:rsidRDefault="00B33504">
      <w:pPr>
        <w:spacing w:before="200" w:after="200"/>
        <w:rPr>
          <w:rFonts w:ascii="Courier New" w:eastAsia="Courier New" w:hAnsi="Courier New" w:cs="Courier New"/>
          <w:sz w:val="20"/>
          <w:szCs w:val="20"/>
          <w:lang w:val="uk" w:eastAsia="uk"/>
        </w:rPr>
      </w:pP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     16. Територіальні органи,  утворені як юридичні особи,  мають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t xml:space="preserve">самостійний баланс,  рахунки в установах Казначейства,  печатку із </w:t>
      </w:r>
      <w:r>
        <w:rPr>
          <w:rFonts w:ascii="Courier New" w:eastAsia="Courier New" w:hAnsi="Courier New" w:cs="Courier New"/>
          <w:sz w:val="20"/>
          <w:szCs w:val="20"/>
          <w:lang w:val="uk" w:eastAsia="uk"/>
        </w:rPr>
        <w:br/>
        <w:t xml:space="preserve">зображенням Державного Герба України і своїм найменуванням. </w:t>
      </w:r>
    </w:p>
    <w:p w:rsidR="00EA23DC" w:rsidRDefault="00EA23DC">
      <w:pPr>
        <w:pStyle w:val="stamp"/>
        <w:rPr>
          <w:lang w:val="uk" w:eastAsia="uk"/>
        </w:rPr>
      </w:pPr>
    </w:p>
    <w:sectPr w:rsidR="00EA23DC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E9004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B01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92D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4CE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DCC2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CAB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A60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848E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964E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DC"/>
    <w:rsid w:val="00B33504"/>
    <w:rsid w:val="00EA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B3350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3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B3350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3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9-2014-%D0%BF" TargetMode="External"/><Relationship Id="rId13" Type="http://schemas.openxmlformats.org/officeDocument/2006/relationships/hyperlink" Target="https://zakon.rada.gov.ua/laws/show/964-2013-%D0%BF" TargetMode="External"/><Relationship Id="rId18" Type="http://schemas.openxmlformats.org/officeDocument/2006/relationships/hyperlink" Target="https://zakon.rada.gov.ua/laws/show/964-2013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3166-17" TargetMode="External"/><Relationship Id="rId7" Type="http://schemas.openxmlformats.org/officeDocument/2006/relationships/hyperlink" Target="https://zakon.rada.gov.ua/laws/show/249-2014-%D0%BF" TargetMode="External"/><Relationship Id="rId12" Type="http://schemas.openxmlformats.org/officeDocument/2006/relationships/hyperlink" Target="https://zakon.rada.gov.ua/laws/show/249-2014-%D0%BF" TargetMode="External"/><Relationship Id="rId17" Type="http://schemas.openxmlformats.org/officeDocument/2006/relationships/hyperlink" Target="https://zakon.rada.gov.ua/laws/show/964-2013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670-2021-%D0%BF" TargetMode="External"/><Relationship Id="rId20" Type="http://schemas.openxmlformats.org/officeDocument/2006/relationships/hyperlink" Target="https://zakon.rada.gov.ua/laws/show/964-2013-%D0%B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964-2013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950-2016-%D0%B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964-2013-%D0%BF" TargetMode="External"/><Relationship Id="rId19" Type="http://schemas.openxmlformats.org/officeDocument/2006/relationships/hyperlink" Target="https://zakon.rada.gov.ua/laws/show/964-2013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64-2013-%D0%BF" TargetMode="External"/><Relationship Id="rId14" Type="http://schemas.openxmlformats.org/officeDocument/2006/relationships/hyperlink" Target="https://zakon.rada.gov.ua/laws/show/964-2013-%D0%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10954</Words>
  <Characters>6245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Типового положення про територіальні органи міністерства та іншого центрального органу виконавчої влади | від 25.05.2011 № 563</vt:lpstr>
    </vt:vector>
  </TitlesOfParts>
  <Company/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Типового положення про територіальні органи міністерства та іншого центрального органу виконавчої влади | від 25.05.2011 № 563</dc:title>
  <dc:creator>User</dc:creator>
  <cp:lastModifiedBy>User</cp:lastModifiedBy>
  <cp:revision>2</cp:revision>
  <dcterms:created xsi:type="dcterms:W3CDTF">2023-10-05T08:23:00Z</dcterms:created>
  <dcterms:modified xsi:type="dcterms:W3CDTF">2023-10-05T08:23:00Z</dcterms:modified>
</cp:coreProperties>
</file>