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BB9" w:rsidRPr="000D7F36" w:rsidRDefault="00922BB9" w:rsidP="00922BB9">
      <w:pPr>
        <w:jc w:val="center"/>
        <w:rPr>
          <w:b/>
          <w:sz w:val="28"/>
        </w:rPr>
      </w:pPr>
    </w:p>
    <w:p w:rsidR="00922BB9" w:rsidRPr="000D7F36" w:rsidRDefault="00922BB9" w:rsidP="00922BB9">
      <w:pPr>
        <w:jc w:val="center"/>
        <w:rPr>
          <w:b/>
          <w:sz w:val="28"/>
        </w:rPr>
      </w:pPr>
      <w:r w:rsidRPr="000D7F36">
        <w:rPr>
          <w:b/>
          <w:sz w:val="28"/>
        </w:rPr>
        <w:t>ПОРІВНЯЛЬНА ТАБЛИЦЯ</w:t>
      </w:r>
    </w:p>
    <w:p w:rsidR="00922BB9" w:rsidRDefault="00922BB9" w:rsidP="00922BB9">
      <w:pPr>
        <w:jc w:val="center"/>
        <w:rPr>
          <w:b/>
          <w:sz w:val="28"/>
          <w:szCs w:val="28"/>
        </w:rPr>
      </w:pPr>
      <w:r w:rsidRPr="000D7F36">
        <w:rPr>
          <w:b/>
          <w:sz w:val="28"/>
        </w:rPr>
        <w:t xml:space="preserve">до </w:t>
      </w:r>
      <w:proofErr w:type="spellStart"/>
      <w:r w:rsidRPr="000D7F36">
        <w:rPr>
          <w:b/>
          <w:sz w:val="28"/>
          <w:szCs w:val="28"/>
        </w:rPr>
        <w:t>проєкту</w:t>
      </w:r>
      <w:proofErr w:type="spellEnd"/>
      <w:r w:rsidRPr="000D7F36">
        <w:rPr>
          <w:b/>
          <w:sz w:val="28"/>
          <w:szCs w:val="28"/>
        </w:rPr>
        <w:t xml:space="preserve"> наказу </w:t>
      </w:r>
      <w:r w:rsidRPr="000D7F36">
        <w:rPr>
          <w:b/>
          <w:bCs/>
          <w:sz w:val="28"/>
          <w:szCs w:val="28"/>
        </w:rPr>
        <w:t xml:space="preserve">Міністерства фінансів України «Про затвердження Змін до </w:t>
      </w:r>
      <w:r w:rsidRPr="000D7F36">
        <w:rPr>
          <w:b/>
          <w:bCs/>
          <w:sz w:val="28"/>
          <w:szCs w:val="28"/>
        </w:rPr>
        <w:br/>
        <w:t>наказу Міністерства фінансів України від 03 березня 2017 року № 326</w:t>
      </w:r>
      <w:r w:rsidRPr="000D7F36">
        <w:rPr>
          <w:b/>
          <w:sz w:val="28"/>
          <w:szCs w:val="28"/>
        </w:rPr>
        <w:t>»</w:t>
      </w:r>
    </w:p>
    <w:p w:rsidR="00922BB9" w:rsidRPr="000D7F36" w:rsidRDefault="00922BB9" w:rsidP="00922BB9">
      <w:pPr>
        <w:jc w:val="center"/>
        <w:rPr>
          <w:b/>
          <w:bCs/>
          <w:sz w:val="28"/>
          <w:szCs w:val="28"/>
        </w:rPr>
      </w:pP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7938"/>
      </w:tblGrid>
      <w:tr w:rsidR="00922BB9" w:rsidRPr="000D7F36" w:rsidTr="00922BB9">
        <w:tc>
          <w:tcPr>
            <w:tcW w:w="7938" w:type="dxa"/>
          </w:tcPr>
          <w:p w:rsidR="00922BB9" w:rsidRDefault="00922BB9" w:rsidP="00233B36">
            <w:pPr>
              <w:spacing w:before="120"/>
              <w:jc w:val="center"/>
              <w:rPr>
                <w:b/>
                <w:sz w:val="28"/>
                <w:szCs w:val="28"/>
              </w:rPr>
            </w:pPr>
            <w:r w:rsidRPr="000D7F36">
              <w:rPr>
                <w:b/>
                <w:sz w:val="28"/>
                <w:szCs w:val="28"/>
              </w:rPr>
              <w:t xml:space="preserve">Зміст положення </w:t>
            </w:r>
            <w:proofErr w:type="spellStart"/>
            <w:r w:rsidRPr="000D7F36">
              <w:rPr>
                <w:b/>
                <w:sz w:val="28"/>
                <w:szCs w:val="28"/>
              </w:rPr>
              <w:t>акта</w:t>
            </w:r>
            <w:proofErr w:type="spellEnd"/>
            <w:r w:rsidRPr="000D7F36">
              <w:rPr>
                <w:b/>
                <w:sz w:val="28"/>
                <w:szCs w:val="28"/>
              </w:rPr>
              <w:t xml:space="preserve"> законодавства</w:t>
            </w:r>
          </w:p>
          <w:p w:rsidR="00922BB9" w:rsidRPr="000D7F36" w:rsidRDefault="00922BB9" w:rsidP="00233B36">
            <w:pPr>
              <w:spacing w:before="120"/>
              <w:jc w:val="center"/>
              <w:rPr>
                <w:b/>
                <w:sz w:val="28"/>
                <w:szCs w:val="28"/>
              </w:rPr>
            </w:pPr>
          </w:p>
        </w:tc>
        <w:tc>
          <w:tcPr>
            <w:tcW w:w="7938" w:type="dxa"/>
          </w:tcPr>
          <w:p w:rsidR="00922BB9" w:rsidRPr="000D7F36" w:rsidRDefault="00922BB9" w:rsidP="00233B36">
            <w:pPr>
              <w:spacing w:before="120"/>
              <w:jc w:val="center"/>
              <w:rPr>
                <w:b/>
                <w:sz w:val="28"/>
                <w:szCs w:val="28"/>
              </w:rPr>
            </w:pPr>
            <w:r w:rsidRPr="000D7F36">
              <w:rPr>
                <w:b/>
                <w:sz w:val="28"/>
                <w:szCs w:val="28"/>
              </w:rPr>
              <w:t xml:space="preserve">Зміст відповідного положення </w:t>
            </w:r>
            <w:proofErr w:type="spellStart"/>
            <w:r w:rsidRPr="000D7F36">
              <w:rPr>
                <w:b/>
                <w:sz w:val="28"/>
                <w:szCs w:val="28"/>
              </w:rPr>
              <w:t>проєкту</w:t>
            </w:r>
            <w:proofErr w:type="spellEnd"/>
            <w:r w:rsidRPr="000D7F36">
              <w:rPr>
                <w:b/>
                <w:sz w:val="28"/>
                <w:szCs w:val="28"/>
              </w:rPr>
              <w:t xml:space="preserve"> </w:t>
            </w:r>
            <w:proofErr w:type="spellStart"/>
            <w:r w:rsidRPr="000D7F36">
              <w:rPr>
                <w:b/>
                <w:sz w:val="28"/>
                <w:szCs w:val="28"/>
              </w:rPr>
              <w:t>акта</w:t>
            </w:r>
            <w:proofErr w:type="spellEnd"/>
          </w:p>
        </w:tc>
      </w:tr>
      <w:tr w:rsidR="00922BB9" w:rsidRPr="000D7F36" w:rsidTr="00922BB9">
        <w:tc>
          <w:tcPr>
            <w:tcW w:w="7938" w:type="dxa"/>
          </w:tcPr>
          <w:p w:rsidR="00922BB9" w:rsidRPr="000D7F36" w:rsidRDefault="00922BB9" w:rsidP="00233B36">
            <w:pPr>
              <w:pStyle w:val="2"/>
              <w:spacing w:before="0" w:after="0"/>
              <w:jc w:val="center"/>
              <w:rPr>
                <w:rFonts w:ascii="Times New Roman" w:eastAsia="Times New Roman" w:hAnsi="Times New Roman"/>
                <w:i w:val="0"/>
              </w:rPr>
            </w:pPr>
            <w:r w:rsidRPr="000D7F36">
              <w:rPr>
                <w:rFonts w:ascii="Times New Roman" w:eastAsia="Times New Roman" w:hAnsi="Times New Roman"/>
                <w:i w:val="0"/>
              </w:rPr>
              <w:t>Наказ Міністерства фінансів України</w:t>
            </w:r>
          </w:p>
          <w:p w:rsidR="00922BB9" w:rsidRDefault="00922BB9" w:rsidP="00233B36">
            <w:pPr>
              <w:pStyle w:val="2"/>
              <w:spacing w:before="0" w:after="0"/>
              <w:jc w:val="center"/>
              <w:rPr>
                <w:rFonts w:ascii="Times New Roman" w:eastAsia="Times New Roman" w:hAnsi="Times New Roman"/>
                <w:i w:val="0"/>
              </w:rPr>
            </w:pPr>
            <w:r w:rsidRPr="000D7F36">
              <w:rPr>
                <w:rFonts w:ascii="Times New Roman" w:eastAsia="Times New Roman" w:hAnsi="Times New Roman"/>
                <w:i w:val="0"/>
              </w:rPr>
              <w:t>від 03 березня 2017 року № 326</w:t>
            </w:r>
          </w:p>
          <w:p w:rsidR="00922BB9" w:rsidRPr="00922BB9" w:rsidRDefault="00922BB9" w:rsidP="00922BB9"/>
        </w:tc>
        <w:tc>
          <w:tcPr>
            <w:tcW w:w="7938" w:type="dxa"/>
          </w:tcPr>
          <w:p w:rsidR="00922BB9" w:rsidRPr="000D7F36" w:rsidRDefault="00922BB9" w:rsidP="00233B36">
            <w:pPr>
              <w:pStyle w:val="2"/>
              <w:spacing w:before="0" w:after="0"/>
              <w:jc w:val="center"/>
              <w:rPr>
                <w:rFonts w:ascii="Times New Roman" w:eastAsia="Times New Roman" w:hAnsi="Times New Roman"/>
                <w:i w:val="0"/>
              </w:rPr>
            </w:pPr>
            <w:r w:rsidRPr="000D7F36">
              <w:rPr>
                <w:rFonts w:ascii="Times New Roman" w:eastAsia="Times New Roman" w:hAnsi="Times New Roman"/>
                <w:i w:val="0"/>
              </w:rPr>
              <w:t>Наказ Міністерства фінансів України</w:t>
            </w:r>
          </w:p>
          <w:p w:rsidR="00922BB9" w:rsidRPr="000D7F36" w:rsidRDefault="00922BB9" w:rsidP="00233B36">
            <w:pPr>
              <w:pStyle w:val="2"/>
              <w:spacing w:before="0" w:after="0"/>
              <w:jc w:val="center"/>
              <w:rPr>
                <w:b w:val="0"/>
              </w:rPr>
            </w:pPr>
            <w:r w:rsidRPr="000D7F36">
              <w:rPr>
                <w:rFonts w:ascii="Times New Roman" w:eastAsia="Times New Roman" w:hAnsi="Times New Roman"/>
                <w:i w:val="0"/>
              </w:rPr>
              <w:t>від 03 березня 2017 року № 326</w:t>
            </w:r>
          </w:p>
        </w:tc>
      </w:tr>
      <w:tr w:rsidR="00707E5A" w:rsidRPr="000D7F36" w:rsidTr="00A66663">
        <w:tc>
          <w:tcPr>
            <w:tcW w:w="7938" w:type="dxa"/>
          </w:tcPr>
          <w:p w:rsidR="00707E5A" w:rsidRPr="000D7F36" w:rsidRDefault="00707E5A" w:rsidP="00A66663">
            <w:pPr>
              <w:pStyle w:val="a4"/>
              <w:jc w:val="both"/>
              <w:rPr>
                <w:bCs/>
                <w:sz w:val="28"/>
                <w:szCs w:val="28"/>
                <w:lang w:val="uk-UA"/>
              </w:rPr>
            </w:pPr>
            <w:r w:rsidRPr="000D7F36">
              <w:rPr>
                <w:bCs/>
                <w:sz w:val="28"/>
                <w:szCs w:val="28"/>
                <w:lang w:val="uk-UA"/>
              </w:rPr>
              <w:t xml:space="preserve">Про затвердження Порядку інформаційної взаємодії Міністерства фінансів України з </w:t>
            </w:r>
            <w:r w:rsidRPr="000D7F36">
              <w:rPr>
                <w:b/>
                <w:bCs/>
                <w:sz w:val="28"/>
                <w:szCs w:val="28"/>
                <w:lang w:val="uk-UA"/>
              </w:rPr>
              <w:t>Державною фіскальною службою</w:t>
            </w:r>
            <w:r w:rsidRPr="000D7F36">
              <w:rPr>
                <w:bCs/>
                <w:sz w:val="28"/>
                <w:szCs w:val="28"/>
                <w:lang w:val="uk-UA"/>
              </w:rPr>
              <w:t xml:space="preserve"> України та Державною казначейською службою України в процесі формування Реєстру заяв про</w:t>
            </w:r>
            <w:r w:rsidRPr="000D7F36">
              <w:rPr>
                <w:b/>
                <w:bCs/>
                <w:sz w:val="28"/>
                <w:szCs w:val="28"/>
                <w:lang w:val="uk-UA"/>
              </w:rPr>
              <w:t xml:space="preserve"> повернення сум </w:t>
            </w:r>
            <w:r w:rsidRPr="000D7F36">
              <w:rPr>
                <w:bCs/>
                <w:sz w:val="28"/>
                <w:szCs w:val="28"/>
                <w:lang w:val="uk-UA"/>
              </w:rPr>
              <w:t>бюджетного відшкодування податку на додану вартість</w:t>
            </w:r>
          </w:p>
          <w:p w:rsidR="00707E5A" w:rsidRPr="000D7F36" w:rsidRDefault="00707E5A" w:rsidP="00A66663">
            <w:pPr>
              <w:pStyle w:val="a4"/>
              <w:jc w:val="both"/>
              <w:rPr>
                <w:bCs/>
                <w:sz w:val="28"/>
                <w:szCs w:val="28"/>
                <w:lang w:val="uk-UA"/>
              </w:rPr>
            </w:pPr>
            <w:r w:rsidRPr="000D7F36">
              <w:rPr>
                <w:bCs/>
                <w:sz w:val="28"/>
                <w:szCs w:val="28"/>
                <w:lang w:val="uk-UA"/>
              </w:rPr>
              <w:t>Відповідно до статті 200 розділу V Податкового кодексу України, Порядку ведення Реєстру заяв про</w:t>
            </w:r>
            <w:r w:rsidRPr="000D7F36">
              <w:rPr>
                <w:b/>
                <w:bCs/>
                <w:sz w:val="28"/>
                <w:szCs w:val="28"/>
                <w:lang w:val="uk-UA"/>
              </w:rPr>
              <w:t xml:space="preserve"> повернення сум </w:t>
            </w:r>
            <w:r w:rsidRPr="000D7F36">
              <w:rPr>
                <w:bCs/>
                <w:sz w:val="28"/>
                <w:szCs w:val="28"/>
                <w:lang w:val="uk-UA"/>
              </w:rPr>
              <w:t>бюджетного відшкодування податку на додану вартість, затвердженого постановою Кабінету Міністрів України від 25 січня 2017 року № 26, та Положення про Міністерство фінансів України, затвердженого постановою Кабінету Міністрів України від 20 серпня 2014 року № 375,</w:t>
            </w:r>
          </w:p>
          <w:p w:rsidR="00707E5A" w:rsidRPr="000D7F36" w:rsidRDefault="00707E5A" w:rsidP="00A66663">
            <w:pPr>
              <w:pStyle w:val="a4"/>
              <w:jc w:val="both"/>
              <w:rPr>
                <w:bCs/>
                <w:sz w:val="28"/>
                <w:szCs w:val="28"/>
                <w:lang w:val="uk-UA"/>
              </w:rPr>
            </w:pPr>
            <w:r w:rsidRPr="000D7F36">
              <w:rPr>
                <w:bCs/>
                <w:sz w:val="28"/>
                <w:szCs w:val="28"/>
                <w:lang w:val="uk-UA"/>
              </w:rPr>
              <w:t xml:space="preserve">1. Затвердити Порядок інформаційної взаємодії Міністерства фінансів України з </w:t>
            </w:r>
            <w:r w:rsidRPr="000D7F36">
              <w:rPr>
                <w:b/>
                <w:bCs/>
                <w:sz w:val="28"/>
                <w:szCs w:val="28"/>
                <w:lang w:val="uk-UA"/>
              </w:rPr>
              <w:t>Державною фіскальною службою</w:t>
            </w:r>
            <w:r w:rsidRPr="000D7F36">
              <w:rPr>
                <w:bCs/>
                <w:sz w:val="28"/>
                <w:szCs w:val="28"/>
                <w:lang w:val="uk-UA"/>
              </w:rPr>
              <w:t xml:space="preserve"> України та Державною казначейською службою України в процесі </w:t>
            </w:r>
            <w:r w:rsidRPr="000D7F36">
              <w:rPr>
                <w:bCs/>
                <w:sz w:val="28"/>
                <w:szCs w:val="28"/>
                <w:lang w:val="uk-UA"/>
              </w:rPr>
              <w:lastRenderedPageBreak/>
              <w:t>формування Реєстру заяв про</w:t>
            </w:r>
            <w:r w:rsidRPr="000D7F36">
              <w:rPr>
                <w:b/>
                <w:bCs/>
                <w:sz w:val="28"/>
                <w:szCs w:val="28"/>
                <w:lang w:val="uk-UA"/>
              </w:rPr>
              <w:t xml:space="preserve"> повернення сум </w:t>
            </w:r>
            <w:r w:rsidRPr="000D7F36">
              <w:rPr>
                <w:bCs/>
                <w:sz w:val="28"/>
                <w:szCs w:val="28"/>
                <w:lang w:val="uk-UA"/>
              </w:rPr>
              <w:t>бюджетного</w:t>
            </w:r>
            <w:r w:rsidRPr="000D7F36">
              <w:rPr>
                <w:b/>
                <w:bCs/>
                <w:sz w:val="28"/>
                <w:szCs w:val="28"/>
                <w:lang w:val="uk-UA"/>
              </w:rPr>
              <w:t xml:space="preserve"> </w:t>
            </w:r>
            <w:r w:rsidRPr="000D7F36">
              <w:rPr>
                <w:bCs/>
                <w:sz w:val="28"/>
                <w:szCs w:val="28"/>
                <w:lang w:val="uk-UA"/>
              </w:rPr>
              <w:t>відшкодування податку на додану вартість, що додається.</w:t>
            </w:r>
          </w:p>
          <w:p w:rsidR="00707E5A" w:rsidRPr="000D7F36" w:rsidRDefault="00707E5A" w:rsidP="00A66663">
            <w:pPr>
              <w:pStyle w:val="a4"/>
              <w:jc w:val="both"/>
              <w:rPr>
                <w:bCs/>
                <w:sz w:val="28"/>
                <w:szCs w:val="28"/>
                <w:lang w:val="uk-UA"/>
              </w:rPr>
            </w:pPr>
            <w:r w:rsidRPr="000D7F36">
              <w:rPr>
                <w:bCs/>
                <w:sz w:val="28"/>
                <w:szCs w:val="28"/>
                <w:lang w:val="uk-UA"/>
              </w:rPr>
              <w:t>…</w:t>
            </w:r>
          </w:p>
          <w:p w:rsidR="00707E5A" w:rsidRPr="000D7F36" w:rsidRDefault="00707E5A" w:rsidP="00A66663">
            <w:pPr>
              <w:pStyle w:val="a4"/>
              <w:spacing w:before="0" w:beforeAutospacing="0" w:after="0" w:afterAutospacing="0"/>
              <w:jc w:val="both"/>
              <w:rPr>
                <w:bCs/>
                <w:sz w:val="28"/>
                <w:szCs w:val="28"/>
                <w:lang w:val="uk-UA"/>
              </w:rPr>
            </w:pPr>
            <w:r w:rsidRPr="000D7F36">
              <w:rPr>
                <w:bCs/>
                <w:sz w:val="28"/>
                <w:szCs w:val="28"/>
                <w:lang w:val="uk-UA"/>
              </w:rPr>
              <w:t xml:space="preserve">4. Контроль за виконанням цього наказу залишаю за собою та покладаю на Голову </w:t>
            </w:r>
            <w:r w:rsidRPr="000D7F36">
              <w:rPr>
                <w:b/>
                <w:bCs/>
                <w:sz w:val="28"/>
                <w:szCs w:val="28"/>
                <w:lang w:val="uk-UA"/>
              </w:rPr>
              <w:t>Державної фіскальної служби</w:t>
            </w:r>
            <w:r w:rsidRPr="000D7F36">
              <w:rPr>
                <w:bCs/>
                <w:sz w:val="28"/>
                <w:szCs w:val="28"/>
                <w:lang w:val="uk-UA"/>
              </w:rPr>
              <w:t xml:space="preserve"> України </w:t>
            </w:r>
            <w:proofErr w:type="spellStart"/>
            <w:r w:rsidRPr="000D7F36">
              <w:rPr>
                <w:b/>
                <w:bCs/>
                <w:strike/>
                <w:sz w:val="28"/>
                <w:szCs w:val="28"/>
                <w:lang w:val="uk-UA"/>
              </w:rPr>
              <w:t>Насірова</w:t>
            </w:r>
            <w:proofErr w:type="spellEnd"/>
            <w:r w:rsidRPr="000D7F36">
              <w:rPr>
                <w:b/>
                <w:bCs/>
                <w:strike/>
                <w:sz w:val="28"/>
                <w:szCs w:val="28"/>
                <w:lang w:val="uk-UA"/>
              </w:rPr>
              <w:t xml:space="preserve"> Р. М.</w:t>
            </w:r>
            <w:r w:rsidRPr="000D7F36">
              <w:rPr>
                <w:bCs/>
                <w:sz w:val="28"/>
                <w:szCs w:val="28"/>
                <w:lang w:val="uk-UA"/>
              </w:rPr>
              <w:t xml:space="preserve"> і Голову Державної казначейської служби України </w:t>
            </w:r>
            <w:proofErr w:type="spellStart"/>
            <w:r w:rsidRPr="000D7F36">
              <w:rPr>
                <w:bCs/>
                <w:sz w:val="28"/>
                <w:szCs w:val="28"/>
                <w:lang w:val="uk-UA"/>
              </w:rPr>
              <w:t>Слюз</w:t>
            </w:r>
            <w:proofErr w:type="spellEnd"/>
            <w:r w:rsidRPr="000D7F36">
              <w:rPr>
                <w:bCs/>
                <w:sz w:val="28"/>
                <w:szCs w:val="28"/>
                <w:lang w:val="uk-UA"/>
              </w:rPr>
              <w:t xml:space="preserve"> Т. Я.</w:t>
            </w:r>
          </w:p>
          <w:p w:rsidR="00707E5A" w:rsidRPr="000D7F36" w:rsidRDefault="00707E5A" w:rsidP="00A66663">
            <w:pPr>
              <w:pStyle w:val="a4"/>
              <w:spacing w:before="0" w:beforeAutospacing="0" w:after="0" w:afterAutospacing="0"/>
              <w:jc w:val="both"/>
              <w:rPr>
                <w:bCs/>
                <w:sz w:val="28"/>
                <w:szCs w:val="28"/>
                <w:lang w:val="uk-UA"/>
              </w:rPr>
            </w:pPr>
          </w:p>
        </w:tc>
        <w:tc>
          <w:tcPr>
            <w:tcW w:w="7938" w:type="dxa"/>
          </w:tcPr>
          <w:p w:rsidR="00707E5A" w:rsidRPr="000D7F36" w:rsidRDefault="00707E5A" w:rsidP="00A66663">
            <w:pPr>
              <w:pStyle w:val="a4"/>
              <w:jc w:val="both"/>
              <w:rPr>
                <w:bCs/>
                <w:sz w:val="28"/>
                <w:szCs w:val="28"/>
                <w:lang w:val="uk-UA"/>
              </w:rPr>
            </w:pPr>
            <w:r w:rsidRPr="000D7F36">
              <w:rPr>
                <w:bCs/>
                <w:sz w:val="28"/>
                <w:szCs w:val="28"/>
                <w:lang w:val="uk-UA"/>
              </w:rPr>
              <w:lastRenderedPageBreak/>
              <w:t xml:space="preserve">Про затвердження Порядку інформаційної взаємодії Міністерства фінансів України з </w:t>
            </w:r>
            <w:r w:rsidRPr="000D7F36">
              <w:rPr>
                <w:b/>
                <w:sz w:val="28"/>
                <w:szCs w:val="28"/>
                <w:lang w:val="uk-UA" w:eastAsia="uk-UA"/>
              </w:rPr>
              <w:t xml:space="preserve">Державною </w:t>
            </w:r>
            <w:r w:rsidRPr="000D7F36">
              <w:rPr>
                <w:b/>
                <w:bCs/>
                <w:sz w:val="28"/>
                <w:szCs w:val="28"/>
                <w:lang w:val="uk-UA"/>
              </w:rPr>
              <w:t>податковою</w:t>
            </w:r>
            <w:r w:rsidRPr="000D7F36">
              <w:rPr>
                <w:b/>
                <w:sz w:val="28"/>
                <w:szCs w:val="28"/>
                <w:lang w:val="uk-UA" w:eastAsia="uk-UA"/>
              </w:rPr>
              <w:t xml:space="preserve"> службою</w:t>
            </w:r>
            <w:r w:rsidRPr="000D7F36">
              <w:rPr>
                <w:bCs/>
                <w:sz w:val="28"/>
                <w:szCs w:val="28"/>
                <w:lang w:val="uk-UA"/>
              </w:rPr>
              <w:t xml:space="preserve"> України та Державною казначейською службою України в процесі формування Реєстру заяв про</w:t>
            </w:r>
            <w:r w:rsidRPr="000D7F36">
              <w:rPr>
                <w:b/>
                <w:bCs/>
                <w:sz w:val="28"/>
                <w:szCs w:val="28"/>
                <w:lang w:val="uk-UA"/>
              </w:rPr>
              <w:t xml:space="preserve"> повернення суми </w:t>
            </w:r>
            <w:r w:rsidRPr="000D7F36">
              <w:rPr>
                <w:bCs/>
                <w:sz w:val="28"/>
                <w:szCs w:val="28"/>
                <w:lang w:val="uk-UA"/>
              </w:rPr>
              <w:t>бюджетного відшкодування податку на додану вартість</w:t>
            </w:r>
          </w:p>
          <w:p w:rsidR="00707E5A" w:rsidRPr="000D7F36" w:rsidRDefault="00707E5A" w:rsidP="00A66663">
            <w:pPr>
              <w:pStyle w:val="a4"/>
              <w:jc w:val="both"/>
              <w:rPr>
                <w:bCs/>
                <w:sz w:val="28"/>
                <w:szCs w:val="28"/>
                <w:lang w:val="uk-UA"/>
              </w:rPr>
            </w:pPr>
            <w:r w:rsidRPr="000D7F36">
              <w:rPr>
                <w:bCs/>
                <w:sz w:val="28"/>
                <w:szCs w:val="28"/>
                <w:lang w:val="uk-UA"/>
              </w:rPr>
              <w:t>Відповідно до статті 200 розділу V Податкового кодексу України, Порядку ведення Реєстру заяв про</w:t>
            </w:r>
            <w:r w:rsidRPr="000D7F36">
              <w:rPr>
                <w:b/>
                <w:bCs/>
                <w:sz w:val="28"/>
                <w:szCs w:val="28"/>
                <w:lang w:val="uk-UA"/>
              </w:rPr>
              <w:t xml:space="preserve"> повернення суми </w:t>
            </w:r>
            <w:r w:rsidRPr="000D7F36">
              <w:rPr>
                <w:bCs/>
                <w:sz w:val="28"/>
                <w:szCs w:val="28"/>
                <w:lang w:val="uk-UA"/>
              </w:rPr>
              <w:t xml:space="preserve">бюджетного відшкодування податку на додану вартість, затвердженого постановою Кабінету Міністрів України від 25 січня 2017 року № 26, та Положення про Міністерство фінансів України, затвердженого постановою Кабінету Міністрів України від 20 серпня 2014 року № 375,      </w:t>
            </w:r>
          </w:p>
          <w:p w:rsidR="00707E5A" w:rsidRPr="000D7F36" w:rsidRDefault="00707E5A" w:rsidP="00A66663">
            <w:pPr>
              <w:pStyle w:val="a4"/>
              <w:jc w:val="both"/>
              <w:rPr>
                <w:bCs/>
                <w:sz w:val="28"/>
                <w:szCs w:val="28"/>
                <w:lang w:val="uk-UA"/>
              </w:rPr>
            </w:pPr>
            <w:r w:rsidRPr="000D7F36">
              <w:rPr>
                <w:bCs/>
                <w:sz w:val="28"/>
                <w:szCs w:val="28"/>
                <w:lang w:val="uk-UA"/>
              </w:rPr>
              <w:t xml:space="preserve">1. Затвердити </w:t>
            </w:r>
            <w:hyperlink r:id="rId8" w:anchor="n15" w:history="1">
              <w:r w:rsidRPr="000D7F36">
                <w:rPr>
                  <w:bCs/>
                  <w:sz w:val="28"/>
                  <w:szCs w:val="28"/>
                  <w:lang w:val="uk-UA"/>
                </w:rPr>
                <w:t xml:space="preserve">Порядок інформаційної взаємодії Міністерства фінансів України з </w:t>
              </w:r>
              <w:r w:rsidRPr="000D7F36">
                <w:rPr>
                  <w:b/>
                  <w:bCs/>
                  <w:sz w:val="28"/>
                  <w:szCs w:val="28"/>
                  <w:lang w:val="uk-UA"/>
                </w:rPr>
                <w:t>Державною податковою службою</w:t>
              </w:r>
              <w:r w:rsidRPr="000D7F36">
                <w:rPr>
                  <w:bCs/>
                  <w:sz w:val="28"/>
                  <w:szCs w:val="28"/>
                  <w:lang w:val="uk-UA"/>
                </w:rPr>
                <w:t xml:space="preserve"> України та Державною казначейською службою України в процесі </w:t>
              </w:r>
              <w:r w:rsidRPr="000D7F36">
                <w:rPr>
                  <w:bCs/>
                  <w:sz w:val="28"/>
                  <w:szCs w:val="28"/>
                  <w:lang w:val="uk-UA"/>
                </w:rPr>
                <w:lastRenderedPageBreak/>
                <w:t xml:space="preserve">формування Реєстру заяв про </w:t>
              </w:r>
              <w:r w:rsidRPr="000D7F36">
                <w:rPr>
                  <w:b/>
                  <w:bCs/>
                  <w:sz w:val="28"/>
                  <w:szCs w:val="28"/>
                  <w:lang w:val="uk-UA"/>
                </w:rPr>
                <w:t xml:space="preserve">повернення суми </w:t>
              </w:r>
              <w:r w:rsidRPr="000D7F36">
                <w:rPr>
                  <w:bCs/>
                  <w:sz w:val="28"/>
                  <w:szCs w:val="28"/>
                  <w:lang w:val="uk-UA"/>
                </w:rPr>
                <w:t>бюджетного</w:t>
              </w:r>
              <w:r w:rsidRPr="000D7F36">
                <w:rPr>
                  <w:b/>
                  <w:bCs/>
                  <w:sz w:val="28"/>
                  <w:szCs w:val="28"/>
                  <w:lang w:val="uk-UA"/>
                </w:rPr>
                <w:t xml:space="preserve"> </w:t>
              </w:r>
              <w:r w:rsidRPr="000D7F36">
                <w:rPr>
                  <w:bCs/>
                  <w:sz w:val="28"/>
                  <w:szCs w:val="28"/>
                  <w:lang w:val="uk-UA"/>
                </w:rPr>
                <w:t>відшкодування податку на додану вартість</w:t>
              </w:r>
            </w:hyperlink>
            <w:r w:rsidRPr="000D7F36">
              <w:rPr>
                <w:bCs/>
                <w:sz w:val="28"/>
                <w:szCs w:val="28"/>
                <w:lang w:val="uk-UA"/>
              </w:rPr>
              <w:t>, що додається.</w:t>
            </w:r>
          </w:p>
          <w:p w:rsidR="00707E5A" w:rsidRPr="000D7F36" w:rsidRDefault="00707E5A" w:rsidP="00A66663">
            <w:pPr>
              <w:spacing w:before="100" w:beforeAutospacing="1" w:after="100" w:afterAutospacing="1"/>
              <w:jc w:val="both"/>
              <w:rPr>
                <w:sz w:val="28"/>
                <w:szCs w:val="28"/>
              </w:rPr>
            </w:pPr>
            <w:r w:rsidRPr="000D7F36">
              <w:rPr>
                <w:sz w:val="28"/>
                <w:szCs w:val="28"/>
              </w:rPr>
              <w:t>…</w:t>
            </w:r>
          </w:p>
          <w:p w:rsidR="00707E5A" w:rsidRPr="000D7F36" w:rsidRDefault="00707E5A" w:rsidP="00A66663">
            <w:pPr>
              <w:pStyle w:val="a4"/>
              <w:jc w:val="both"/>
              <w:rPr>
                <w:bCs/>
                <w:sz w:val="28"/>
                <w:szCs w:val="28"/>
                <w:lang w:val="uk-UA"/>
              </w:rPr>
            </w:pPr>
            <w:r w:rsidRPr="000D7F36">
              <w:rPr>
                <w:sz w:val="28"/>
                <w:szCs w:val="28"/>
                <w:lang w:val="uk-UA" w:eastAsia="uk-UA"/>
              </w:rPr>
              <w:t xml:space="preserve">4. Контроль за виконанням цього наказу залишаю за собою та покладаю на Голову </w:t>
            </w:r>
            <w:r w:rsidRPr="000D7F36">
              <w:rPr>
                <w:b/>
                <w:sz w:val="28"/>
                <w:szCs w:val="28"/>
                <w:lang w:val="uk-UA" w:eastAsia="uk-UA"/>
              </w:rPr>
              <w:t>Державної податкової</w:t>
            </w:r>
            <w:r w:rsidRPr="000D7F36" w:rsidDel="000F26CA">
              <w:rPr>
                <w:b/>
                <w:sz w:val="28"/>
                <w:szCs w:val="28"/>
                <w:lang w:val="uk-UA" w:eastAsia="uk-UA"/>
              </w:rPr>
              <w:t xml:space="preserve"> </w:t>
            </w:r>
            <w:r w:rsidRPr="000D7F36">
              <w:rPr>
                <w:b/>
                <w:sz w:val="28"/>
                <w:szCs w:val="28"/>
                <w:lang w:val="uk-UA" w:eastAsia="uk-UA"/>
              </w:rPr>
              <w:t xml:space="preserve">служби </w:t>
            </w:r>
            <w:r w:rsidRPr="000D7F36">
              <w:rPr>
                <w:sz w:val="28"/>
                <w:szCs w:val="28"/>
                <w:lang w:val="uk-UA" w:eastAsia="uk-UA"/>
              </w:rPr>
              <w:t xml:space="preserve">України і Голову Державної казначейської служби України </w:t>
            </w:r>
            <w:proofErr w:type="spellStart"/>
            <w:r w:rsidRPr="000D7F36">
              <w:rPr>
                <w:sz w:val="28"/>
                <w:szCs w:val="28"/>
                <w:lang w:val="uk-UA" w:eastAsia="uk-UA"/>
              </w:rPr>
              <w:t>Слюз</w:t>
            </w:r>
            <w:proofErr w:type="spellEnd"/>
            <w:r w:rsidRPr="000D7F36">
              <w:rPr>
                <w:sz w:val="28"/>
                <w:szCs w:val="28"/>
                <w:lang w:val="uk-UA" w:eastAsia="uk-UA"/>
              </w:rPr>
              <w:t xml:space="preserve"> Т.Я.</w:t>
            </w:r>
          </w:p>
        </w:tc>
      </w:tr>
      <w:tr w:rsidR="00707E5A" w:rsidRPr="000D7F36" w:rsidTr="00A66663">
        <w:tc>
          <w:tcPr>
            <w:tcW w:w="7938" w:type="dxa"/>
            <w:vAlign w:val="center"/>
          </w:tcPr>
          <w:p w:rsidR="00707E5A" w:rsidRDefault="00707E5A" w:rsidP="00A66663">
            <w:pPr>
              <w:pStyle w:val="a4"/>
              <w:jc w:val="both"/>
              <w:rPr>
                <w:sz w:val="28"/>
                <w:szCs w:val="28"/>
                <w:lang w:val="uk-UA" w:eastAsia="uk-UA"/>
              </w:rPr>
            </w:pPr>
          </w:p>
          <w:p w:rsidR="00707E5A" w:rsidRDefault="00707E5A" w:rsidP="00A66663">
            <w:pPr>
              <w:pStyle w:val="a4"/>
              <w:jc w:val="both"/>
              <w:rPr>
                <w:sz w:val="28"/>
                <w:szCs w:val="28"/>
                <w:lang w:val="uk-UA" w:eastAsia="uk-UA"/>
              </w:rPr>
            </w:pPr>
            <w:r w:rsidRPr="000D7F36">
              <w:rPr>
                <w:sz w:val="28"/>
                <w:szCs w:val="28"/>
                <w:lang w:val="uk-UA" w:eastAsia="uk-UA"/>
              </w:rPr>
              <w:t xml:space="preserve">Порядок інформаційної взаємодії Міністерства фінансів України з </w:t>
            </w:r>
            <w:r w:rsidRPr="000D7F36">
              <w:rPr>
                <w:b/>
                <w:sz w:val="28"/>
                <w:szCs w:val="28"/>
                <w:lang w:val="uk-UA" w:eastAsia="uk-UA"/>
              </w:rPr>
              <w:t>Державною фіскальною службою</w:t>
            </w:r>
            <w:r w:rsidRPr="000D7F36">
              <w:rPr>
                <w:sz w:val="28"/>
                <w:szCs w:val="28"/>
                <w:lang w:val="uk-UA" w:eastAsia="uk-UA"/>
              </w:rPr>
              <w:t xml:space="preserve"> України та Державною казначейською службою України в процесі формування Реєстру заяв про </w:t>
            </w:r>
            <w:r w:rsidRPr="000D7F36">
              <w:rPr>
                <w:b/>
                <w:sz w:val="28"/>
                <w:szCs w:val="28"/>
                <w:lang w:val="uk-UA" w:eastAsia="uk-UA"/>
              </w:rPr>
              <w:t>повернення сум</w:t>
            </w:r>
            <w:r w:rsidRPr="000D7F36">
              <w:rPr>
                <w:sz w:val="28"/>
                <w:szCs w:val="28"/>
                <w:lang w:val="uk-UA" w:eastAsia="uk-UA"/>
              </w:rPr>
              <w:t xml:space="preserve"> бюджетного відшкодування податку на додану вартість</w:t>
            </w:r>
          </w:p>
          <w:p w:rsidR="00707E5A" w:rsidRPr="000D7F36" w:rsidRDefault="00707E5A" w:rsidP="00A66663">
            <w:pPr>
              <w:pStyle w:val="a4"/>
              <w:jc w:val="both"/>
              <w:rPr>
                <w:bCs/>
                <w:sz w:val="28"/>
                <w:szCs w:val="28"/>
                <w:lang w:val="uk-UA"/>
              </w:rPr>
            </w:pPr>
          </w:p>
        </w:tc>
        <w:tc>
          <w:tcPr>
            <w:tcW w:w="7938" w:type="dxa"/>
            <w:vAlign w:val="center"/>
          </w:tcPr>
          <w:p w:rsidR="00707E5A" w:rsidRDefault="00707E5A" w:rsidP="00A66663">
            <w:pPr>
              <w:pStyle w:val="a4"/>
              <w:spacing w:before="0" w:beforeAutospacing="0" w:after="0" w:afterAutospacing="0"/>
              <w:jc w:val="both"/>
              <w:rPr>
                <w:bCs/>
                <w:sz w:val="28"/>
                <w:szCs w:val="28"/>
                <w:lang w:val="uk-UA"/>
              </w:rPr>
            </w:pPr>
          </w:p>
          <w:p w:rsidR="00707E5A" w:rsidRPr="000D7F36" w:rsidRDefault="00707E5A" w:rsidP="00A66663">
            <w:pPr>
              <w:pStyle w:val="a4"/>
              <w:spacing w:before="0" w:beforeAutospacing="0" w:after="0" w:afterAutospacing="0"/>
              <w:jc w:val="both"/>
              <w:rPr>
                <w:bCs/>
                <w:sz w:val="28"/>
                <w:szCs w:val="28"/>
                <w:lang w:val="uk-UA"/>
              </w:rPr>
            </w:pPr>
            <w:r w:rsidRPr="000D7F36">
              <w:rPr>
                <w:bCs/>
                <w:sz w:val="28"/>
                <w:szCs w:val="28"/>
                <w:lang w:val="uk-UA"/>
              </w:rPr>
              <w:t xml:space="preserve">Порядок інформаційної взаємодії Міністерства фінансів України з </w:t>
            </w:r>
            <w:r w:rsidRPr="000D7F36">
              <w:rPr>
                <w:b/>
                <w:bCs/>
                <w:sz w:val="28"/>
                <w:szCs w:val="28"/>
                <w:lang w:val="uk-UA"/>
              </w:rPr>
              <w:t>Державною податковою службою</w:t>
            </w:r>
            <w:r w:rsidRPr="000D7F36">
              <w:rPr>
                <w:bCs/>
                <w:sz w:val="28"/>
                <w:szCs w:val="28"/>
                <w:lang w:val="uk-UA"/>
              </w:rPr>
              <w:t xml:space="preserve"> </w:t>
            </w:r>
            <w:r w:rsidRPr="000D7F36">
              <w:rPr>
                <w:b/>
                <w:bCs/>
                <w:sz w:val="28"/>
                <w:szCs w:val="28"/>
                <w:lang w:val="uk-UA"/>
              </w:rPr>
              <w:t>України</w:t>
            </w:r>
            <w:r w:rsidRPr="000D7F36">
              <w:rPr>
                <w:bCs/>
                <w:sz w:val="28"/>
                <w:szCs w:val="28"/>
                <w:lang w:val="uk-UA"/>
              </w:rPr>
              <w:t xml:space="preserve"> та Державною казначейською службою України в процесі формування Реєстру заяв про </w:t>
            </w:r>
            <w:r w:rsidRPr="000D7F36">
              <w:rPr>
                <w:b/>
                <w:bCs/>
                <w:sz w:val="28"/>
                <w:szCs w:val="28"/>
                <w:lang w:val="uk-UA"/>
              </w:rPr>
              <w:t>повернення суми</w:t>
            </w:r>
            <w:r w:rsidRPr="000D7F36">
              <w:rPr>
                <w:bCs/>
                <w:sz w:val="28"/>
                <w:szCs w:val="28"/>
                <w:lang w:val="uk-UA"/>
              </w:rPr>
              <w:t xml:space="preserve"> бюджетного відшкодування податку на додану вартість</w:t>
            </w:r>
          </w:p>
          <w:p w:rsidR="00707E5A" w:rsidRPr="000D7F36" w:rsidRDefault="00707E5A" w:rsidP="00A66663">
            <w:pPr>
              <w:pStyle w:val="a4"/>
              <w:spacing w:before="0" w:beforeAutospacing="0" w:after="0" w:afterAutospacing="0"/>
              <w:jc w:val="both"/>
              <w:rPr>
                <w:bCs/>
                <w:sz w:val="28"/>
                <w:szCs w:val="28"/>
                <w:lang w:val="uk-UA"/>
              </w:rPr>
            </w:pPr>
          </w:p>
        </w:tc>
      </w:tr>
      <w:tr w:rsidR="00707E5A" w:rsidRPr="000D7F36" w:rsidTr="00A66663">
        <w:tc>
          <w:tcPr>
            <w:tcW w:w="7938" w:type="dxa"/>
            <w:vAlign w:val="center"/>
          </w:tcPr>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t>I. Загальні положення</w:t>
            </w:r>
          </w:p>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t xml:space="preserve">1. Цей Порядок визначає механізм надання інформації </w:t>
            </w:r>
            <w:r w:rsidRPr="000D7F36">
              <w:rPr>
                <w:b/>
                <w:sz w:val="28"/>
                <w:szCs w:val="28"/>
                <w:lang w:eastAsia="uk-UA"/>
              </w:rPr>
              <w:t>Державною фіскальною службою</w:t>
            </w:r>
            <w:r w:rsidRPr="000D7F36">
              <w:rPr>
                <w:sz w:val="28"/>
                <w:szCs w:val="28"/>
                <w:lang w:eastAsia="uk-UA"/>
              </w:rPr>
              <w:t xml:space="preserve"> </w:t>
            </w:r>
            <w:r w:rsidRPr="002811E0">
              <w:rPr>
                <w:b/>
                <w:sz w:val="28"/>
                <w:szCs w:val="28"/>
                <w:lang w:eastAsia="uk-UA"/>
              </w:rPr>
              <w:t>України та Державною казначейською службою України</w:t>
            </w:r>
            <w:r w:rsidRPr="000D7F36">
              <w:rPr>
                <w:sz w:val="28"/>
                <w:szCs w:val="28"/>
                <w:lang w:eastAsia="uk-UA"/>
              </w:rPr>
              <w:t xml:space="preserve"> для її оприлюднення на офіційному веб-сайті </w:t>
            </w:r>
            <w:r w:rsidRPr="002811E0">
              <w:rPr>
                <w:b/>
                <w:sz w:val="28"/>
                <w:szCs w:val="28"/>
                <w:lang w:eastAsia="uk-UA"/>
              </w:rPr>
              <w:t>Міністерства фінансів України</w:t>
            </w:r>
            <w:r w:rsidRPr="000D7F36">
              <w:rPr>
                <w:sz w:val="28"/>
                <w:szCs w:val="28"/>
                <w:lang w:eastAsia="uk-UA"/>
              </w:rPr>
              <w:t xml:space="preserve"> та інформаційної взаємодії Мінфіну з </w:t>
            </w:r>
            <w:r w:rsidRPr="000D7F36">
              <w:rPr>
                <w:b/>
                <w:sz w:val="28"/>
                <w:szCs w:val="28"/>
                <w:lang w:eastAsia="uk-UA"/>
              </w:rPr>
              <w:t>ДФС</w:t>
            </w:r>
            <w:r w:rsidRPr="000D7F36">
              <w:rPr>
                <w:sz w:val="28"/>
                <w:szCs w:val="28"/>
                <w:lang w:eastAsia="uk-UA"/>
              </w:rPr>
              <w:t xml:space="preserve"> та Казначейством у процесі формування Реєстру заяв про </w:t>
            </w:r>
            <w:r w:rsidRPr="000D7F36">
              <w:rPr>
                <w:b/>
                <w:sz w:val="28"/>
                <w:szCs w:val="28"/>
                <w:lang w:eastAsia="uk-UA"/>
              </w:rPr>
              <w:t>повернення сум</w:t>
            </w:r>
            <w:r w:rsidRPr="000D7F36">
              <w:rPr>
                <w:sz w:val="28"/>
                <w:szCs w:val="28"/>
                <w:lang w:eastAsia="uk-UA"/>
              </w:rPr>
              <w:t xml:space="preserve"> бюджетного відшкодування податку на додану вартість (далі </w:t>
            </w:r>
            <w:r>
              <w:rPr>
                <w:sz w:val="28"/>
                <w:szCs w:val="28"/>
                <w:lang w:eastAsia="uk-UA"/>
              </w:rPr>
              <w:t>–</w:t>
            </w:r>
            <w:r w:rsidRPr="000D7F36">
              <w:rPr>
                <w:sz w:val="28"/>
                <w:szCs w:val="28"/>
                <w:lang w:eastAsia="uk-UA"/>
              </w:rPr>
              <w:t xml:space="preserve"> Реєстр).</w:t>
            </w:r>
          </w:p>
          <w:p w:rsidR="00707E5A" w:rsidRPr="00922BB9" w:rsidRDefault="00707E5A" w:rsidP="00A66663">
            <w:pPr>
              <w:spacing w:before="100" w:beforeAutospacing="1" w:after="100" w:afterAutospacing="1"/>
              <w:jc w:val="both"/>
              <w:rPr>
                <w:b/>
                <w:sz w:val="28"/>
                <w:szCs w:val="28"/>
                <w:lang w:eastAsia="uk-UA"/>
              </w:rPr>
            </w:pPr>
            <w:r w:rsidRPr="00922BB9">
              <w:rPr>
                <w:b/>
                <w:sz w:val="28"/>
                <w:szCs w:val="28"/>
                <w:lang w:eastAsia="uk-UA"/>
              </w:rPr>
              <w:lastRenderedPageBreak/>
              <w:t xml:space="preserve">2. Терміни в цьому Порядку вживаються у значеннях, визначених у Податковому кодексі України (далі </w:t>
            </w:r>
            <w:r w:rsidRPr="00922BB9">
              <w:rPr>
                <w:b/>
                <w:sz w:val="28"/>
                <w:szCs w:val="28"/>
                <w:lang w:eastAsia="uk-UA"/>
              </w:rPr>
              <w:softHyphen/>
              <w:t>– Кодекс), Законах України «Про електронний цифровий підпис» та «Про електронні документи та електронний документообіг».</w:t>
            </w:r>
          </w:p>
          <w:p w:rsidR="00707E5A" w:rsidRDefault="00707E5A" w:rsidP="00A66663">
            <w:pPr>
              <w:jc w:val="both"/>
              <w:rPr>
                <w:sz w:val="28"/>
                <w:szCs w:val="28"/>
                <w:lang w:eastAsia="uk-UA"/>
              </w:rPr>
            </w:pPr>
          </w:p>
          <w:p w:rsidR="00707E5A" w:rsidRDefault="00707E5A" w:rsidP="00A66663">
            <w:pPr>
              <w:jc w:val="both"/>
              <w:rPr>
                <w:sz w:val="28"/>
                <w:szCs w:val="28"/>
                <w:lang w:eastAsia="uk-UA"/>
              </w:rPr>
            </w:pPr>
          </w:p>
          <w:p w:rsidR="00707E5A" w:rsidRDefault="00707E5A" w:rsidP="00A66663">
            <w:pPr>
              <w:jc w:val="both"/>
              <w:rPr>
                <w:sz w:val="28"/>
                <w:szCs w:val="28"/>
                <w:lang w:eastAsia="uk-UA"/>
              </w:rPr>
            </w:pPr>
          </w:p>
          <w:p w:rsidR="00707E5A" w:rsidRDefault="00707E5A" w:rsidP="00A66663">
            <w:pPr>
              <w:jc w:val="both"/>
              <w:rPr>
                <w:sz w:val="28"/>
                <w:szCs w:val="28"/>
                <w:lang w:eastAsia="uk-UA"/>
              </w:rPr>
            </w:pPr>
          </w:p>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t xml:space="preserve">3. Формування Реєстру та оприлюднення Реєстру на своєму офіційному веб-сайті здійснюється щодня (крім вихідних, святкових та неробочих днів) в терміни, визначені пунктом 5 розділу II та пунктом 5 розділу III цього Порядку, на підставі баз даних </w:t>
            </w:r>
            <w:r w:rsidRPr="000D7F36">
              <w:rPr>
                <w:b/>
                <w:sz w:val="28"/>
                <w:szCs w:val="28"/>
                <w:lang w:eastAsia="uk-UA"/>
              </w:rPr>
              <w:t>ДФС</w:t>
            </w:r>
            <w:r w:rsidRPr="000D7F36">
              <w:rPr>
                <w:sz w:val="28"/>
                <w:szCs w:val="28"/>
                <w:lang w:eastAsia="uk-UA"/>
              </w:rPr>
              <w:t xml:space="preserve"> та Казначейства з урахуванням хронологічного порядку надходження заяв про повернення сум бюджетного відшкодування.</w:t>
            </w:r>
          </w:p>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t xml:space="preserve">4. Структура та формати даних, що передаються та приймаються в порядку інформаційної взаємодії, визначаються Мінфіном та </w:t>
            </w:r>
            <w:r w:rsidRPr="000D7F36">
              <w:rPr>
                <w:b/>
                <w:sz w:val="28"/>
                <w:szCs w:val="28"/>
                <w:lang w:eastAsia="uk-UA"/>
              </w:rPr>
              <w:t>ДФС</w:t>
            </w:r>
            <w:r w:rsidRPr="000D7F36">
              <w:rPr>
                <w:sz w:val="28"/>
                <w:szCs w:val="28"/>
                <w:lang w:eastAsia="uk-UA"/>
              </w:rPr>
              <w:t>, Мінфіном та Казначейством і оформлюються окремими протоколами обміну інформацією.</w:t>
            </w:r>
          </w:p>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t>5. Обмін інформацією в порядку інформаційної взаємодії здійснюється з дотриманням вимог законодавства у сфері захисту інформації.</w:t>
            </w:r>
          </w:p>
          <w:p w:rsidR="00707E5A" w:rsidRDefault="00707E5A" w:rsidP="00A66663">
            <w:pPr>
              <w:jc w:val="both"/>
              <w:rPr>
                <w:sz w:val="28"/>
                <w:szCs w:val="28"/>
                <w:lang w:eastAsia="uk-UA"/>
              </w:rPr>
            </w:pPr>
            <w:r w:rsidRPr="000D7F36">
              <w:rPr>
                <w:sz w:val="28"/>
                <w:szCs w:val="28"/>
                <w:lang w:eastAsia="uk-UA"/>
              </w:rPr>
              <w:t xml:space="preserve">Інформаційна взаємодія здійснюється на центральному рівні Мінфіну, </w:t>
            </w:r>
            <w:r w:rsidRPr="000D7F36">
              <w:rPr>
                <w:b/>
                <w:sz w:val="28"/>
                <w:szCs w:val="28"/>
                <w:lang w:eastAsia="uk-UA"/>
              </w:rPr>
              <w:t>ДФС</w:t>
            </w:r>
            <w:r w:rsidRPr="000D7F36">
              <w:rPr>
                <w:sz w:val="28"/>
                <w:szCs w:val="28"/>
                <w:lang w:eastAsia="uk-UA"/>
              </w:rPr>
              <w:t xml:space="preserve"> та Казначейства з використанням каналів конфіденційного зв'язку спеціальної інформаційної </w:t>
            </w:r>
            <w:r w:rsidRPr="000D7F36">
              <w:rPr>
                <w:b/>
                <w:sz w:val="28"/>
                <w:szCs w:val="28"/>
                <w:lang w:eastAsia="uk-UA"/>
              </w:rPr>
              <w:lastRenderedPageBreak/>
              <w:t>телекомунікаційної</w:t>
            </w:r>
            <w:r w:rsidRPr="000D7F36">
              <w:rPr>
                <w:sz w:val="28"/>
                <w:szCs w:val="28"/>
                <w:lang w:eastAsia="uk-UA"/>
              </w:rPr>
              <w:t xml:space="preserve"> системи органів влади Національної системи конфіденційного зв'язку (далі - СІТС НСКЗ).</w:t>
            </w:r>
          </w:p>
          <w:p w:rsidR="00707E5A" w:rsidRDefault="00707E5A" w:rsidP="00A66663">
            <w:pPr>
              <w:jc w:val="both"/>
              <w:rPr>
                <w:sz w:val="28"/>
                <w:szCs w:val="28"/>
                <w:lang w:eastAsia="uk-UA"/>
              </w:rPr>
            </w:pPr>
          </w:p>
          <w:p w:rsidR="00707E5A" w:rsidRPr="000D7F36" w:rsidRDefault="00707E5A" w:rsidP="00A66663">
            <w:pPr>
              <w:jc w:val="both"/>
              <w:rPr>
                <w:sz w:val="28"/>
                <w:szCs w:val="28"/>
                <w:lang w:eastAsia="uk-UA"/>
              </w:rPr>
            </w:pPr>
          </w:p>
          <w:p w:rsidR="00707E5A" w:rsidRPr="000D7F36" w:rsidRDefault="00707E5A" w:rsidP="00A66663">
            <w:pPr>
              <w:jc w:val="both"/>
              <w:rPr>
                <w:sz w:val="28"/>
                <w:szCs w:val="28"/>
                <w:lang w:eastAsia="uk-UA"/>
              </w:rPr>
            </w:pPr>
            <w:r w:rsidRPr="000D7F36">
              <w:rPr>
                <w:sz w:val="28"/>
                <w:szCs w:val="28"/>
                <w:lang w:eastAsia="uk-UA"/>
              </w:rPr>
              <w:t xml:space="preserve">У разі відсутності технічної можливості передачі даних з використанням каналів конфіденційного зв'язку СІТС НСКЗ така передача здійснюється </w:t>
            </w:r>
            <w:r w:rsidRPr="000D7F36">
              <w:rPr>
                <w:b/>
                <w:sz w:val="28"/>
                <w:szCs w:val="28"/>
                <w:lang w:eastAsia="uk-UA"/>
              </w:rPr>
              <w:t>інформаційно-телекомунікаційними</w:t>
            </w:r>
            <w:r w:rsidRPr="000D7F36">
              <w:rPr>
                <w:sz w:val="28"/>
                <w:szCs w:val="28"/>
                <w:lang w:eastAsia="uk-UA"/>
              </w:rPr>
              <w:t xml:space="preserve"> засобами з використанням засобів технічного та криптографічного захисту інформації відповідно до вимог законодавства з питань захисту інформації.</w:t>
            </w:r>
          </w:p>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t xml:space="preserve">6. Обмін інформацією здійснюється з дотриманням вимог законів щодо </w:t>
            </w:r>
            <w:r w:rsidRPr="000D7F36">
              <w:rPr>
                <w:b/>
                <w:sz w:val="28"/>
                <w:szCs w:val="28"/>
                <w:lang w:eastAsia="uk-UA"/>
              </w:rPr>
              <w:t>електронного цифрового підпису</w:t>
            </w:r>
            <w:r w:rsidRPr="000D7F36">
              <w:rPr>
                <w:sz w:val="28"/>
                <w:szCs w:val="28"/>
                <w:lang w:eastAsia="uk-UA"/>
              </w:rPr>
              <w:t xml:space="preserve"> та електронного документообігу.</w:t>
            </w:r>
          </w:p>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t>Внесення інформації для формування Реєстру здійснюється електронними повідомленнями.</w:t>
            </w:r>
          </w:p>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t xml:space="preserve">На кожне електронне повідомлення, яке надходить від </w:t>
            </w:r>
            <w:r w:rsidRPr="000D7F36">
              <w:rPr>
                <w:b/>
                <w:sz w:val="28"/>
                <w:szCs w:val="28"/>
                <w:lang w:eastAsia="uk-UA"/>
              </w:rPr>
              <w:t>ДФС</w:t>
            </w:r>
            <w:r w:rsidRPr="000D7F36">
              <w:rPr>
                <w:sz w:val="28"/>
                <w:szCs w:val="28"/>
                <w:lang w:eastAsia="uk-UA"/>
              </w:rPr>
              <w:t xml:space="preserve"> до Реєстру, накладається не менше двох </w:t>
            </w:r>
            <w:r w:rsidRPr="000D7F36">
              <w:rPr>
                <w:b/>
                <w:sz w:val="28"/>
                <w:szCs w:val="28"/>
                <w:lang w:eastAsia="uk-UA"/>
              </w:rPr>
              <w:t xml:space="preserve">електронних цифрових підписів </w:t>
            </w:r>
            <w:r w:rsidRPr="000D7F36">
              <w:rPr>
                <w:sz w:val="28"/>
                <w:szCs w:val="28"/>
                <w:lang w:eastAsia="uk-UA"/>
              </w:rPr>
              <w:t xml:space="preserve">посадових (уповноважених) осіб та печатка відповідного територіального органу </w:t>
            </w:r>
            <w:r w:rsidRPr="000D7F36">
              <w:rPr>
                <w:b/>
                <w:sz w:val="28"/>
                <w:szCs w:val="28"/>
                <w:lang w:eastAsia="uk-UA"/>
              </w:rPr>
              <w:t>ДФС.</w:t>
            </w:r>
          </w:p>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t xml:space="preserve">На кожне електронне повідомлення, яке надходить від Казначейства до Реєстру, накладаються </w:t>
            </w:r>
            <w:r w:rsidRPr="000D7F36">
              <w:rPr>
                <w:b/>
                <w:sz w:val="28"/>
                <w:szCs w:val="28"/>
                <w:lang w:eastAsia="uk-UA"/>
              </w:rPr>
              <w:t>електронні цифрові підписи</w:t>
            </w:r>
            <w:r w:rsidRPr="000D7F36">
              <w:rPr>
                <w:sz w:val="28"/>
                <w:szCs w:val="28"/>
                <w:lang w:eastAsia="uk-UA"/>
              </w:rPr>
              <w:t xml:space="preserve"> печатки Казначейства.</w:t>
            </w:r>
          </w:p>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t xml:space="preserve">На кожне електронне повідомлення, яке надійшло до Реєстру, Мінфіном формується та надається квитанція про отримання та </w:t>
            </w:r>
            <w:r w:rsidRPr="000D7F36">
              <w:rPr>
                <w:sz w:val="28"/>
                <w:szCs w:val="28"/>
                <w:lang w:eastAsia="uk-UA"/>
              </w:rPr>
              <w:lastRenderedPageBreak/>
              <w:t xml:space="preserve">результати обробки таких повідомлень з накладанням </w:t>
            </w:r>
            <w:r w:rsidRPr="000D7F36">
              <w:rPr>
                <w:b/>
                <w:sz w:val="28"/>
                <w:szCs w:val="28"/>
                <w:lang w:eastAsia="uk-UA"/>
              </w:rPr>
              <w:t>технологічного електронного цифрового підпису</w:t>
            </w:r>
            <w:r w:rsidRPr="000D7F36">
              <w:rPr>
                <w:sz w:val="28"/>
                <w:szCs w:val="28"/>
                <w:lang w:eastAsia="uk-UA"/>
              </w:rPr>
              <w:t>.</w:t>
            </w:r>
          </w:p>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t>7. У разі виникнення обставин, які унеможливлюють виконання положень цього Порядку, суб'єкти інформаційного обміну зобов'язані невідкладно інформувати про це один одного.</w:t>
            </w:r>
          </w:p>
          <w:p w:rsidR="00707E5A" w:rsidRPr="00132DC8" w:rsidRDefault="00707E5A" w:rsidP="00A66663">
            <w:pPr>
              <w:spacing w:before="100" w:beforeAutospacing="1" w:after="100" w:afterAutospacing="1"/>
              <w:jc w:val="both"/>
              <w:rPr>
                <w:b/>
                <w:strike/>
                <w:sz w:val="28"/>
                <w:szCs w:val="28"/>
                <w:lang w:eastAsia="uk-UA"/>
              </w:rPr>
            </w:pPr>
            <w:r w:rsidRPr="000D7F36">
              <w:rPr>
                <w:sz w:val="28"/>
                <w:szCs w:val="28"/>
                <w:lang w:eastAsia="uk-UA"/>
              </w:rPr>
              <w:t>8. Операції Казначейством здійснюються в рамках операційного дня</w:t>
            </w:r>
            <w:r w:rsidRPr="00132DC8">
              <w:rPr>
                <w:b/>
                <w:strike/>
                <w:sz w:val="28"/>
                <w:szCs w:val="28"/>
                <w:lang w:eastAsia="uk-UA"/>
              </w:rPr>
              <w:t>, визначеного регламентом системи електронних платежів Національного банку України.</w:t>
            </w:r>
          </w:p>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t xml:space="preserve">9. </w:t>
            </w:r>
            <w:r w:rsidRPr="000D7F36">
              <w:rPr>
                <w:b/>
                <w:sz w:val="28"/>
                <w:szCs w:val="28"/>
                <w:lang w:eastAsia="uk-UA"/>
              </w:rPr>
              <w:t>ДФС</w:t>
            </w:r>
            <w:r w:rsidRPr="000D7F36">
              <w:rPr>
                <w:sz w:val="28"/>
                <w:szCs w:val="28"/>
                <w:lang w:eastAsia="uk-UA"/>
              </w:rPr>
              <w:t xml:space="preserve"> та Казначейство забезпечують своєчасність, достовірність та повноту внесення даних до Реєстру відповідно до цього Порядку.</w:t>
            </w:r>
          </w:p>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t>10. Мінфін забезпечує своєчасність обробки отриманої інформації, цілісність та збереження внесених даних до Реєстру, його працездатність та щоденне оприлюднення (крім вихідних, святкових та неробочих днів) на своєму офіційному веб-сайті відповідно до вимог Кодексу.</w:t>
            </w:r>
          </w:p>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t xml:space="preserve">II. Інформаційна взаємодія </w:t>
            </w:r>
            <w:r w:rsidRPr="000D7F36">
              <w:rPr>
                <w:b/>
                <w:sz w:val="28"/>
                <w:szCs w:val="28"/>
                <w:lang w:eastAsia="uk-UA"/>
              </w:rPr>
              <w:t>ДФС</w:t>
            </w:r>
            <w:r w:rsidRPr="000D7F36">
              <w:rPr>
                <w:sz w:val="28"/>
                <w:szCs w:val="28"/>
                <w:lang w:eastAsia="uk-UA"/>
              </w:rPr>
              <w:t xml:space="preserve"> та Мінфіну</w:t>
            </w:r>
          </w:p>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t xml:space="preserve">1. </w:t>
            </w:r>
            <w:r w:rsidRPr="000D7F36">
              <w:rPr>
                <w:b/>
                <w:sz w:val="28"/>
                <w:szCs w:val="28"/>
                <w:lang w:eastAsia="uk-UA"/>
              </w:rPr>
              <w:t>ДФС</w:t>
            </w:r>
            <w:r w:rsidRPr="000D7F36">
              <w:rPr>
                <w:sz w:val="28"/>
                <w:szCs w:val="28"/>
                <w:lang w:eastAsia="uk-UA"/>
              </w:rPr>
              <w:t xml:space="preserve"> до 12-ї години (крім вихідних, святкових та неробочих днів) вносить до Реєстру інформацію, визначену підпунктом 200.7.1 пункту 200.7 статті 200 розділу V Кодексу та пунктом 4 Порядку ведення Реєстру заяв про повернення суми бюджетного відшкодування податку на додану вартість, затвердженого </w:t>
            </w:r>
            <w:r w:rsidRPr="000D7F36">
              <w:rPr>
                <w:sz w:val="28"/>
                <w:szCs w:val="28"/>
                <w:lang w:eastAsia="uk-UA"/>
              </w:rPr>
              <w:lastRenderedPageBreak/>
              <w:t>постановою Кабінету Міністрів України від 25 січня 2017 року N 26, за попередній робочий день.</w:t>
            </w:r>
          </w:p>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t xml:space="preserve">З метою реалізації механізму автоматичного узгодження суми бюджетного відшкодування податку на додану вартість, </w:t>
            </w:r>
            <w:r w:rsidRPr="000D7F36">
              <w:rPr>
                <w:b/>
                <w:sz w:val="28"/>
                <w:szCs w:val="28"/>
                <w:lang w:eastAsia="uk-UA"/>
              </w:rPr>
              <w:t>ДФС</w:t>
            </w:r>
            <w:r w:rsidRPr="000D7F36">
              <w:rPr>
                <w:sz w:val="28"/>
                <w:szCs w:val="28"/>
                <w:lang w:eastAsia="uk-UA"/>
              </w:rPr>
              <w:t xml:space="preserve"> при внесенні до Реєстру заяви про повернення суми бюджетного відшкодування податку на додану вартість, також вносить інформацію про дату закінчення граничного строку проведення камеральної перевірки, яка є датою узгодження суми відшкодування, відповідно до підпунктів «б» і «в» пункту 200.12 статті 200 розділу V Кодексу.</w:t>
            </w:r>
          </w:p>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t xml:space="preserve">2. </w:t>
            </w:r>
            <w:r w:rsidRPr="000D7F36">
              <w:rPr>
                <w:b/>
                <w:sz w:val="28"/>
                <w:szCs w:val="28"/>
                <w:lang w:eastAsia="uk-UA"/>
              </w:rPr>
              <w:t>ДФС</w:t>
            </w:r>
            <w:r w:rsidRPr="000D7F36">
              <w:rPr>
                <w:sz w:val="28"/>
                <w:szCs w:val="28"/>
                <w:lang w:eastAsia="uk-UA"/>
              </w:rPr>
              <w:t xml:space="preserve"> відповідно до підпунктів «а», «г» та «ґ» пункту 200.12 статті 200 розділу V Кодексу вносить до Реєстру інформацію щодо дати та суми узгодження бюджетного відшкодування на наступний робочий день після виникнення такого випадку.</w:t>
            </w:r>
          </w:p>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t>Відповідно до підпунктів «б» і «в» пункту 200.12 статті 200 розділу V Кодексу сума бюджетного відшкодування вважається узгодженою та в автоматичному режимі відображається в Реєстрі на наступний робочий день після виникнення такого випадку.</w:t>
            </w:r>
          </w:p>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t xml:space="preserve">3. </w:t>
            </w:r>
            <w:r w:rsidRPr="000D7F36">
              <w:rPr>
                <w:b/>
                <w:sz w:val="28"/>
                <w:szCs w:val="28"/>
                <w:lang w:eastAsia="uk-UA"/>
              </w:rPr>
              <w:t>ДФС</w:t>
            </w:r>
            <w:r w:rsidRPr="000D7F36">
              <w:rPr>
                <w:sz w:val="28"/>
                <w:szCs w:val="28"/>
                <w:lang w:eastAsia="uk-UA"/>
              </w:rPr>
              <w:t xml:space="preserve"> при внесенні інформації до Реєстру про узгоджені суми бюджетного відшкодування одночасно вносить інформацію щодо платіжних реквізитів, необхідних для перерахування сум бюджетного відшкодування </w:t>
            </w:r>
            <w:r w:rsidRPr="000D7F36">
              <w:rPr>
                <w:b/>
                <w:sz w:val="28"/>
                <w:szCs w:val="28"/>
                <w:lang w:eastAsia="uk-UA"/>
              </w:rPr>
              <w:t>на поточні банківські рахунки платників податку в обслуговуючому банку</w:t>
            </w:r>
            <w:r w:rsidRPr="000D7F36">
              <w:rPr>
                <w:sz w:val="28"/>
                <w:szCs w:val="28"/>
                <w:lang w:eastAsia="uk-UA"/>
              </w:rPr>
              <w:t xml:space="preserve"> та/або на бюджетні рахунки для перерахування у рахунок сплати </w:t>
            </w:r>
            <w:r w:rsidRPr="000D7F36">
              <w:rPr>
                <w:sz w:val="28"/>
                <w:szCs w:val="28"/>
                <w:lang w:eastAsia="uk-UA"/>
              </w:rPr>
              <w:lastRenderedPageBreak/>
              <w:t>грошових зобов'язань або погашення податкового боргу таких платників податку з інших платежів, що сплачуються до державного бюджету.</w:t>
            </w:r>
          </w:p>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t xml:space="preserve">Інформація щодо узгоджених сум бюджетного відшкодування, а також заявлених сум бюджетного відшкодування, які вважатимуться узгодженими відповідно до підпунктів «б» і «в» пункту 200.12 статті 200 розділу V Кодексу, із зазначенням платіжних реквізитів передається з накладанням не менше двох </w:t>
            </w:r>
            <w:r w:rsidRPr="000D7F36">
              <w:rPr>
                <w:b/>
                <w:sz w:val="28"/>
                <w:szCs w:val="28"/>
                <w:lang w:eastAsia="uk-UA"/>
              </w:rPr>
              <w:t>електронних цифрових підписів</w:t>
            </w:r>
            <w:r w:rsidRPr="000D7F36">
              <w:rPr>
                <w:sz w:val="28"/>
                <w:szCs w:val="28"/>
                <w:lang w:eastAsia="uk-UA"/>
              </w:rPr>
              <w:t xml:space="preserve"> посадових (уповноважених) осіб та печатки відповідного територіального органу </w:t>
            </w:r>
            <w:r w:rsidRPr="000D7F36">
              <w:rPr>
                <w:b/>
                <w:sz w:val="28"/>
                <w:szCs w:val="28"/>
                <w:lang w:eastAsia="uk-UA"/>
              </w:rPr>
              <w:t>ДФС</w:t>
            </w:r>
            <w:r w:rsidRPr="000D7F36">
              <w:rPr>
                <w:sz w:val="28"/>
                <w:szCs w:val="28"/>
                <w:lang w:eastAsia="uk-UA"/>
              </w:rPr>
              <w:t>.</w:t>
            </w:r>
          </w:p>
          <w:p w:rsidR="00707E5A" w:rsidRPr="000D7F36" w:rsidRDefault="00707E5A" w:rsidP="00A66663">
            <w:pPr>
              <w:spacing w:before="100" w:beforeAutospacing="1" w:after="100" w:afterAutospacing="1"/>
              <w:jc w:val="both"/>
              <w:rPr>
                <w:sz w:val="4"/>
                <w:szCs w:val="28"/>
                <w:lang w:eastAsia="uk-UA"/>
              </w:rPr>
            </w:pPr>
          </w:p>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t xml:space="preserve">4. </w:t>
            </w:r>
            <w:r w:rsidRPr="000D7F36">
              <w:rPr>
                <w:b/>
                <w:sz w:val="28"/>
                <w:szCs w:val="28"/>
                <w:lang w:eastAsia="uk-UA"/>
              </w:rPr>
              <w:t>ДФС</w:t>
            </w:r>
            <w:r w:rsidRPr="000D7F36">
              <w:rPr>
                <w:sz w:val="28"/>
                <w:szCs w:val="28"/>
                <w:lang w:eastAsia="uk-UA"/>
              </w:rPr>
              <w:t xml:space="preserve"> вносить до Реєстру інформацію про перерахування сум бюджетного відшкодування платникам податку у порядку безспірного списання податку на додану вартість за судовими рішеннями на підставі даних Казначейства, отриманих відповідно до порядку взаємодії органів Казначейства та органів </w:t>
            </w:r>
            <w:r w:rsidRPr="000D7F36">
              <w:rPr>
                <w:b/>
                <w:sz w:val="28"/>
                <w:szCs w:val="28"/>
                <w:lang w:eastAsia="uk-UA"/>
              </w:rPr>
              <w:t>ДФС</w:t>
            </w:r>
            <w:r w:rsidRPr="000D7F36">
              <w:rPr>
                <w:sz w:val="28"/>
                <w:szCs w:val="28"/>
                <w:lang w:eastAsia="uk-UA"/>
              </w:rPr>
              <w:t xml:space="preserve"> в процесі виконання державного та місцевого бюджетів за доходами та іншими надходженнями, на наступний робочий день до 12-ї години (крім вихідних, святкових та неробочих днів) після отримання інформації щодо такого перерахування.</w:t>
            </w:r>
          </w:p>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t xml:space="preserve">5. Мінфін до 13-ї години забезпечує автоматичну обробку інформації, отриманої від </w:t>
            </w:r>
            <w:r w:rsidRPr="000D7F36">
              <w:rPr>
                <w:b/>
                <w:sz w:val="28"/>
                <w:szCs w:val="28"/>
                <w:lang w:eastAsia="uk-UA"/>
              </w:rPr>
              <w:t>ДФС</w:t>
            </w:r>
            <w:r w:rsidRPr="000D7F36">
              <w:rPr>
                <w:sz w:val="28"/>
                <w:szCs w:val="28"/>
                <w:lang w:eastAsia="uk-UA"/>
              </w:rPr>
              <w:t>, та щоденне оприлюднення (крім вихідних, святкових та неробочих днів) Реєстру на своєму офіційному веб-сайті відповідно до вимог Кодексу.</w:t>
            </w:r>
          </w:p>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lastRenderedPageBreak/>
              <w:t xml:space="preserve">6. У разі надходження електронного повідомлення відповідно до пункту 2 та абзацу третього пункту 3 розділу III цього Порядку така інформація стає доступною </w:t>
            </w:r>
            <w:r w:rsidRPr="000D7F36">
              <w:rPr>
                <w:b/>
                <w:sz w:val="28"/>
                <w:szCs w:val="28"/>
                <w:lang w:eastAsia="uk-UA"/>
              </w:rPr>
              <w:t>ДФС.</w:t>
            </w:r>
          </w:p>
          <w:p w:rsidR="00707E5A" w:rsidRPr="000D7F36" w:rsidRDefault="00707E5A" w:rsidP="00A66663">
            <w:pPr>
              <w:spacing w:before="100" w:beforeAutospacing="1" w:after="100" w:afterAutospacing="1"/>
              <w:jc w:val="both"/>
              <w:rPr>
                <w:sz w:val="28"/>
                <w:szCs w:val="28"/>
                <w:lang w:eastAsia="uk-UA"/>
              </w:rPr>
            </w:pPr>
            <w:r w:rsidRPr="000D7F36">
              <w:rPr>
                <w:b/>
                <w:sz w:val="28"/>
                <w:szCs w:val="28"/>
                <w:lang w:eastAsia="uk-UA"/>
              </w:rPr>
              <w:t>ДФС</w:t>
            </w:r>
            <w:r w:rsidRPr="000D7F36">
              <w:rPr>
                <w:sz w:val="28"/>
                <w:szCs w:val="28"/>
                <w:lang w:eastAsia="uk-UA"/>
              </w:rPr>
              <w:t xml:space="preserve"> за результатами опрацювання повідомлень, які не пройшли перевірку </w:t>
            </w:r>
            <w:r w:rsidRPr="000D7F36">
              <w:rPr>
                <w:b/>
                <w:sz w:val="28"/>
                <w:szCs w:val="28"/>
                <w:lang w:eastAsia="uk-UA"/>
              </w:rPr>
              <w:t>електронних цифрових підписів</w:t>
            </w:r>
            <w:r w:rsidRPr="000D7F36">
              <w:rPr>
                <w:sz w:val="28"/>
                <w:szCs w:val="28"/>
                <w:lang w:eastAsia="uk-UA"/>
              </w:rPr>
              <w:t xml:space="preserve"> посадових (уповноважених) осіб та печатки відповідного територіального органу, на наступний робочий день після отримання повідомлення з відмовою накладає повні та/або коректні </w:t>
            </w:r>
            <w:r w:rsidRPr="000D7F36">
              <w:rPr>
                <w:b/>
                <w:sz w:val="28"/>
                <w:szCs w:val="28"/>
                <w:lang w:eastAsia="uk-UA"/>
              </w:rPr>
              <w:t>електронні цифрові підписи</w:t>
            </w:r>
            <w:r w:rsidRPr="000D7F36">
              <w:rPr>
                <w:sz w:val="28"/>
                <w:szCs w:val="28"/>
                <w:lang w:eastAsia="uk-UA"/>
              </w:rPr>
              <w:t>, печатки та надсилає таке повідомлення повторно.</w:t>
            </w:r>
          </w:p>
          <w:p w:rsidR="00707E5A" w:rsidRPr="000D7F36" w:rsidRDefault="00707E5A" w:rsidP="00A66663">
            <w:pPr>
              <w:jc w:val="both"/>
              <w:rPr>
                <w:b/>
                <w:sz w:val="28"/>
                <w:szCs w:val="28"/>
                <w:lang w:eastAsia="uk-UA"/>
              </w:rPr>
            </w:pPr>
            <w:r w:rsidRPr="000D7F36">
              <w:rPr>
                <w:b/>
                <w:sz w:val="28"/>
                <w:szCs w:val="28"/>
                <w:lang w:eastAsia="uk-UA"/>
              </w:rPr>
              <w:t>ДФС за результатами опрацювання повідомлень, що містять неповні та/або некоректні платіжні реквізити, на наступний робочий день після отримання від платника податку заяви з уточненими платіжними реквізитами формує повідомлення з уточненими платіжними реквізитами, необхідними для перерахування сум бюджетного відшкодування.</w:t>
            </w:r>
          </w:p>
          <w:p w:rsidR="00707E5A" w:rsidRPr="000D7F36" w:rsidRDefault="00707E5A" w:rsidP="00A66663">
            <w:pPr>
              <w:jc w:val="both"/>
              <w:rPr>
                <w:sz w:val="28"/>
                <w:szCs w:val="28"/>
                <w:lang w:eastAsia="uk-UA"/>
              </w:rPr>
            </w:pPr>
          </w:p>
          <w:p w:rsidR="00707E5A" w:rsidRDefault="00707E5A" w:rsidP="00A66663">
            <w:pPr>
              <w:jc w:val="both"/>
              <w:rPr>
                <w:sz w:val="28"/>
                <w:szCs w:val="28"/>
                <w:lang w:eastAsia="uk-UA"/>
              </w:rPr>
            </w:pPr>
          </w:p>
          <w:p w:rsidR="00707E5A" w:rsidRDefault="00707E5A" w:rsidP="00A66663">
            <w:pPr>
              <w:jc w:val="both"/>
              <w:rPr>
                <w:sz w:val="28"/>
                <w:szCs w:val="28"/>
                <w:lang w:eastAsia="uk-UA"/>
              </w:rPr>
            </w:pPr>
          </w:p>
          <w:p w:rsidR="00707E5A" w:rsidRDefault="00707E5A" w:rsidP="00A66663">
            <w:pPr>
              <w:jc w:val="both"/>
              <w:rPr>
                <w:sz w:val="28"/>
                <w:szCs w:val="28"/>
                <w:lang w:eastAsia="uk-UA"/>
              </w:rPr>
            </w:pPr>
          </w:p>
          <w:p w:rsidR="00707E5A" w:rsidRDefault="00707E5A" w:rsidP="00A66663">
            <w:pPr>
              <w:jc w:val="both"/>
              <w:rPr>
                <w:sz w:val="28"/>
                <w:szCs w:val="28"/>
                <w:lang w:eastAsia="uk-UA"/>
              </w:rPr>
            </w:pPr>
          </w:p>
          <w:p w:rsidR="00707E5A" w:rsidRDefault="00707E5A" w:rsidP="00A66663">
            <w:pPr>
              <w:jc w:val="both"/>
              <w:rPr>
                <w:sz w:val="28"/>
                <w:szCs w:val="28"/>
                <w:lang w:eastAsia="uk-UA"/>
              </w:rPr>
            </w:pPr>
          </w:p>
          <w:p w:rsidR="00707E5A" w:rsidRDefault="00707E5A" w:rsidP="00A66663">
            <w:pPr>
              <w:jc w:val="both"/>
              <w:rPr>
                <w:sz w:val="28"/>
                <w:szCs w:val="28"/>
                <w:lang w:eastAsia="uk-UA"/>
              </w:rPr>
            </w:pPr>
          </w:p>
          <w:p w:rsidR="00707E5A" w:rsidRPr="000D7F36" w:rsidRDefault="00707E5A" w:rsidP="00A66663">
            <w:pPr>
              <w:jc w:val="both"/>
              <w:rPr>
                <w:sz w:val="28"/>
                <w:szCs w:val="28"/>
                <w:lang w:eastAsia="uk-UA"/>
              </w:rPr>
            </w:pPr>
          </w:p>
          <w:p w:rsidR="00707E5A" w:rsidRDefault="00707E5A" w:rsidP="00A66663">
            <w:pPr>
              <w:jc w:val="both"/>
              <w:rPr>
                <w:sz w:val="18"/>
                <w:szCs w:val="28"/>
                <w:lang w:eastAsia="uk-UA"/>
              </w:rPr>
            </w:pPr>
          </w:p>
          <w:p w:rsidR="00707E5A" w:rsidRPr="000D7F36" w:rsidRDefault="00707E5A" w:rsidP="00A66663">
            <w:pPr>
              <w:jc w:val="both"/>
              <w:rPr>
                <w:sz w:val="6"/>
                <w:szCs w:val="28"/>
                <w:lang w:eastAsia="uk-UA"/>
              </w:rPr>
            </w:pPr>
          </w:p>
          <w:p w:rsidR="00707E5A" w:rsidRDefault="00707E5A" w:rsidP="00A66663">
            <w:pPr>
              <w:jc w:val="both"/>
              <w:rPr>
                <w:sz w:val="28"/>
                <w:szCs w:val="28"/>
                <w:lang w:eastAsia="uk-UA"/>
              </w:rPr>
            </w:pPr>
            <w:r w:rsidRPr="000D7F36">
              <w:rPr>
                <w:sz w:val="28"/>
                <w:szCs w:val="28"/>
                <w:lang w:eastAsia="uk-UA"/>
              </w:rPr>
              <w:lastRenderedPageBreak/>
              <w:t xml:space="preserve">7. Мінфін здійснює автоматичну перевірку </w:t>
            </w:r>
            <w:r w:rsidRPr="000D7F36">
              <w:rPr>
                <w:b/>
                <w:sz w:val="28"/>
                <w:szCs w:val="28"/>
                <w:lang w:eastAsia="uk-UA"/>
              </w:rPr>
              <w:t>електронних цифрових підписів</w:t>
            </w:r>
            <w:r w:rsidRPr="000D7F36">
              <w:rPr>
                <w:sz w:val="28"/>
                <w:szCs w:val="28"/>
                <w:lang w:eastAsia="uk-UA"/>
              </w:rPr>
              <w:t xml:space="preserve"> посадових (уповноважених) осіб та печатки відповідного територіального органу </w:t>
            </w:r>
            <w:r w:rsidRPr="000D7F36">
              <w:rPr>
                <w:b/>
                <w:sz w:val="28"/>
                <w:szCs w:val="28"/>
                <w:lang w:eastAsia="uk-UA"/>
              </w:rPr>
              <w:t>ДФС</w:t>
            </w:r>
            <w:r w:rsidRPr="000D7F36">
              <w:rPr>
                <w:sz w:val="28"/>
                <w:szCs w:val="28"/>
                <w:lang w:eastAsia="uk-UA"/>
              </w:rPr>
              <w:t>.</w:t>
            </w:r>
          </w:p>
          <w:p w:rsidR="00707E5A" w:rsidRPr="000D7F36" w:rsidRDefault="00707E5A" w:rsidP="00A66663">
            <w:pPr>
              <w:jc w:val="both"/>
              <w:rPr>
                <w:sz w:val="28"/>
                <w:szCs w:val="28"/>
                <w:lang w:eastAsia="uk-UA"/>
              </w:rPr>
            </w:pPr>
          </w:p>
          <w:p w:rsidR="00707E5A" w:rsidRDefault="00707E5A" w:rsidP="00A66663">
            <w:pPr>
              <w:jc w:val="both"/>
              <w:rPr>
                <w:sz w:val="28"/>
                <w:szCs w:val="28"/>
                <w:lang w:eastAsia="uk-UA"/>
              </w:rPr>
            </w:pPr>
            <w:r w:rsidRPr="000D7F36">
              <w:rPr>
                <w:sz w:val="28"/>
                <w:szCs w:val="28"/>
                <w:lang w:eastAsia="uk-UA"/>
              </w:rPr>
              <w:t>III. Інформаційна взаємодія Мінфіну та Казначейства</w:t>
            </w:r>
          </w:p>
          <w:p w:rsidR="00707E5A" w:rsidRPr="000D7F36" w:rsidRDefault="00707E5A" w:rsidP="00A66663">
            <w:pPr>
              <w:jc w:val="both"/>
              <w:rPr>
                <w:sz w:val="28"/>
                <w:szCs w:val="28"/>
                <w:lang w:eastAsia="uk-UA"/>
              </w:rPr>
            </w:pPr>
          </w:p>
          <w:p w:rsidR="00707E5A" w:rsidRPr="000D7F36" w:rsidRDefault="00707E5A" w:rsidP="00A66663">
            <w:pPr>
              <w:jc w:val="both"/>
              <w:rPr>
                <w:sz w:val="28"/>
                <w:szCs w:val="28"/>
                <w:lang w:eastAsia="uk-UA"/>
              </w:rPr>
            </w:pPr>
            <w:r w:rsidRPr="000D7F36">
              <w:rPr>
                <w:sz w:val="28"/>
                <w:szCs w:val="28"/>
                <w:lang w:eastAsia="uk-UA"/>
              </w:rPr>
              <w:t>1. Казначейство після 13-ї години операційного дня отримує з Реєстру інформацію про узгоджені суми бюджетного відшкодування із зазначенням платіжних реквізитів, необхідних Казначейству для виконання пункту 12 Порядку ведення Реєстру заяв про повернення суми бюджетного відшкодування податку на додану вартість, затвердженого постановою Кабінету Міністрів України від 25 січня 2017 року № 26.</w:t>
            </w:r>
          </w:p>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t xml:space="preserve">2. Казначейство не приймає інформації з Реєстру згідно з пунктом 1 цього розділу, яка не пройшла перевірки </w:t>
            </w:r>
            <w:r w:rsidRPr="000D7F36">
              <w:rPr>
                <w:b/>
                <w:sz w:val="28"/>
                <w:szCs w:val="28"/>
                <w:lang w:eastAsia="uk-UA"/>
              </w:rPr>
              <w:t>електронних цифрових підписів</w:t>
            </w:r>
            <w:r w:rsidRPr="000D7F36">
              <w:rPr>
                <w:sz w:val="28"/>
                <w:szCs w:val="28"/>
                <w:lang w:eastAsia="uk-UA"/>
              </w:rPr>
              <w:t xml:space="preserve"> посадових (уповноважених) осіб та печатки відповідного територіального органу </w:t>
            </w:r>
            <w:r w:rsidRPr="000D7F36">
              <w:rPr>
                <w:b/>
                <w:sz w:val="28"/>
                <w:szCs w:val="28"/>
                <w:lang w:eastAsia="uk-UA"/>
              </w:rPr>
              <w:t>ДФС</w:t>
            </w:r>
            <w:r w:rsidRPr="000D7F36">
              <w:rPr>
                <w:sz w:val="28"/>
                <w:szCs w:val="28"/>
                <w:lang w:eastAsia="uk-UA"/>
              </w:rPr>
              <w:t xml:space="preserve"> і містить неповні та/або некоректні платіжні реквізити, з одночасним наданням Мінфіну електронного повідомлення про причини відмови.</w:t>
            </w:r>
          </w:p>
          <w:p w:rsidR="00707E5A" w:rsidRDefault="00707E5A" w:rsidP="00A66663">
            <w:pPr>
              <w:jc w:val="both"/>
              <w:rPr>
                <w:sz w:val="28"/>
                <w:szCs w:val="28"/>
                <w:lang w:eastAsia="uk-UA"/>
              </w:rPr>
            </w:pPr>
            <w:r w:rsidRPr="000D7F36">
              <w:rPr>
                <w:sz w:val="28"/>
                <w:szCs w:val="28"/>
                <w:lang w:eastAsia="uk-UA"/>
              </w:rPr>
              <w:t xml:space="preserve">3. Органи Казначейства на підставі інформації з Реєстру про узгоджені суми бюджетного відшкодування із зазначеними платіжними реквізитами перераховують узгоджені суми бюджетного відшкодування </w:t>
            </w:r>
            <w:r w:rsidRPr="000D7F36">
              <w:rPr>
                <w:b/>
                <w:sz w:val="28"/>
                <w:szCs w:val="28"/>
                <w:lang w:eastAsia="uk-UA"/>
              </w:rPr>
              <w:t>на поточні банківські рахунки платників податку в обслуговуючому банку</w:t>
            </w:r>
            <w:r w:rsidRPr="000D7F36">
              <w:rPr>
                <w:sz w:val="28"/>
                <w:szCs w:val="28"/>
                <w:lang w:eastAsia="uk-UA"/>
              </w:rPr>
              <w:t xml:space="preserve"> та/або на бюджетні рахунки для перерахування у рахунок сплати грошових зобов'язань або погашення податкового боргу таких </w:t>
            </w:r>
            <w:r w:rsidRPr="000D7F36">
              <w:rPr>
                <w:sz w:val="28"/>
                <w:szCs w:val="28"/>
                <w:lang w:eastAsia="uk-UA"/>
              </w:rPr>
              <w:lastRenderedPageBreak/>
              <w:t>платників податку з інших платежів, що сплачуються до державного бюджету, у визначені законодавством строки.</w:t>
            </w:r>
          </w:p>
          <w:p w:rsidR="00707E5A" w:rsidRPr="0050571B" w:rsidRDefault="00707E5A" w:rsidP="00A66663">
            <w:pPr>
              <w:jc w:val="both"/>
              <w:rPr>
                <w:szCs w:val="28"/>
                <w:lang w:eastAsia="uk-UA"/>
              </w:rPr>
            </w:pPr>
          </w:p>
          <w:p w:rsidR="00707E5A" w:rsidRDefault="00707E5A" w:rsidP="00A66663">
            <w:pPr>
              <w:jc w:val="both"/>
              <w:rPr>
                <w:sz w:val="28"/>
                <w:szCs w:val="28"/>
                <w:lang w:eastAsia="uk-UA"/>
              </w:rPr>
            </w:pPr>
            <w:r w:rsidRPr="000D7F36">
              <w:rPr>
                <w:sz w:val="28"/>
                <w:szCs w:val="28"/>
                <w:lang w:eastAsia="uk-UA"/>
              </w:rPr>
              <w:t>Таке перерахування здійснюється у хронологічному порядку відповідно до черговості внесення до Реєстру заяв про повернення суми бюджетного відшкодування в межах коштів, наявних на єдиному казначейському рахунку, та з урахуванням ресурсної забезпеченості захищених, соціально спрямованих та пріоритетних видатків.</w:t>
            </w:r>
          </w:p>
          <w:p w:rsidR="00707E5A" w:rsidRPr="000D7F36" w:rsidRDefault="00707E5A" w:rsidP="00A66663">
            <w:pPr>
              <w:jc w:val="both"/>
              <w:rPr>
                <w:sz w:val="28"/>
                <w:szCs w:val="28"/>
                <w:lang w:eastAsia="uk-UA"/>
              </w:rPr>
            </w:pPr>
          </w:p>
          <w:p w:rsidR="00707E5A" w:rsidRDefault="00707E5A" w:rsidP="00A66663">
            <w:pPr>
              <w:jc w:val="both"/>
              <w:rPr>
                <w:sz w:val="28"/>
                <w:szCs w:val="28"/>
                <w:lang w:eastAsia="uk-UA"/>
              </w:rPr>
            </w:pPr>
            <w:r w:rsidRPr="00922BB9">
              <w:rPr>
                <w:b/>
                <w:sz w:val="28"/>
                <w:szCs w:val="28"/>
                <w:lang w:eastAsia="uk-UA"/>
              </w:rPr>
              <w:t>У разі повернення банком</w:t>
            </w:r>
            <w:r w:rsidRPr="000D7F36">
              <w:rPr>
                <w:sz w:val="28"/>
                <w:szCs w:val="28"/>
                <w:lang w:eastAsia="uk-UA"/>
              </w:rPr>
              <w:t xml:space="preserve"> та/або органом Казначейства перерахованої суми бюджетного відшкодування у зв'язку із зазначенням неправильних реквізитів Казначейство надає Мінфіну електронне повідомлення про це наступного операційного дня та таке повідомлення в той самий день стає доступним </w:t>
            </w:r>
            <w:r w:rsidRPr="000D7F36">
              <w:rPr>
                <w:b/>
                <w:sz w:val="28"/>
                <w:szCs w:val="28"/>
                <w:lang w:eastAsia="uk-UA"/>
              </w:rPr>
              <w:t>ДФС</w:t>
            </w:r>
            <w:r w:rsidRPr="000D7F36">
              <w:rPr>
                <w:sz w:val="28"/>
                <w:szCs w:val="28"/>
                <w:lang w:eastAsia="uk-UA"/>
              </w:rPr>
              <w:t xml:space="preserve"> для подальшого уточнення платіжних реквізитів відповідно до пункту 6 розділу II.</w:t>
            </w:r>
          </w:p>
          <w:p w:rsidR="00707E5A" w:rsidRDefault="00707E5A" w:rsidP="00A66663">
            <w:pPr>
              <w:jc w:val="both"/>
              <w:rPr>
                <w:sz w:val="28"/>
                <w:szCs w:val="28"/>
                <w:lang w:eastAsia="uk-UA"/>
              </w:rPr>
            </w:pPr>
          </w:p>
          <w:p w:rsidR="00707E5A" w:rsidRPr="00CB3622" w:rsidRDefault="00707E5A" w:rsidP="00A66663">
            <w:pPr>
              <w:jc w:val="both"/>
              <w:rPr>
                <w:sz w:val="20"/>
                <w:szCs w:val="28"/>
                <w:lang w:eastAsia="uk-UA"/>
              </w:rPr>
            </w:pPr>
          </w:p>
          <w:p w:rsidR="00707E5A" w:rsidRPr="000D7F36" w:rsidRDefault="00707E5A" w:rsidP="00A66663">
            <w:pPr>
              <w:jc w:val="both"/>
              <w:rPr>
                <w:sz w:val="28"/>
                <w:szCs w:val="28"/>
                <w:lang w:eastAsia="uk-UA"/>
              </w:rPr>
            </w:pPr>
            <w:r w:rsidRPr="000D7F36">
              <w:rPr>
                <w:sz w:val="28"/>
                <w:szCs w:val="28"/>
                <w:lang w:eastAsia="uk-UA"/>
              </w:rPr>
              <w:t xml:space="preserve">4. Казначейство </w:t>
            </w:r>
            <w:r w:rsidRPr="00132DC8">
              <w:rPr>
                <w:b/>
                <w:sz w:val="28"/>
                <w:szCs w:val="28"/>
                <w:lang w:eastAsia="uk-UA"/>
              </w:rPr>
              <w:t>після 13-ї години</w:t>
            </w:r>
            <w:r w:rsidRPr="000D7F36">
              <w:rPr>
                <w:sz w:val="28"/>
                <w:szCs w:val="28"/>
                <w:lang w:eastAsia="uk-UA"/>
              </w:rPr>
              <w:t xml:space="preserve"> робочого дня, що настає за днем перерахування узгоджених сум бюджетного відшкодування платникам податку, вносить до Реєстру інформацію про повернення суми бюджетного відшкодування </w:t>
            </w:r>
            <w:r w:rsidRPr="000D7F36">
              <w:rPr>
                <w:b/>
                <w:sz w:val="28"/>
                <w:szCs w:val="28"/>
                <w:lang w:eastAsia="uk-UA"/>
              </w:rPr>
              <w:t>на поточний банківський рахунок платника податку в обслуговуючому банку</w:t>
            </w:r>
            <w:r w:rsidRPr="000D7F36">
              <w:rPr>
                <w:sz w:val="28"/>
                <w:szCs w:val="28"/>
                <w:lang w:eastAsia="uk-UA"/>
              </w:rPr>
              <w:t xml:space="preserve"> та/або в рахунок сплати грошових зобов'язань або погашення податкового боргу з інших платежів, що сплачуються до державного бюджету, з накладанням </w:t>
            </w:r>
            <w:r w:rsidRPr="000D7F36">
              <w:rPr>
                <w:b/>
                <w:sz w:val="28"/>
                <w:szCs w:val="28"/>
                <w:lang w:eastAsia="uk-UA"/>
              </w:rPr>
              <w:t>електронного цифрового підпису</w:t>
            </w:r>
            <w:r w:rsidRPr="000D7F36">
              <w:rPr>
                <w:sz w:val="28"/>
                <w:szCs w:val="28"/>
                <w:lang w:eastAsia="uk-UA"/>
              </w:rPr>
              <w:t xml:space="preserve"> відповідно до пункту 6 розділу I цього Порядку.</w:t>
            </w:r>
          </w:p>
          <w:p w:rsidR="00707E5A" w:rsidRDefault="00707E5A" w:rsidP="00A66663">
            <w:pPr>
              <w:spacing w:before="100" w:beforeAutospacing="1" w:after="100" w:afterAutospacing="1"/>
              <w:jc w:val="both"/>
              <w:rPr>
                <w:sz w:val="6"/>
                <w:szCs w:val="28"/>
                <w:lang w:eastAsia="uk-UA"/>
              </w:rPr>
            </w:pPr>
          </w:p>
          <w:p w:rsidR="00707E5A" w:rsidRPr="000D7F36" w:rsidRDefault="00707E5A" w:rsidP="00A66663">
            <w:pPr>
              <w:spacing w:before="100" w:beforeAutospacing="1" w:after="100" w:afterAutospacing="1"/>
              <w:jc w:val="both"/>
              <w:rPr>
                <w:sz w:val="6"/>
                <w:szCs w:val="28"/>
                <w:lang w:eastAsia="uk-UA"/>
              </w:rPr>
            </w:pPr>
          </w:p>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t>5. Мінфін до 14-ї години забезпечує автоматичну обробку інформації, отриманої від Казначейства, та щоденне оприлюднення (крім вихідних, святкових та неробочих днів) Реєстру на своєму офіційному веб-сайті відповідно до вимог Кодексу.</w:t>
            </w:r>
          </w:p>
          <w:p w:rsidR="00707E5A" w:rsidRDefault="00707E5A" w:rsidP="00A66663">
            <w:pPr>
              <w:spacing w:before="100" w:beforeAutospacing="1" w:after="100" w:afterAutospacing="1"/>
              <w:jc w:val="both"/>
              <w:rPr>
                <w:sz w:val="28"/>
                <w:szCs w:val="28"/>
                <w:lang w:eastAsia="uk-UA"/>
              </w:rPr>
            </w:pPr>
            <w:r w:rsidRPr="000D7F36">
              <w:rPr>
                <w:sz w:val="28"/>
                <w:szCs w:val="28"/>
                <w:lang w:eastAsia="uk-UA"/>
              </w:rPr>
              <w:t xml:space="preserve">6. Мінфін здійснює автоматичну перевірку </w:t>
            </w:r>
            <w:r w:rsidRPr="000D7F36">
              <w:rPr>
                <w:b/>
                <w:sz w:val="28"/>
                <w:szCs w:val="28"/>
                <w:lang w:eastAsia="uk-UA"/>
              </w:rPr>
              <w:t>електронних цифрових підписів</w:t>
            </w:r>
            <w:r w:rsidRPr="000D7F36">
              <w:rPr>
                <w:sz w:val="28"/>
                <w:szCs w:val="28"/>
                <w:lang w:eastAsia="uk-UA"/>
              </w:rPr>
              <w:t xml:space="preserve"> печатки Казначейства.</w:t>
            </w:r>
            <w:bookmarkStart w:id="0" w:name="n6"/>
            <w:bookmarkStart w:id="1" w:name="n7"/>
            <w:bookmarkStart w:id="2" w:name="n11"/>
            <w:bookmarkStart w:id="3" w:name="n16"/>
            <w:bookmarkStart w:id="4" w:name="n17"/>
            <w:bookmarkStart w:id="5" w:name="n18"/>
            <w:bookmarkStart w:id="6" w:name="n19"/>
            <w:bookmarkStart w:id="7" w:name="n20"/>
            <w:bookmarkStart w:id="8" w:name="n21"/>
            <w:bookmarkStart w:id="9" w:name="n22"/>
            <w:bookmarkStart w:id="10" w:name="n23"/>
            <w:bookmarkStart w:id="11" w:name="n24"/>
            <w:bookmarkStart w:id="12" w:name="n25"/>
            <w:bookmarkStart w:id="13" w:name="n26"/>
            <w:bookmarkStart w:id="14" w:name="n27"/>
            <w:bookmarkStart w:id="15" w:name="n28"/>
            <w:bookmarkStart w:id="16" w:name="n29"/>
            <w:bookmarkStart w:id="17" w:name="n30"/>
            <w:bookmarkStart w:id="18" w:name="n31"/>
            <w:bookmarkStart w:id="19" w:name="n32"/>
            <w:bookmarkStart w:id="20" w:name="n33"/>
            <w:bookmarkStart w:id="21" w:name="n34"/>
            <w:bookmarkStart w:id="22" w:name="n57"/>
            <w:bookmarkStart w:id="23" w:name="n35"/>
            <w:bookmarkStart w:id="24" w:name="n36"/>
            <w:bookmarkStart w:id="25" w:name="n37"/>
            <w:bookmarkStart w:id="26" w:name="n38"/>
            <w:bookmarkStart w:id="27" w:name="n40"/>
            <w:bookmarkStart w:id="28" w:name="n58"/>
            <w:bookmarkStart w:id="29" w:name="n41"/>
            <w:bookmarkStart w:id="30" w:name="n59"/>
            <w:bookmarkStart w:id="31" w:name="n42"/>
            <w:bookmarkStart w:id="32" w:name="n61"/>
            <w:bookmarkStart w:id="33" w:name="n63"/>
            <w:bookmarkStart w:id="34" w:name="n62"/>
            <w:bookmarkStart w:id="35" w:name="n60"/>
            <w:bookmarkStart w:id="36" w:name="n43"/>
            <w:bookmarkStart w:id="37" w:name="n44"/>
            <w:bookmarkStart w:id="38" w:name="n45"/>
            <w:bookmarkStart w:id="39" w:name="n64"/>
            <w:bookmarkStart w:id="40" w:name="n46"/>
            <w:bookmarkStart w:id="41" w:name="n47"/>
            <w:bookmarkStart w:id="42" w:name="n48"/>
            <w:bookmarkStart w:id="43" w:name="n49"/>
            <w:bookmarkStart w:id="44" w:name="n65"/>
            <w:bookmarkStart w:id="45" w:name="n50"/>
            <w:bookmarkStart w:id="46" w:name="n66"/>
            <w:bookmarkStart w:id="47" w:name="n51"/>
            <w:bookmarkStart w:id="48" w:name="n67"/>
            <w:bookmarkStart w:id="49" w:name="n5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707E5A" w:rsidRPr="000D7F36" w:rsidRDefault="00707E5A" w:rsidP="00A66663">
            <w:pPr>
              <w:spacing w:before="100" w:beforeAutospacing="1" w:after="100" w:afterAutospacing="1"/>
              <w:jc w:val="both"/>
              <w:rPr>
                <w:sz w:val="28"/>
                <w:szCs w:val="28"/>
                <w:lang w:eastAsia="uk-UA"/>
              </w:rPr>
            </w:pPr>
          </w:p>
        </w:tc>
        <w:tc>
          <w:tcPr>
            <w:tcW w:w="7938" w:type="dxa"/>
            <w:vAlign w:val="center"/>
          </w:tcPr>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lastRenderedPageBreak/>
              <w:t>І. Загальні положення</w:t>
            </w:r>
          </w:p>
          <w:p w:rsidR="00707E5A" w:rsidRDefault="00707E5A" w:rsidP="00A66663">
            <w:pPr>
              <w:spacing w:before="100" w:beforeAutospacing="1" w:after="100" w:afterAutospacing="1"/>
              <w:jc w:val="both"/>
              <w:rPr>
                <w:sz w:val="28"/>
                <w:szCs w:val="28"/>
                <w:lang w:eastAsia="uk-UA"/>
              </w:rPr>
            </w:pPr>
            <w:r w:rsidRPr="000D7F36">
              <w:rPr>
                <w:sz w:val="28"/>
                <w:szCs w:val="28"/>
                <w:lang w:eastAsia="uk-UA"/>
              </w:rPr>
              <w:t xml:space="preserve">1. </w:t>
            </w:r>
            <w:r w:rsidRPr="002811E0">
              <w:rPr>
                <w:sz w:val="28"/>
                <w:szCs w:val="28"/>
                <w:lang w:eastAsia="uk-UA"/>
              </w:rPr>
              <w:t xml:space="preserve">Цей Порядок визначає механізм надання інформації </w:t>
            </w:r>
            <w:r w:rsidRPr="002811E0">
              <w:rPr>
                <w:b/>
                <w:sz w:val="28"/>
                <w:szCs w:val="28"/>
                <w:lang w:eastAsia="uk-UA"/>
              </w:rPr>
              <w:t>ДПС та Казначейством</w:t>
            </w:r>
            <w:r w:rsidRPr="002811E0">
              <w:rPr>
                <w:sz w:val="28"/>
                <w:szCs w:val="28"/>
                <w:lang w:eastAsia="uk-UA"/>
              </w:rPr>
              <w:t xml:space="preserve"> для її оприлюднення на офіційному </w:t>
            </w:r>
            <w:proofErr w:type="spellStart"/>
            <w:r w:rsidRPr="002811E0">
              <w:rPr>
                <w:sz w:val="28"/>
                <w:szCs w:val="28"/>
                <w:lang w:eastAsia="uk-UA"/>
              </w:rPr>
              <w:t>вебсайті</w:t>
            </w:r>
            <w:proofErr w:type="spellEnd"/>
            <w:r w:rsidRPr="002811E0">
              <w:rPr>
                <w:sz w:val="28"/>
                <w:szCs w:val="28"/>
                <w:lang w:eastAsia="uk-UA"/>
              </w:rPr>
              <w:t xml:space="preserve"> </w:t>
            </w:r>
            <w:r w:rsidRPr="002811E0">
              <w:rPr>
                <w:b/>
                <w:sz w:val="28"/>
                <w:szCs w:val="28"/>
                <w:lang w:eastAsia="uk-UA"/>
              </w:rPr>
              <w:t>Мінфіну</w:t>
            </w:r>
            <w:r w:rsidRPr="002811E0">
              <w:rPr>
                <w:sz w:val="28"/>
                <w:szCs w:val="28"/>
                <w:lang w:eastAsia="uk-UA"/>
              </w:rPr>
              <w:t xml:space="preserve"> та інформаційної взаємодії Мінфіну з </w:t>
            </w:r>
            <w:r w:rsidRPr="002811E0">
              <w:rPr>
                <w:b/>
                <w:sz w:val="28"/>
                <w:szCs w:val="28"/>
                <w:lang w:eastAsia="uk-UA"/>
              </w:rPr>
              <w:t>ДПС</w:t>
            </w:r>
            <w:r w:rsidRPr="002811E0">
              <w:rPr>
                <w:sz w:val="28"/>
                <w:szCs w:val="28"/>
                <w:lang w:eastAsia="uk-UA"/>
              </w:rPr>
              <w:t xml:space="preserve"> та Казначейством у процесі формування Реєстру заяв про </w:t>
            </w:r>
            <w:r w:rsidRPr="002811E0">
              <w:rPr>
                <w:b/>
                <w:sz w:val="28"/>
                <w:szCs w:val="28"/>
                <w:lang w:eastAsia="uk-UA"/>
              </w:rPr>
              <w:t>повернення суми</w:t>
            </w:r>
            <w:r w:rsidRPr="002811E0">
              <w:rPr>
                <w:sz w:val="28"/>
                <w:szCs w:val="28"/>
                <w:lang w:eastAsia="uk-UA"/>
              </w:rPr>
              <w:t xml:space="preserve"> бюджетного відшкодування податку на додану вартість (далі </w:t>
            </w:r>
            <w:r>
              <w:rPr>
                <w:sz w:val="28"/>
                <w:szCs w:val="28"/>
                <w:lang w:eastAsia="uk-UA"/>
              </w:rPr>
              <w:t>–</w:t>
            </w:r>
            <w:r w:rsidRPr="002811E0">
              <w:rPr>
                <w:sz w:val="28"/>
                <w:szCs w:val="28"/>
                <w:lang w:eastAsia="uk-UA"/>
              </w:rPr>
              <w:t xml:space="preserve"> Реєстр).</w:t>
            </w:r>
          </w:p>
          <w:p w:rsidR="00707E5A" w:rsidRPr="000D7F36" w:rsidRDefault="00707E5A" w:rsidP="00A66663">
            <w:pPr>
              <w:spacing w:before="100" w:beforeAutospacing="1" w:after="100" w:afterAutospacing="1"/>
              <w:jc w:val="both"/>
              <w:rPr>
                <w:sz w:val="28"/>
                <w:szCs w:val="28"/>
                <w:lang w:eastAsia="uk-UA"/>
              </w:rPr>
            </w:pPr>
          </w:p>
          <w:p w:rsidR="00707E5A" w:rsidRPr="00F40B46" w:rsidRDefault="00707E5A" w:rsidP="00A66663">
            <w:pPr>
              <w:pStyle w:val="a4"/>
              <w:spacing w:before="0" w:beforeAutospacing="0" w:after="0" w:afterAutospacing="0"/>
              <w:jc w:val="both"/>
              <w:rPr>
                <w:b/>
                <w:bCs/>
                <w:sz w:val="28"/>
                <w:szCs w:val="28"/>
                <w:lang w:val="uk-UA"/>
              </w:rPr>
            </w:pPr>
            <w:r w:rsidRPr="00922BB9">
              <w:rPr>
                <w:b/>
                <w:bCs/>
                <w:sz w:val="28"/>
                <w:szCs w:val="28"/>
                <w:lang w:val="uk-UA"/>
              </w:rPr>
              <w:lastRenderedPageBreak/>
              <w:t xml:space="preserve">2. </w:t>
            </w:r>
            <w:r w:rsidRPr="00CB3622">
              <w:rPr>
                <w:b/>
                <w:bCs/>
                <w:sz w:val="28"/>
                <w:szCs w:val="28"/>
                <w:lang w:val="uk-UA"/>
              </w:rPr>
              <w:t>У цьому Порядку термін «операційний день» вживається у такому значенні – це частина робочого дня, протягом якого приймаються електронні повідомлення для формування платіжних документів на переказ і за наявності технічної можливості здійснюється їх обробка, передача та виконання</w:t>
            </w:r>
            <w:r w:rsidRPr="00F40B46">
              <w:rPr>
                <w:b/>
                <w:bCs/>
                <w:sz w:val="28"/>
                <w:szCs w:val="28"/>
                <w:lang w:val="uk-UA"/>
              </w:rPr>
              <w:t xml:space="preserve">. </w:t>
            </w:r>
          </w:p>
          <w:p w:rsidR="00707E5A" w:rsidRDefault="00707E5A" w:rsidP="00A66663">
            <w:pPr>
              <w:jc w:val="both"/>
              <w:rPr>
                <w:b/>
                <w:bCs/>
                <w:sz w:val="28"/>
                <w:szCs w:val="28"/>
              </w:rPr>
            </w:pPr>
            <w:r w:rsidRPr="00F40B46">
              <w:rPr>
                <w:b/>
                <w:bCs/>
                <w:sz w:val="28"/>
                <w:szCs w:val="28"/>
              </w:rPr>
              <w:t xml:space="preserve">Інші терміни вживаються у значеннях, наведених у Податковому кодексі України (далі – Кодекс), Законах України «Про електронні довірчі послуги» </w:t>
            </w:r>
            <w:r w:rsidR="00DD6829">
              <w:rPr>
                <w:b/>
                <w:bCs/>
                <w:sz w:val="28"/>
                <w:szCs w:val="28"/>
              </w:rPr>
              <w:t>і</w:t>
            </w:r>
            <w:bookmarkStart w:id="50" w:name="_GoBack"/>
            <w:bookmarkEnd w:id="50"/>
            <w:r w:rsidRPr="00F40B46">
              <w:rPr>
                <w:b/>
                <w:bCs/>
                <w:sz w:val="28"/>
                <w:szCs w:val="28"/>
              </w:rPr>
              <w:t xml:space="preserve"> «Про електронні документи та електронний документообіг</w:t>
            </w:r>
            <w:r w:rsidRPr="00922BB9">
              <w:rPr>
                <w:b/>
                <w:bCs/>
                <w:sz w:val="28"/>
                <w:szCs w:val="28"/>
              </w:rPr>
              <w:t>».</w:t>
            </w:r>
          </w:p>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t xml:space="preserve">3. Формування Реєстру та оприлюднення Реєстру на своєму офіційному веб-сайті здійснюється щодня (крім вихідних, святкових та неробочих днів) в терміни, визначені </w:t>
            </w:r>
            <w:hyperlink r:id="rId9" w:anchor="n41" w:history="1">
              <w:r w:rsidRPr="000D7F36">
                <w:rPr>
                  <w:sz w:val="28"/>
                  <w:szCs w:val="28"/>
                  <w:lang w:eastAsia="uk-UA"/>
                </w:rPr>
                <w:t>пунктом 5 розділу II</w:t>
              </w:r>
            </w:hyperlink>
            <w:r w:rsidRPr="000D7F36">
              <w:rPr>
                <w:sz w:val="28"/>
                <w:szCs w:val="28"/>
                <w:lang w:eastAsia="uk-UA"/>
              </w:rPr>
              <w:t xml:space="preserve"> та </w:t>
            </w:r>
            <w:hyperlink r:id="rId10" w:anchor="n51" w:history="1">
              <w:r w:rsidRPr="000D7F36">
                <w:rPr>
                  <w:sz w:val="28"/>
                  <w:szCs w:val="28"/>
                  <w:lang w:eastAsia="uk-UA"/>
                </w:rPr>
                <w:t>пунктом 5 розділу III</w:t>
              </w:r>
            </w:hyperlink>
            <w:r w:rsidRPr="000D7F36">
              <w:rPr>
                <w:sz w:val="28"/>
                <w:szCs w:val="28"/>
                <w:lang w:eastAsia="uk-UA"/>
              </w:rPr>
              <w:t xml:space="preserve"> цього Порядку, на підставі баз даних </w:t>
            </w:r>
            <w:r w:rsidRPr="000D7F36">
              <w:rPr>
                <w:b/>
                <w:sz w:val="28"/>
                <w:szCs w:val="28"/>
                <w:lang w:eastAsia="uk-UA"/>
              </w:rPr>
              <w:t>ДПС</w:t>
            </w:r>
            <w:r w:rsidRPr="000D7F36">
              <w:rPr>
                <w:sz w:val="28"/>
                <w:szCs w:val="28"/>
                <w:lang w:eastAsia="uk-UA"/>
              </w:rPr>
              <w:t xml:space="preserve"> та Казначейства з урахуванням хронологічного порядку надходження заяв про повернення сум бюджетного відшкодування.</w:t>
            </w:r>
          </w:p>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t xml:space="preserve">4. Структура та формати даних, що передаються та приймаються в порядку інформаційної взаємодії, визначаються Мінфіном та </w:t>
            </w:r>
            <w:r w:rsidRPr="000D7F36">
              <w:rPr>
                <w:b/>
                <w:sz w:val="28"/>
                <w:szCs w:val="28"/>
                <w:lang w:eastAsia="uk-UA"/>
              </w:rPr>
              <w:t>ДПС</w:t>
            </w:r>
            <w:r w:rsidRPr="000D7F36">
              <w:rPr>
                <w:sz w:val="28"/>
                <w:szCs w:val="28"/>
                <w:lang w:eastAsia="uk-UA"/>
              </w:rPr>
              <w:t>, Мінфіном та Казначейством і оформлюються окремими протоколами обміну інформацією.</w:t>
            </w:r>
          </w:p>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t>5. Обмін інформацією в порядку інформаційної взаємодії здійснюється з дотриманням вимог законодавства у сфері захисту інформації.</w:t>
            </w:r>
          </w:p>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t xml:space="preserve">Інформаційна взаємодія здійснюється на центральному рівні Мінфіну, </w:t>
            </w:r>
            <w:r w:rsidRPr="000D7F36">
              <w:rPr>
                <w:b/>
                <w:sz w:val="28"/>
                <w:szCs w:val="28"/>
                <w:lang w:eastAsia="uk-UA"/>
              </w:rPr>
              <w:t>ДПС</w:t>
            </w:r>
            <w:r w:rsidRPr="000D7F36">
              <w:rPr>
                <w:sz w:val="28"/>
                <w:szCs w:val="28"/>
                <w:lang w:eastAsia="uk-UA"/>
              </w:rPr>
              <w:t xml:space="preserve"> та Казначейства з використанням каналів </w:t>
            </w:r>
            <w:r w:rsidRPr="000D7F36">
              <w:rPr>
                <w:sz w:val="28"/>
                <w:szCs w:val="28"/>
                <w:lang w:eastAsia="uk-UA"/>
              </w:rPr>
              <w:lastRenderedPageBreak/>
              <w:t xml:space="preserve">конфіденційного зв’язку спеціальної інформаційної </w:t>
            </w:r>
            <w:r w:rsidRPr="000D7F36">
              <w:rPr>
                <w:b/>
                <w:sz w:val="28"/>
                <w:szCs w:val="28"/>
                <w:lang w:eastAsia="uk-UA"/>
              </w:rPr>
              <w:t>комунікаційної</w:t>
            </w:r>
            <w:r w:rsidRPr="000D7F36">
              <w:rPr>
                <w:sz w:val="28"/>
                <w:szCs w:val="28"/>
                <w:lang w:eastAsia="uk-UA"/>
              </w:rPr>
              <w:t xml:space="preserve"> системи органів влади Національної системи конфіденційного зв’язку (далі – СІТС НСКЗ).</w:t>
            </w:r>
          </w:p>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t xml:space="preserve">У разі відсутності технічної можливості передачі даних з використанням каналів конфіденційного зв’язку СІТС НСКЗ така передача здійснюється </w:t>
            </w:r>
            <w:r w:rsidRPr="000D7F36">
              <w:rPr>
                <w:b/>
                <w:sz w:val="28"/>
                <w:szCs w:val="28"/>
                <w:lang w:eastAsia="uk-UA"/>
              </w:rPr>
              <w:t>інформаційно-комунікаційними</w:t>
            </w:r>
            <w:r w:rsidRPr="000D7F36">
              <w:rPr>
                <w:sz w:val="28"/>
                <w:szCs w:val="28"/>
                <w:lang w:eastAsia="uk-UA"/>
              </w:rPr>
              <w:t xml:space="preserve"> засобами з використанням засобів технічного та криптографічного захисту інформації відповідно до вимог законодавства з питань захисту інформації.</w:t>
            </w:r>
          </w:p>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t xml:space="preserve">6. Обмін інформацією здійснюється з дотриманням вимог законів щодо </w:t>
            </w:r>
            <w:r w:rsidRPr="000D7F36">
              <w:rPr>
                <w:b/>
                <w:sz w:val="28"/>
                <w:szCs w:val="28"/>
                <w:lang w:eastAsia="uk-UA"/>
              </w:rPr>
              <w:t xml:space="preserve">електронних довірчих послуг </w:t>
            </w:r>
            <w:r w:rsidRPr="000D7F36">
              <w:rPr>
                <w:sz w:val="28"/>
                <w:szCs w:val="28"/>
                <w:lang w:eastAsia="uk-UA"/>
              </w:rPr>
              <w:t>та електронного документообігу.</w:t>
            </w:r>
          </w:p>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t>Внесення інформації для формування Реєстру здійснюється електронними повідомленнями.</w:t>
            </w:r>
          </w:p>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t>На кожне електронне повідомлення, яке надходить від</w:t>
            </w:r>
            <w:r w:rsidRPr="000D7F36">
              <w:rPr>
                <w:b/>
                <w:sz w:val="28"/>
                <w:szCs w:val="28"/>
                <w:lang w:eastAsia="uk-UA"/>
              </w:rPr>
              <w:t xml:space="preserve"> ДПС</w:t>
            </w:r>
            <w:r w:rsidRPr="000D7F36">
              <w:rPr>
                <w:sz w:val="28"/>
                <w:szCs w:val="28"/>
                <w:lang w:eastAsia="uk-UA"/>
              </w:rPr>
              <w:t xml:space="preserve"> до Реєстру, накладається не менше двох </w:t>
            </w:r>
            <w:r w:rsidRPr="000D7F36">
              <w:rPr>
                <w:b/>
                <w:sz w:val="28"/>
                <w:szCs w:val="28"/>
                <w:lang w:eastAsia="uk-UA"/>
              </w:rPr>
              <w:t>кваліфікованих електронних підписів</w:t>
            </w:r>
            <w:r w:rsidRPr="000D7F36">
              <w:rPr>
                <w:sz w:val="28"/>
                <w:szCs w:val="28"/>
                <w:lang w:eastAsia="uk-UA"/>
              </w:rPr>
              <w:t xml:space="preserve"> посадових (уповноважених) осіб та печатка відповідного територіального органу </w:t>
            </w:r>
            <w:r w:rsidRPr="000D7F36">
              <w:rPr>
                <w:b/>
                <w:sz w:val="28"/>
                <w:szCs w:val="28"/>
                <w:lang w:eastAsia="uk-UA"/>
              </w:rPr>
              <w:t>ДПС</w:t>
            </w:r>
            <w:r w:rsidRPr="000D7F36">
              <w:rPr>
                <w:sz w:val="28"/>
                <w:szCs w:val="28"/>
                <w:lang w:eastAsia="uk-UA"/>
              </w:rPr>
              <w:t>.</w:t>
            </w:r>
          </w:p>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t xml:space="preserve">На кожне електронне повідомлення, яке надходить від Казначейства до Реєстру, накладаються </w:t>
            </w:r>
            <w:r w:rsidRPr="000D7F36">
              <w:rPr>
                <w:b/>
                <w:sz w:val="28"/>
                <w:szCs w:val="28"/>
                <w:lang w:eastAsia="uk-UA"/>
              </w:rPr>
              <w:t>кваліфіковані електронні підписи</w:t>
            </w:r>
            <w:r w:rsidRPr="000D7F36">
              <w:rPr>
                <w:sz w:val="28"/>
                <w:szCs w:val="28"/>
                <w:lang w:eastAsia="uk-UA"/>
              </w:rPr>
              <w:t xml:space="preserve"> печатки Казначейства.</w:t>
            </w:r>
          </w:p>
          <w:p w:rsidR="00707E5A" w:rsidRPr="000D7F36" w:rsidRDefault="00707E5A" w:rsidP="00A66663">
            <w:pPr>
              <w:spacing w:before="100" w:beforeAutospacing="1" w:after="100" w:afterAutospacing="1"/>
              <w:jc w:val="both"/>
              <w:rPr>
                <w:b/>
                <w:sz w:val="28"/>
                <w:szCs w:val="28"/>
                <w:lang w:eastAsia="uk-UA"/>
              </w:rPr>
            </w:pPr>
            <w:r w:rsidRPr="000D7F36">
              <w:rPr>
                <w:sz w:val="28"/>
                <w:szCs w:val="28"/>
                <w:lang w:eastAsia="uk-UA"/>
              </w:rPr>
              <w:t xml:space="preserve">На кожне електронне повідомлення, яке надійшло до Реєстру, Мінфіном формується та надається квитанція про отримання та </w:t>
            </w:r>
            <w:r w:rsidRPr="000D7F36">
              <w:rPr>
                <w:sz w:val="28"/>
                <w:szCs w:val="28"/>
                <w:lang w:eastAsia="uk-UA"/>
              </w:rPr>
              <w:lastRenderedPageBreak/>
              <w:t xml:space="preserve">результати обробки таких повідомлень з накладанням </w:t>
            </w:r>
            <w:r w:rsidRPr="000D7F36">
              <w:rPr>
                <w:b/>
                <w:sz w:val="28"/>
                <w:szCs w:val="28"/>
                <w:lang w:eastAsia="uk-UA"/>
              </w:rPr>
              <w:t>кваліфікованого електронного підпису.</w:t>
            </w:r>
          </w:p>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t>7. У разі виникнення обставин, які унеможливлюють виконання положень цього Порядку, суб’єкти інформаційного обміну зобов’язані невідкладно інформувати про це один одного.</w:t>
            </w:r>
          </w:p>
          <w:p w:rsidR="00707E5A" w:rsidRDefault="00707E5A" w:rsidP="00A66663">
            <w:pPr>
              <w:jc w:val="both"/>
              <w:rPr>
                <w:sz w:val="28"/>
                <w:szCs w:val="28"/>
                <w:lang w:eastAsia="uk-UA"/>
              </w:rPr>
            </w:pPr>
            <w:r w:rsidRPr="000D7F36">
              <w:rPr>
                <w:sz w:val="28"/>
                <w:szCs w:val="28"/>
                <w:lang w:eastAsia="uk-UA"/>
              </w:rPr>
              <w:t>8. Операції Казначейством здійснюються в рамках операційного дня.</w:t>
            </w:r>
          </w:p>
          <w:p w:rsidR="00707E5A" w:rsidRPr="00132DC8" w:rsidRDefault="00707E5A" w:rsidP="00A66663">
            <w:pPr>
              <w:jc w:val="both"/>
              <w:rPr>
                <w:szCs w:val="28"/>
                <w:lang w:eastAsia="uk-UA"/>
              </w:rPr>
            </w:pPr>
          </w:p>
          <w:p w:rsidR="00707E5A" w:rsidRPr="000D7F36" w:rsidRDefault="00707E5A" w:rsidP="00A66663">
            <w:pPr>
              <w:jc w:val="both"/>
              <w:rPr>
                <w:sz w:val="28"/>
                <w:szCs w:val="28"/>
                <w:lang w:eastAsia="uk-UA"/>
              </w:rPr>
            </w:pPr>
          </w:p>
          <w:p w:rsidR="00707E5A" w:rsidRPr="000D7F36" w:rsidRDefault="00707E5A" w:rsidP="00A66663">
            <w:pPr>
              <w:jc w:val="both"/>
              <w:rPr>
                <w:sz w:val="28"/>
                <w:szCs w:val="28"/>
                <w:lang w:eastAsia="uk-UA"/>
              </w:rPr>
            </w:pPr>
            <w:r w:rsidRPr="000D7F36">
              <w:rPr>
                <w:sz w:val="28"/>
                <w:szCs w:val="28"/>
                <w:lang w:eastAsia="uk-UA"/>
              </w:rPr>
              <w:t xml:space="preserve"> 9. </w:t>
            </w:r>
            <w:r w:rsidRPr="000D7F36">
              <w:rPr>
                <w:b/>
                <w:sz w:val="28"/>
                <w:szCs w:val="28"/>
                <w:lang w:eastAsia="uk-UA"/>
              </w:rPr>
              <w:t>ДПС</w:t>
            </w:r>
            <w:r w:rsidRPr="000D7F36">
              <w:rPr>
                <w:sz w:val="28"/>
                <w:szCs w:val="28"/>
                <w:lang w:eastAsia="uk-UA"/>
              </w:rPr>
              <w:t xml:space="preserve"> та Казначейство забезпечують своєчасність, достовірність та повноту внесення даних до Реєстру відповідно до цього Порядку.</w:t>
            </w:r>
          </w:p>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t xml:space="preserve">10. Мінфін забезпечує своєчасність обробки отриманої інформації, цілісність та збереження внесених даних до Реєстру, його працездатність та щоденне оприлюднення (крім вихідних, святкових та неробочих днів) на своєму офіційному веб-сайті відповідно до вимог </w:t>
            </w:r>
            <w:hyperlink r:id="rId11" w:tgtFrame="_blank" w:history="1">
              <w:r w:rsidRPr="000D7F36">
                <w:rPr>
                  <w:sz w:val="28"/>
                  <w:szCs w:val="28"/>
                  <w:lang w:eastAsia="uk-UA"/>
                </w:rPr>
                <w:t>Кодексу</w:t>
              </w:r>
            </w:hyperlink>
            <w:r w:rsidRPr="000D7F36">
              <w:rPr>
                <w:sz w:val="28"/>
                <w:szCs w:val="28"/>
                <w:lang w:eastAsia="uk-UA"/>
              </w:rPr>
              <w:t>.</w:t>
            </w:r>
          </w:p>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t xml:space="preserve">II. Інформаційна взаємодія </w:t>
            </w:r>
            <w:r w:rsidRPr="000D7F36">
              <w:rPr>
                <w:b/>
                <w:sz w:val="28"/>
                <w:szCs w:val="28"/>
                <w:lang w:eastAsia="uk-UA"/>
              </w:rPr>
              <w:t xml:space="preserve">ДПС </w:t>
            </w:r>
            <w:r w:rsidRPr="000D7F36">
              <w:rPr>
                <w:sz w:val="28"/>
                <w:szCs w:val="28"/>
                <w:lang w:eastAsia="uk-UA"/>
              </w:rPr>
              <w:t>та Мінфіну</w:t>
            </w:r>
          </w:p>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t xml:space="preserve">1. </w:t>
            </w:r>
            <w:r w:rsidRPr="000D7F36">
              <w:rPr>
                <w:b/>
                <w:sz w:val="28"/>
                <w:szCs w:val="28"/>
                <w:lang w:eastAsia="uk-UA"/>
              </w:rPr>
              <w:t>ДПС</w:t>
            </w:r>
            <w:r w:rsidRPr="000D7F36">
              <w:rPr>
                <w:sz w:val="28"/>
                <w:szCs w:val="28"/>
                <w:lang w:eastAsia="uk-UA"/>
              </w:rPr>
              <w:t xml:space="preserve"> до 12-ї години (крім вихідних, святкових та неробочих днів) вносить до Реєстру інформацію, визначену </w:t>
            </w:r>
            <w:hyperlink r:id="rId12" w:anchor="n13063" w:tgtFrame="_blank" w:history="1">
              <w:r w:rsidRPr="000D7F36">
                <w:rPr>
                  <w:sz w:val="28"/>
                  <w:szCs w:val="28"/>
                  <w:lang w:eastAsia="uk-UA"/>
                </w:rPr>
                <w:t>підпунктом 200.7.1</w:t>
              </w:r>
            </w:hyperlink>
            <w:r w:rsidRPr="000D7F36">
              <w:rPr>
                <w:sz w:val="28"/>
                <w:szCs w:val="28"/>
                <w:lang w:eastAsia="uk-UA"/>
              </w:rPr>
              <w:t xml:space="preserve"> пункту 200.7 статті 200 розділу V Кодексу та </w:t>
            </w:r>
            <w:hyperlink r:id="rId13" w:anchor="n17" w:tgtFrame="_blank" w:history="1">
              <w:r w:rsidRPr="000D7F36">
                <w:rPr>
                  <w:sz w:val="28"/>
                  <w:szCs w:val="28"/>
                  <w:lang w:eastAsia="uk-UA"/>
                </w:rPr>
                <w:t>пунктом 4</w:t>
              </w:r>
            </w:hyperlink>
            <w:r w:rsidRPr="000D7F36">
              <w:rPr>
                <w:sz w:val="28"/>
                <w:szCs w:val="28"/>
                <w:lang w:eastAsia="uk-UA"/>
              </w:rPr>
              <w:t xml:space="preserve"> Порядку ведення Реєстру заяв про повернення суми бюджетного відшкодування податку на додану вартість, затвердженого </w:t>
            </w:r>
            <w:r w:rsidRPr="000D7F36">
              <w:rPr>
                <w:sz w:val="28"/>
                <w:szCs w:val="28"/>
                <w:lang w:eastAsia="uk-UA"/>
              </w:rPr>
              <w:lastRenderedPageBreak/>
              <w:t>постановою Кабінету Міністрів України від 25 січня 2017 року № 26, за попередній робочий день.</w:t>
            </w:r>
          </w:p>
          <w:p w:rsidR="00707E5A" w:rsidRDefault="00707E5A" w:rsidP="00A66663">
            <w:pPr>
              <w:spacing w:before="100" w:beforeAutospacing="1" w:after="100" w:afterAutospacing="1"/>
              <w:jc w:val="both"/>
              <w:rPr>
                <w:sz w:val="28"/>
                <w:szCs w:val="28"/>
                <w:lang w:eastAsia="uk-UA"/>
              </w:rPr>
            </w:pPr>
            <w:r w:rsidRPr="000D7F36">
              <w:rPr>
                <w:sz w:val="28"/>
                <w:szCs w:val="28"/>
                <w:lang w:eastAsia="uk-UA"/>
              </w:rPr>
              <w:t xml:space="preserve">З метою реалізації механізму автоматичного узгодження суми бюджетного відшкодування податку на додану вартість, </w:t>
            </w:r>
            <w:r w:rsidRPr="000D7F36">
              <w:rPr>
                <w:b/>
                <w:sz w:val="28"/>
                <w:szCs w:val="28"/>
                <w:lang w:eastAsia="uk-UA"/>
              </w:rPr>
              <w:t>ДПС</w:t>
            </w:r>
            <w:r w:rsidRPr="000D7F36">
              <w:rPr>
                <w:sz w:val="28"/>
                <w:szCs w:val="28"/>
                <w:lang w:eastAsia="uk-UA"/>
              </w:rPr>
              <w:t xml:space="preserve"> при внесенні до Реєстру заяви про повернення суми бюджетного відшкодування податку на додану вартість, також вносить інформацію про дату закінчення граничного строку проведення камеральної перевірки, яка є датою узгодження суми відшкодування, відповідно до </w:t>
            </w:r>
            <w:hyperlink r:id="rId14" w:anchor="n12774" w:tgtFrame="_blank" w:history="1">
              <w:r w:rsidRPr="000D7F36">
                <w:rPr>
                  <w:sz w:val="28"/>
                  <w:szCs w:val="28"/>
                  <w:lang w:eastAsia="uk-UA"/>
                </w:rPr>
                <w:t>підпунктів «б»</w:t>
              </w:r>
            </w:hyperlink>
            <w:r w:rsidRPr="000D7F36">
              <w:rPr>
                <w:sz w:val="28"/>
                <w:szCs w:val="28"/>
                <w:lang w:eastAsia="uk-UA"/>
              </w:rPr>
              <w:t xml:space="preserve"> і </w:t>
            </w:r>
            <w:hyperlink r:id="rId15" w:anchor="n14232" w:tgtFrame="_blank" w:history="1">
              <w:r w:rsidRPr="000D7F36">
                <w:rPr>
                  <w:sz w:val="28"/>
                  <w:szCs w:val="28"/>
                  <w:lang w:eastAsia="uk-UA"/>
                </w:rPr>
                <w:t>«в»</w:t>
              </w:r>
            </w:hyperlink>
            <w:r w:rsidRPr="000D7F36">
              <w:rPr>
                <w:sz w:val="28"/>
                <w:szCs w:val="28"/>
                <w:lang w:eastAsia="uk-UA"/>
              </w:rPr>
              <w:t xml:space="preserve"> пункту 200.12 статті 200 розділу V Кодексу.</w:t>
            </w:r>
          </w:p>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t>2.</w:t>
            </w:r>
            <w:r w:rsidRPr="000D7F36">
              <w:rPr>
                <w:b/>
                <w:sz w:val="28"/>
                <w:szCs w:val="28"/>
                <w:lang w:eastAsia="uk-UA"/>
              </w:rPr>
              <w:t xml:space="preserve"> ДПС</w:t>
            </w:r>
            <w:r w:rsidRPr="000D7F36">
              <w:rPr>
                <w:sz w:val="28"/>
                <w:szCs w:val="28"/>
                <w:lang w:eastAsia="uk-UA"/>
              </w:rPr>
              <w:t xml:space="preserve"> відповідно до </w:t>
            </w:r>
            <w:hyperlink r:id="rId16" w:anchor="n12773" w:tgtFrame="_blank" w:history="1">
              <w:r w:rsidRPr="000D7F36">
                <w:rPr>
                  <w:sz w:val="28"/>
                  <w:szCs w:val="28"/>
                  <w:lang w:eastAsia="uk-UA"/>
                </w:rPr>
                <w:t xml:space="preserve">підпунктів </w:t>
              </w:r>
            </w:hyperlink>
            <w:hyperlink r:id="rId17" w:anchor="n12773" w:tgtFrame="_blank" w:history="1">
              <w:r w:rsidRPr="000D7F36">
                <w:rPr>
                  <w:sz w:val="28"/>
                  <w:szCs w:val="28"/>
                  <w:lang w:eastAsia="uk-UA"/>
                </w:rPr>
                <w:t>«а»</w:t>
              </w:r>
            </w:hyperlink>
            <w:r w:rsidRPr="000D7F36">
              <w:rPr>
                <w:sz w:val="28"/>
                <w:szCs w:val="28"/>
                <w:lang w:eastAsia="uk-UA"/>
              </w:rPr>
              <w:t xml:space="preserve">, </w:t>
            </w:r>
            <w:hyperlink r:id="rId18" w:anchor="n14233" w:tgtFrame="_blank" w:history="1">
              <w:r w:rsidRPr="000D7F36">
                <w:rPr>
                  <w:sz w:val="28"/>
                  <w:szCs w:val="28"/>
                  <w:lang w:eastAsia="uk-UA"/>
                </w:rPr>
                <w:t>«г»</w:t>
              </w:r>
            </w:hyperlink>
            <w:r w:rsidRPr="000D7F36">
              <w:rPr>
                <w:sz w:val="28"/>
                <w:szCs w:val="28"/>
                <w:lang w:eastAsia="uk-UA"/>
              </w:rPr>
              <w:t xml:space="preserve"> та </w:t>
            </w:r>
            <w:hyperlink r:id="rId19" w:anchor="n14234" w:tgtFrame="_blank" w:history="1">
              <w:r w:rsidRPr="000D7F36">
                <w:rPr>
                  <w:sz w:val="28"/>
                  <w:szCs w:val="28"/>
                  <w:lang w:eastAsia="uk-UA"/>
                </w:rPr>
                <w:t>«ґ»</w:t>
              </w:r>
            </w:hyperlink>
            <w:r w:rsidRPr="000D7F36">
              <w:rPr>
                <w:sz w:val="28"/>
                <w:szCs w:val="28"/>
                <w:lang w:eastAsia="uk-UA"/>
              </w:rPr>
              <w:t xml:space="preserve"> пункту 200.12 статті 200 розділу V Кодексу вносить до Реєстру інформацію щодо дати та суми узгодження бюджетного відшкодування на наступний робочий день після виникнення такого випадку.</w:t>
            </w:r>
          </w:p>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t xml:space="preserve">Відповідно до </w:t>
            </w:r>
            <w:hyperlink r:id="rId20" w:anchor="n12774" w:tgtFrame="_blank" w:history="1">
              <w:r w:rsidRPr="000D7F36">
                <w:rPr>
                  <w:sz w:val="28"/>
                  <w:szCs w:val="28"/>
                  <w:lang w:eastAsia="uk-UA"/>
                </w:rPr>
                <w:t>підпунктів «б»</w:t>
              </w:r>
            </w:hyperlink>
            <w:r w:rsidRPr="000D7F36">
              <w:rPr>
                <w:sz w:val="28"/>
                <w:szCs w:val="28"/>
                <w:lang w:eastAsia="uk-UA"/>
              </w:rPr>
              <w:t xml:space="preserve"> і </w:t>
            </w:r>
            <w:hyperlink r:id="rId21" w:anchor="n14232" w:tgtFrame="_blank" w:history="1">
              <w:r w:rsidRPr="000D7F36">
                <w:rPr>
                  <w:sz w:val="28"/>
                  <w:szCs w:val="28"/>
                  <w:lang w:eastAsia="uk-UA"/>
                </w:rPr>
                <w:t>«в»</w:t>
              </w:r>
            </w:hyperlink>
            <w:r w:rsidRPr="000D7F36">
              <w:rPr>
                <w:sz w:val="28"/>
                <w:szCs w:val="28"/>
                <w:lang w:eastAsia="uk-UA"/>
              </w:rPr>
              <w:t xml:space="preserve"> пункту 200.12 статті 200 розділу V Кодексу сума бюджетного відшкодування вважається узгодженою та в автоматичному режимі відображається в Реєстрі на наступний робочий день після виникнення такого випадку.</w:t>
            </w:r>
          </w:p>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t xml:space="preserve">3. </w:t>
            </w:r>
            <w:r w:rsidRPr="000D7F36">
              <w:rPr>
                <w:b/>
                <w:sz w:val="28"/>
                <w:szCs w:val="28"/>
                <w:lang w:eastAsia="uk-UA"/>
              </w:rPr>
              <w:t>ДПС</w:t>
            </w:r>
            <w:r w:rsidRPr="000D7F36">
              <w:rPr>
                <w:sz w:val="28"/>
                <w:szCs w:val="28"/>
                <w:lang w:eastAsia="uk-UA"/>
              </w:rPr>
              <w:t xml:space="preserve"> при внесенні інформації до Реєстру про узгоджені суми бюджетного відшкодування одночасно вносить інформацію щодо платіжних реквізитів, необхідних для перерахування сум бюджетного відшкодування </w:t>
            </w:r>
            <w:r w:rsidRPr="000D7F36">
              <w:rPr>
                <w:b/>
                <w:sz w:val="28"/>
                <w:szCs w:val="28"/>
                <w:lang w:eastAsia="uk-UA"/>
              </w:rPr>
              <w:t>на рахунки платників податку в обслуговуючому банку</w:t>
            </w:r>
            <w:r w:rsidR="00D1597F">
              <w:rPr>
                <w:b/>
                <w:sz w:val="28"/>
                <w:szCs w:val="28"/>
                <w:lang w:eastAsia="uk-UA"/>
              </w:rPr>
              <w:t xml:space="preserve"> </w:t>
            </w:r>
            <w:r>
              <w:rPr>
                <w:b/>
                <w:sz w:val="28"/>
                <w:szCs w:val="28"/>
                <w:lang w:eastAsia="uk-UA"/>
              </w:rPr>
              <w:t>/</w:t>
            </w:r>
            <w:r w:rsidR="00D1597F">
              <w:rPr>
                <w:b/>
                <w:sz w:val="28"/>
                <w:szCs w:val="28"/>
                <w:lang w:eastAsia="uk-UA"/>
              </w:rPr>
              <w:t xml:space="preserve"> </w:t>
            </w:r>
            <w:r w:rsidRPr="000D7F36">
              <w:rPr>
                <w:b/>
                <w:sz w:val="28"/>
                <w:szCs w:val="28"/>
                <w:lang w:eastAsia="uk-UA"/>
              </w:rPr>
              <w:t>небанківському надавачу платіжних послуг</w:t>
            </w:r>
            <w:r w:rsidRPr="000D7F36">
              <w:rPr>
                <w:sz w:val="28"/>
                <w:szCs w:val="28"/>
                <w:lang w:eastAsia="uk-UA"/>
              </w:rPr>
              <w:t xml:space="preserve"> та/або на бюджетні рахунки для перерахування у рахунок </w:t>
            </w:r>
            <w:r w:rsidRPr="000D7F36">
              <w:rPr>
                <w:sz w:val="28"/>
                <w:szCs w:val="28"/>
                <w:lang w:eastAsia="uk-UA"/>
              </w:rPr>
              <w:lastRenderedPageBreak/>
              <w:t>сплати грошових зобов’язань або погашення податкового боргу таких платників податку з інших платежів, що сплачуються до державного бюджету.</w:t>
            </w:r>
          </w:p>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t xml:space="preserve">Інформація щодо узгоджених сум бюджетного відшкодування, а також заявлених сум бюджетного відшкодування, які вважатимуться узгодженими відповідно до </w:t>
            </w:r>
            <w:hyperlink r:id="rId22" w:anchor="n12774" w:tgtFrame="_blank" w:history="1">
              <w:r w:rsidRPr="000D7F36">
                <w:rPr>
                  <w:sz w:val="28"/>
                  <w:szCs w:val="28"/>
                  <w:lang w:eastAsia="uk-UA"/>
                </w:rPr>
                <w:t>підпунктів «б»</w:t>
              </w:r>
            </w:hyperlink>
            <w:r w:rsidRPr="000D7F36">
              <w:rPr>
                <w:sz w:val="28"/>
                <w:szCs w:val="28"/>
                <w:lang w:eastAsia="uk-UA"/>
              </w:rPr>
              <w:t xml:space="preserve"> і </w:t>
            </w:r>
            <w:hyperlink r:id="rId23" w:anchor="n14232" w:tgtFrame="_blank" w:history="1">
              <w:r w:rsidRPr="000D7F36">
                <w:rPr>
                  <w:sz w:val="28"/>
                  <w:szCs w:val="28"/>
                  <w:lang w:eastAsia="uk-UA"/>
                </w:rPr>
                <w:t>«в»</w:t>
              </w:r>
            </w:hyperlink>
            <w:r w:rsidRPr="000D7F36">
              <w:rPr>
                <w:sz w:val="28"/>
                <w:szCs w:val="28"/>
                <w:lang w:eastAsia="uk-UA"/>
              </w:rPr>
              <w:t xml:space="preserve"> пункту 200.12 статті 200 розділу V Кодексу, із зазначенням платіжних реквізитів передається з накладанням не менше двох </w:t>
            </w:r>
            <w:r w:rsidRPr="000D7F36">
              <w:rPr>
                <w:b/>
                <w:sz w:val="28"/>
                <w:szCs w:val="28"/>
                <w:lang w:eastAsia="uk-UA"/>
              </w:rPr>
              <w:t>кваліфікованих електронних підписів</w:t>
            </w:r>
            <w:r w:rsidRPr="000D7F36">
              <w:rPr>
                <w:sz w:val="28"/>
                <w:szCs w:val="28"/>
                <w:lang w:eastAsia="uk-UA"/>
              </w:rPr>
              <w:t xml:space="preserve"> посадових (уповноважених) осіб та печатки відповідного територіального органу </w:t>
            </w:r>
            <w:r w:rsidRPr="000D7F36">
              <w:rPr>
                <w:b/>
                <w:sz w:val="28"/>
                <w:szCs w:val="28"/>
                <w:lang w:eastAsia="uk-UA"/>
              </w:rPr>
              <w:t>ДПС</w:t>
            </w:r>
            <w:r w:rsidRPr="000D7F36">
              <w:rPr>
                <w:sz w:val="28"/>
                <w:szCs w:val="28"/>
                <w:lang w:eastAsia="uk-UA"/>
              </w:rPr>
              <w:t>.</w:t>
            </w:r>
          </w:p>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t xml:space="preserve">4. </w:t>
            </w:r>
            <w:r w:rsidRPr="000D7F36">
              <w:rPr>
                <w:b/>
                <w:sz w:val="28"/>
                <w:szCs w:val="28"/>
                <w:lang w:eastAsia="uk-UA"/>
              </w:rPr>
              <w:t>ДПС</w:t>
            </w:r>
            <w:r w:rsidRPr="000D7F36">
              <w:rPr>
                <w:sz w:val="28"/>
                <w:szCs w:val="28"/>
                <w:lang w:eastAsia="uk-UA"/>
              </w:rPr>
              <w:t xml:space="preserve"> вносить до Реєстру інформацію про перерахування сум бюджетного відшкодування платникам податку у порядку безспірного списання податку на додану вартість за судовими рішеннями на підставі даних Казначейства, отриманих відповідно до порядку взаємодії органів Казначейства та органів </w:t>
            </w:r>
            <w:r w:rsidRPr="000D7F36">
              <w:rPr>
                <w:b/>
                <w:sz w:val="28"/>
                <w:szCs w:val="28"/>
                <w:lang w:eastAsia="uk-UA"/>
              </w:rPr>
              <w:t>ДПС</w:t>
            </w:r>
            <w:r w:rsidRPr="000D7F36">
              <w:rPr>
                <w:sz w:val="28"/>
                <w:szCs w:val="28"/>
                <w:lang w:eastAsia="uk-UA"/>
              </w:rPr>
              <w:t xml:space="preserve"> в процесі виконання державного та місцевого бюджетів за доходами та іншими надходженнями, на наступний робочий день до 12-ї години (крім вихідних, святкових та неробочих днів) після отримання інформації щодо такого перерахування.</w:t>
            </w:r>
          </w:p>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t xml:space="preserve">5. Мінфін до 13-ї години забезпечує автоматичну обробку інформації, отриманої від </w:t>
            </w:r>
            <w:r w:rsidRPr="000D7F36">
              <w:rPr>
                <w:b/>
                <w:sz w:val="28"/>
                <w:szCs w:val="28"/>
                <w:lang w:eastAsia="uk-UA"/>
              </w:rPr>
              <w:t>ДПС</w:t>
            </w:r>
            <w:r w:rsidRPr="000D7F36">
              <w:rPr>
                <w:sz w:val="28"/>
                <w:szCs w:val="28"/>
                <w:lang w:eastAsia="uk-UA"/>
              </w:rPr>
              <w:t xml:space="preserve">, та щоденне оприлюднення (крім вихідних, святкових та неробочих днів) Реєстру на своєму офіційному веб-сайті відповідно до вимог </w:t>
            </w:r>
            <w:hyperlink r:id="rId24" w:tgtFrame="_blank" w:history="1">
              <w:r w:rsidRPr="000D7F36">
                <w:rPr>
                  <w:sz w:val="28"/>
                  <w:szCs w:val="28"/>
                  <w:lang w:eastAsia="uk-UA"/>
                </w:rPr>
                <w:t>Кодексу</w:t>
              </w:r>
            </w:hyperlink>
            <w:r w:rsidRPr="000D7F36">
              <w:rPr>
                <w:sz w:val="28"/>
                <w:szCs w:val="28"/>
                <w:lang w:eastAsia="uk-UA"/>
              </w:rPr>
              <w:t>.</w:t>
            </w:r>
          </w:p>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lastRenderedPageBreak/>
              <w:t xml:space="preserve">6. У разі надходження електронного повідомлення відповідно до пункту 2 та абзацу третього пункту 3 розділу III цього Порядку така інформація стає доступною </w:t>
            </w:r>
            <w:r w:rsidRPr="000D7F36">
              <w:rPr>
                <w:b/>
                <w:sz w:val="28"/>
                <w:szCs w:val="28"/>
                <w:lang w:eastAsia="uk-UA"/>
              </w:rPr>
              <w:t>ДПС</w:t>
            </w:r>
            <w:r w:rsidRPr="000D7F36">
              <w:rPr>
                <w:sz w:val="28"/>
                <w:szCs w:val="28"/>
                <w:lang w:eastAsia="uk-UA"/>
              </w:rPr>
              <w:t>.</w:t>
            </w:r>
          </w:p>
          <w:p w:rsidR="00707E5A" w:rsidRPr="000D7F36" w:rsidRDefault="00707E5A" w:rsidP="00A66663">
            <w:pPr>
              <w:spacing w:before="100" w:beforeAutospacing="1" w:after="100" w:afterAutospacing="1"/>
              <w:jc w:val="both"/>
              <w:rPr>
                <w:sz w:val="28"/>
                <w:szCs w:val="28"/>
                <w:lang w:eastAsia="uk-UA"/>
              </w:rPr>
            </w:pPr>
            <w:r w:rsidRPr="000D7F36">
              <w:rPr>
                <w:b/>
                <w:sz w:val="28"/>
                <w:szCs w:val="28"/>
                <w:lang w:eastAsia="uk-UA"/>
              </w:rPr>
              <w:t>ДПС</w:t>
            </w:r>
            <w:r w:rsidRPr="000D7F36">
              <w:rPr>
                <w:sz w:val="28"/>
                <w:szCs w:val="28"/>
                <w:lang w:eastAsia="uk-UA"/>
              </w:rPr>
              <w:t xml:space="preserve"> за результатами опрацювання повідомлень, які не пройшли перевірку </w:t>
            </w:r>
            <w:r w:rsidRPr="000D7F36">
              <w:rPr>
                <w:b/>
                <w:sz w:val="28"/>
                <w:szCs w:val="28"/>
                <w:lang w:eastAsia="uk-UA"/>
              </w:rPr>
              <w:t>кваліфікованих електронних підписів</w:t>
            </w:r>
            <w:r w:rsidRPr="000D7F36">
              <w:rPr>
                <w:sz w:val="28"/>
                <w:szCs w:val="28"/>
                <w:lang w:eastAsia="uk-UA"/>
              </w:rPr>
              <w:t xml:space="preserve"> посадових (уповноважених) осіб та печатки відповідного територіального органу, на наступний робочий день після отримання повідомлення з відмовою накладає повні та/або коректні</w:t>
            </w:r>
            <w:r w:rsidRPr="000D7F36">
              <w:rPr>
                <w:b/>
                <w:sz w:val="28"/>
                <w:szCs w:val="28"/>
                <w:lang w:eastAsia="uk-UA"/>
              </w:rPr>
              <w:t xml:space="preserve"> кваліфіковані електронні підписи</w:t>
            </w:r>
            <w:r w:rsidRPr="000D7F36">
              <w:rPr>
                <w:sz w:val="28"/>
                <w:szCs w:val="28"/>
                <w:lang w:eastAsia="uk-UA"/>
              </w:rPr>
              <w:t>, печатки та надсилає таке повідомлення повторно.</w:t>
            </w:r>
          </w:p>
          <w:p w:rsidR="00707E5A" w:rsidRPr="000D7F36" w:rsidRDefault="00707E5A" w:rsidP="00A66663">
            <w:pPr>
              <w:jc w:val="both"/>
              <w:rPr>
                <w:sz w:val="28"/>
                <w:szCs w:val="28"/>
                <w:lang w:eastAsia="uk-UA"/>
              </w:rPr>
            </w:pPr>
            <w:r w:rsidRPr="00CB3622">
              <w:rPr>
                <w:b/>
                <w:sz w:val="28"/>
                <w:szCs w:val="28"/>
                <w:lang w:eastAsia="uk-UA"/>
              </w:rPr>
              <w:t>ДПС за результатами опрацювання повідомлень, що містять неповні та/або некоректні платіжні реквізити, на наступний робочий день після отримання відповідно до Порядку заповнення і подання податкової звітності з податку на додану вартість, затвердженого наказом Міністерства фінансів України від 28 січня 2016 року № 21, зареєстрованого у Міністерстві юстиції України 29 січня 2016 року за № 159/28289, від платника податку заяви про повернення суми бюджетного відшкодування податку на додану вартість або від особи, як</w:t>
            </w:r>
            <w:r w:rsidR="00D221FD">
              <w:rPr>
                <w:b/>
                <w:sz w:val="28"/>
                <w:szCs w:val="28"/>
                <w:lang w:eastAsia="uk-UA"/>
              </w:rPr>
              <w:t>у</w:t>
            </w:r>
            <w:r w:rsidRPr="00CB3622">
              <w:rPr>
                <w:b/>
                <w:sz w:val="28"/>
                <w:szCs w:val="28"/>
                <w:lang w:eastAsia="uk-UA"/>
              </w:rPr>
              <w:t xml:space="preserve"> виключен</w:t>
            </w:r>
            <w:r w:rsidR="00D221FD">
              <w:rPr>
                <w:b/>
                <w:sz w:val="28"/>
                <w:szCs w:val="28"/>
                <w:lang w:eastAsia="uk-UA"/>
              </w:rPr>
              <w:t>о</w:t>
            </w:r>
            <w:r w:rsidRPr="00CB3622">
              <w:rPr>
                <w:b/>
                <w:sz w:val="28"/>
                <w:szCs w:val="28"/>
                <w:lang w:eastAsia="uk-UA"/>
              </w:rPr>
              <w:t xml:space="preserve"> з реєстру платників податку на додану вартість, повідомлення довільної форми щодо зміни реквізитів рахунку, формує повідомлення з уточненими платіжними реквізитами, необхідними для перерахування сум бюджетного відшкодування.</w:t>
            </w:r>
          </w:p>
          <w:p w:rsidR="00707E5A" w:rsidRDefault="00707E5A" w:rsidP="00A66663">
            <w:pPr>
              <w:jc w:val="both"/>
              <w:rPr>
                <w:sz w:val="28"/>
                <w:szCs w:val="28"/>
                <w:lang w:eastAsia="uk-UA"/>
              </w:rPr>
            </w:pPr>
          </w:p>
          <w:p w:rsidR="00707E5A" w:rsidRPr="000D7F36" w:rsidRDefault="00707E5A" w:rsidP="00A66663">
            <w:pPr>
              <w:jc w:val="both"/>
              <w:rPr>
                <w:sz w:val="28"/>
                <w:szCs w:val="28"/>
                <w:lang w:eastAsia="uk-UA"/>
              </w:rPr>
            </w:pPr>
          </w:p>
          <w:p w:rsidR="00707E5A" w:rsidRPr="000D7F36" w:rsidRDefault="00707E5A" w:rsidP="00A66663">
            <w:pPr>
              <w:jc w:val="both"/>
              <w:rPr>
                <w:sz w:val="28"/>
                <w:szCs w:val="28"/>
                <w:lang w:eastAsia="uk-UA"/>
              </w:rPr>
            </w:pPr>
            <w:r w:rsidRPr="000D7F36">
              <w:rPr>
                <w:sz w:val="28"/>
                <w:szCs w:val="28"/>
                <w:lang w:eastAsia="uk-UA"/>
              </w:rPr>
              <w:lastRenderedPageBreak/>
              <w:t xml:space="preserve">7. Мінфін здійснює автоматичну перевірку </w:t>
            </w:r>
            <w:r w:rsidRPr="000D7F36">
              <w:rPr>
                <w:b/>
                <w:sz w:val="28"/>
                <w:szCs w:val="28"/>
                <w:lang w:eastAsia="uk-UA"/>
              </w:rPr>
              <w:t>кваліфікованих електронних підписів</w:t>
            </w:r>
            <w:r w:rsidRPr="000D7F36">
              <w:rPr>
                <w:sz w:val="28"/>
                <w:szCs w:val="28"/>
                <w:lang w:eastAsia="uk-UA"/>
              </w:rPr>
              <w:t xml:space="preserve"> посадових (уповноважених) осіб та печатки відповідного територіального органу </w:t>
            </w:r>
            <w:r w:rsidRPr="000D7F36">
              <w:rPr>
                <w:b/>
                <w:sz w:val="28"/>
                <w:szCs w:val="28"/>
                <w:lang w:eastAsia="uk-UA"/>
              </w:rPr>
              <w:t>ДПС</w:t>
            </w:r>
            <w:r w:rsidRPr="000D7F36">
              <w:rPr>
                <w:sz w:val="28"/>
                <w:szCs w:val="28"/>
                <w:lang w:eastAsia="uk-UA"/>
              </w:rPr>
              <w:t>.</w:t>
            </w:r>
            <w:r w:rsidRPr="000D7F36">
              <w:rPr>
                <w:sz w:val="28"/>
                <w:szCs w:val="28"/>
                <w:lang w:eastAsia="uk-UA"/>
              </w:rPr>
              <w:br/>
            </w:r>
          </w:p>
          <w:p w:rsidR="00707E5A" w:rsidRPr="000D7F36" w:rsidRDefault="00707E5A" w:rsidP="00A66663">
            <w:pPr>
              <w:jc w:val="both"/>
              <w:rPr>
                <w:sz w:val="28"/>
                <w:szCs w:val="28"/>
                <w:lang w:eastAsia="uk-UA"/>
              </w:rPr>
            </w:pPr>
            <w:r w:rsidRPr="000D7F36">
              <w:rPr>
                <w:sz w:val="28"/>
                <w:szCs w:val="28"/>
                <w:lang w:eastAsia="uk-UA"/>
              </w:rPr>
              <w:t>III. Інформаційна взаємодія Мінфіну та Казначейства</w:t>
            </w:r>
          </w:p>
          <w:p w:rsidR="00707E5A" w:rsidRDefault="00707E5A" w:rsidP="00A66663">
            <w:pPr>
              <w:jc w:val="both"/>
              <w:rPr>
                <w:sz w:val="28"/>
                <w:szCs w:val="28"/>
                <w:lang w:eastAsia="uk-UA"/>
              </w:rPr>
            </w:pPr>
          </w:p>
          <w:p w:rsidR="00707E5A" w:rsidRPr="000D7F36" w:rsidRDefault="00707E5A" w:rsidP="00A66663">
            <w:pPr>
              <w:jc w:val="both"/>
              <w:rPr>
                <w:sz w:val="28"/>
                <w:szCs w:val="28"/>
                <w:lang w:eastAsia="uk-UA"/>
              </w:rPr>
            </w:pPr>
            <w:r w:rsidRPr="000D7F36">
              <w:rPr>
                <w:sz w:val="28"/>
                <w:szCs w:val="28"/>
                <w:lang w:eastAsia="uk-UA"/>
              </w:rPr>
              <w:t xml:space="preserve">1. Казначейство після 13-ї години операційного дня отримує з Реєстру інформацію про узгоджені суми бюджетного відшкодування із зазначенням платіжних реквізитів, необхідних Казначейству для виконання </w:t>
            </w:r>
            <w:hyperlink r:id="rId25" w:anchor="n48" w:tgtFrame="_blank" w:history="1">
              <w:r w:rsidRPr="000D7F36">
                <w:rPr>
                  <w:sz w:val="28"/>
                  <w:szCs w:val="28"/>
                  <w:lang w:eastAsia="uk-UA"/>
                </w:rPr>
                <w:t>пункту 12</w:t>
              </w:r>
            </w:hyperlink>
            <w:r w:rsidRPr="000D7F36">
              <w:rPr>
                <w:sz w:val="28"/>
                <w:szCs w:val="28"/>
                <w:lang w:eastAsia="uk-UA"/>
              </w:rPr>
              <w:t xml:space="preserve"> Порядку ведення Реєстру заяв про повернення суми бюджетного відшкодування податку на додану вартість, затвердженого постановою Кабінету Міністрів України від 25 січня 2017 року № 26.</w:t>
            </w:r>
          </w:p>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t xml:space="preserve">2. Казначейство не приймає інформації з Реєстру згідно з пунктом 1 цього розділу, яка не пройшла перевірки </w:t>
            </w:r>
            <w:r w:rsidRPr="000D7F36">
              <w:rPr>
                <w:b/>
                <w:sz w:val="28"/>
                <w:szCs w:val="28"/>
                <w:lang w:eastAsia="uk-UA"/>
              </w:rPr>
              <w:t>кваліфікованих електронних підписів</w:t>
            </w:r>
            <w:r w:rsidRPr="000D7F36">
              <w:rPr>
                <w:sz w:val="28"/>
                <w:szCs w:val="28"/>
                <w:lang w:eastAsia="uk-UA"/>
              </w:rPr>
              <w:t xml:space="preserve"> посадових (уповноважених) осіб та печатки відповідного територіального органу </w:t>
            </w:r>
            <w:r w:rsidRPr="000D7F36">
              <w:rPr>
                <w:b/>
                <w:sz w:val="28"/>
                <w:szCs w:val="28"/>
                <w:lang w:eastAsia="uk-UA"/>
              </w:rPr>
              <w:t>ДПС</w:t>
            </w:r>
            <w:r w:rsidRPr="000D7F36">
              <w:rPr>
                <w:sz w:val="28"/>
                <w:szCs w:val="28"/>
                <w:lang w:eastAsia="uk-UA"/>
              </w:rPr>
              <w:t xml:space="preserve"> і містить неповні та/або некоректні платіжні реквізити, з одночасним наданням Мінфіну електронного повідомлення про причини відмови.</w:t>
            </w:r>
          </w:p>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t xml:space="preserve">3. Органи Казначейства на підставі інформації з Реєстру про узгоджені суми бюджетного відшкодування із зазначеними платіжними реквізитами перераховують узгоджені суми бюджетного відшкодування </w:t>
            </w:r>
            <w:r w:rsidRPr="000D7F36">
              <w:rPr>
                <w:b/>
                <w:bCs/>
                <w:sz w:val="28"/>
                <w:szCs w:val="28"/>
              </w:rPr>
              <w:t>на рахунки платників податку в обслуговуючому банку</w:t>
            </w:r>
            <w:r w:rsidR="00D1597F">
              <w:rPr>
                <w:b/>
                <w:bCs/>
                <w:sz w:val="28"/>
                <w:szCs w:val="28"/>
              </w:rPr>
              <w:t xml:space="preserve"> </w:t>
            </w:r>
            <w:r>
              <w:rPr>
                <w:b/>
                <w:bCs/>
                <w:sz w:val="28"/>
                <w:szCs w:val="28"/>
              </w:rPr>
              <w:t>/</w:t>
            </w:r>
            <w:r w:rsidR="00D1597F">
              <w:rPr>
                <w:b/>
                <w:bCs/>
                <w:sz w:val="28"/>
                <w:szCs w:val="28"/>
              </w:rPr>
              <w:t xml:space="preserve"> </w:t>
            </w:r>
            <w:r w:rsidRPr="000D7F36">
              <w:rPr>
                <w:b/>
                <w:bCs/>
                <w:sz w:val="28"/>
                <w:szCs w:val="28"/>
              </w:rPr>
              <w:t>небанківському надавачу платіжних послуг</w:t>
            </w:r>
            <w:r w:rsidRPr="000D7F36">
              <w:rPr>
                <w:sz w:val="28"/>
                <w:szCs w:val="28"/>
                <w:lang w:eastAsia="uk-UA"/>
              </w:rPr>
              <w:t xml:space="preserve"> та/або на бюджетні рахунки для перерахування у рахунок сплати грошових зобов’язань або погашення податкового боргу </w:t>
            </w:r>
            <w:r w:rsidRPr="000D7F36">
              <w:rPr>
                <w:sz w:val="28"/>
                <w:szCs w:val="28"/>
                <w:lang w:eastAsia="uk-UA"/>
              </w:rPr>
              <w:lastRenderedPageBreak/>
              <w:t>таких платників податку з інших платежів, що сплачуються до державного бюджету, у визначені законодавством строки.</w:t>
            </w:r>
          </w:p>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t>Таке перерахування здійснюється у хронологічному порядку відповідно до черговості внесення до Реєстру заяв про повернення суми бюджетного відшкодування в межах коштів, наявних на єдиному казначейському рахунку, та з урахуванням ресурсної забезпеченості захищених, соціально спрямованих та пріоритетних видатків.</w:t>
            </w:r>
          </w:p>
          <w:p w:rsidR="00707E5A" w:rsidRPr="000D7F36" w:rsidRDefault="00707E5A" w:rsidP="00A66663">
            <w:pPr>
              <w:spacing w:before="100" w:beforeAutospacing="1" w:after="100" w:afterAutospacing="1"/>
              <w:jc w:val="both"/>
              <w:rPr>
                <w:sz w:val="28"/>
                <w:szCs w:val="28"/>
                <w:lang w:eastAsia="uk-UA"/>
              </w:rPr>
            </w:pPr>
            <w:r>
              <w:rPr>
                <w:b/>
                <w:sz w:val="28"/>
                <w:szCs w:val="28"/>
                <w:lang w:eastAsia="uk-UA"/>
              </w:rPr>
              <w:t>У разі повернення банком</w:t>
            </w:r>
            <w:r w:rsidR="00D1597F">
              <w:rPr>
                <w:b/>
                <w:sz w:val="28"/>
                <w:szCs w:val="28"/>
                <w:lang w:eastAsia="uk-UA"/>
              </w:rPr>
              <w:t> </w:t>
            </w:r>
            <w:r>
              <w:rPr>
                <w:b/>
                <w:sz w:val="28"/>
                <w:szCs w:val="28"/>
              </w:rPr>
              <w:t>/</w:t>
            </w:r>
            <w:r w:rsidR="00D1597F">
              <w:rPr>
                <w:b/>
                <w:sz w:val="28"/>
                <w:szCs w:val="28"/>
              </w:rPr>
              <w:t> </w:t>
            </w:r>
            <w:r w:rsidRPr="00922BB9">
              <w:rPr>
                <w:b/>
                <w:sz w:val="28"/>
                <w:szCs w:val="28"/>
              </w:rPr>
              <w:t>небанківським надавачем платіжних послуг</w:t>
            </w:r>
            <w:r w:rsidRPr="000D7F36">
              <w:rPr>
                <w:sz w:val="28"/>
                <w:szCs w:val="28"/>
                <w:lang w:eastAsia="uk-UA"/>
              </w:rPr>
              <w:t xml:space="preserve"> та/або органом Казначейства перерахованої суми бюджетного відшкодування у зв’язку із зазначенням неправильних реквізитів Казначейство надає Мінфіну електронне повідомлення про це наступного      операційного дня та таке повідомлення в той самий день стає доступним </w:t>
            </w:r>
            <w:r w:rsidRPr="000D7F36">
              <w:rPr>
                <w:b/>
                <w:sz w:val="28"/>
                <w:szCs w:val="28"/>
                <w:lang w:eastAsia="uk-UA"/>
              </w:rPr>
              <w:t>ДПС</w:t>
            </w:r>
            <w:r w:rsidRPr="000D7F36">
              <w:rPr>
                <w:sz w:val="28"/>
                <w:szCs w:val="28"/>
                <w:lang w:eastAsia="uk-UA"/>
              </w:rPr>
              <w:t xml:space="preserve"> для подальшого уточнення платіжних реквізитів відповідно до пункту 6 розділу ІІ.</w:t>
            </w:r>
          </w:p>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t xml:space="preserve">4. Казначейство </w:t>
            </w:r>
            <w:r w:rsidRPr="00132DC8">
              <w:rPr>
                <w:b/>
                <w:sz w:val="28"/>
                <w:szCs w:val="28"/>
                <w:lang w:eastAsia="uk-UA"/>
              </w:rPr>
              <w:t>не пізніше 13-ї години</w:t>
            </w:r>
            <w:r w:rsidRPr="000D7F36">
              <w:rPr>
                <w:sz w:val="28"/>
                <w:szCs w:val="28"/>
                <w:lang w:eastAsia="uk-UA"/>
              </w:rPr>
              <w:t xml:space="preserve"> робочого дня, що настає за днем перерахування узгоджених сум бюджетного відшкодування платникам податку, вносить до Реєстру інформацію про повернення суми бюджетного відшкодування </w:t>
            </w:r>
            <w:r w:rsidRPr="000D7F36">
              <w:rPr>
                <w:b/>
                <w:bCs/>
                <w:sz w:val="28"/>
                <w:szCs w:val="28"/>
              </w:rPr>
              <w:t>на рахунок платника податку в обслуговуючому банку</w:t>
            </w:r>
            <w:r w:rsidR="00D1597F">
              <w:rPr>
                <w:b/>
                <w:bCs/>
                <w:sz w:val="28"/>
                <w:szCs w:val="28"/>
              </w:rPr>
              <w:t> </w:t>
            </w:r>
            <w:r>
              <w:rPr>
                <w:b/>
                <w:bCs/>
                <w:sz w:val="28"/>
                <w:szCs w:val="28"/>
              </w:rPr>
              <w:t>/</w:t>
            </w:r>
            <w:r w:rsidR="00D1597F">
              <w:rPr>
                <w:b/>
                <w:bCs/>
                <w:sz w:val="28"/>
                <w:szCs w:val="28"/>
              </w:rPr>
              <w:t> </w:t>
            </w:r>
            <w:r w:rsidRPr="000D7F36">
              <w:rPr>
                <w:b/>
                <w:bCs/>
                <w:sz w:val="28"/>
                <w:szCs w:val="28"/>
              </w:rPr>
              <w:t>небанківському надавачу платіжних послуг</w:t>
            </w:r>
            <w:r w:rsidRPr="000D7F36">
              <w:rPr>
                <w:sz w:val="28"/>
                <w:szCs w:val="28"/>
                <w:lang w:eastAsia="uk-UA"/>
              </w:rPr>
              <w:t xml:space="preserve"> та/або в рахунок сплати грошових зобов’язань або погашення податкового боргу з інших платежів, що сплачуються до державного бюджету, з накладанням </w:t>
            </w:r>
            <w:r w:rsidRPr="000D7F36">
              <w:rPr>
                <w:b/>
                <w:sz w:val="28"/>
                <w:szCs w:val="28"/>
                <w:lang w:eastAsia="uk-UA"/>
              </w:rPr>
              <w:t xml:space="preserve">кваліфікованого </w:t>
            </w:r>
            <w:r w:rsidRPr="000D7F36">
              <w:rPr>
                <w:b/>
                <w:sz w:val="28"/>
                <w:szCs w:val="28"/>
                <w:lang w:eastAsia="uk-UA"/>
              </w:rPr>
              <w:lastRenderedPageBreak/>
              <w:t>електронного</w:t>
            </w:r>
            <w:r w:rsidRPr="000D7F36">
              <w:rPr>
                <w:sz w:val="28"/>
                <w:szCs w:val="28"/>
                <w:lang w:eastAsia="uk-UA"/>
              </w:rPr>
              <w:t xml:space="preserve"> </w:t>
            </w:r>
            <w:r w:rsidRPr="000D7F36">
              <w:rPr>
                <w:b/>
                <w:sz w:val="28"/>
                <w:szCs w:val="28"/>
                <w:lang w:eastAsia="uk-UA"/>
              </w:rPr>
              <w:t>підпису</w:t>
            </w:r>
            <w:r w:rsidRPr="000D7F36">
              <w:rPr>
                <w:sz w:val="28"/>
                <w:szCs w:val="28"/>
                <w:lang w:eastAsia="uk-UA"/>
              </w:rPr>
              <w:t xml:space="preserve"> відповідно до пункту 6 розділу І цього Порядку.</w:t>
            </w:r>
          </w:p>
          <w:p w:rsidR="00707E5A" w:rsidRPr="000D7F36" w:rsidRDefault="00707E5A" w:rsidP="00A66663">
            <w:pPr>
              <w:spacing w:before="100" w:beforeAutospacing="1" w:after="100" w:afterAutospacing="1"/>
              <w:jc w:val="both"/>
              <w:rPr>
                <w:sz w:val="28"/>
                <w:szCs w:val="28"/>
                <w:lang w:eastAsia="uk-UA"/>
              </w:rPr>
            </w:pPr>
            <w:r w:rsidRPr="000D7F36">
              <w:rPr>
                <w:sz w:val="28"/>
                <w:szCs w:val="28"/>
                <w:lang w:eastAsia="uk-UA"/>
              </w:rPr>
              <w:t xml:space="preserve">5. Мінфін до 14-ї години забезпечує автоматичну обробку інформації, отриманої від Казначейства, та щоденне оприлюднення (крім вихідних, святкових та неробочих днів) Реєстру на своєму офіційному веб-сайті відповідно до вимог </w:t>
            </w:r>
            <w:hyperlink r:id="rId26" w:tgtFrame="_blank" w:history="1">
              <w:r w:rsidRPr="000D7F36">
                <w:rPr>
                  <w:sz w:val="28"/>
                  <w:szCs w:val="28"/>
                  <w:lang w:eastAsia="uk-UA"/>
                </w:rPr>
                <w:t>Кодексу</w:t>
              </w:r>
            </w:hyperlink>
            <w:r w:rsidRPr="000D7F36">
              <w:rPr>
                <w:sz w:val="28"/>
                <w:szCs w:val="28"/>
                <w:lang w:eastAsia="uk-UA"/>
              </w:rPr>
              <w:t>.</w:t>
            </w:r>
          </w:p>
          <w:p w:rsidR="00707E5A" w:rsidRDefault="00707E5A" w:rsidP="00A66663">
            <w:pPr>
              <w:spacing w:before="100" w:beforeAutospacing="1" w:after="100" w:afterAutospacing="1"/>
              <w:jc w:val="both"/>
              <w:rPr>
                <w:sz w:val="28"/>
                <w:szCs w:val="28"/>
                <w:lang w:eastAsia="uk-UA"/>
              </w:rPr>
            </w:pPr>
            <w:r w:rsidRPr="000D7F36">
              <w:rPr>
                <w:sz w:val="28"/>
                <w:szCs w:val="28"/>
                <w:lang w:eastAsia="uk-UA"/>
              </w:rPr>
              <w:t xml:space="preserve">6. Мінфін здійснює автоматичну перевірку </w:t>
            </w:r>
            <w:r w:rsidRPr="000D7F36">
              <w:rPr>
                <w:b/>
                <w:sz w:val="28"/>
                <w:szCs w:val="28"/>
                <w:lang w:eastAsia="uk-UA"/>
              </w:rPr>
              <w:t>кваліфікованих електронних підписів</w:t>
            </w:r>
            <w:r w:rsidRPr="000D7F36">
              <w:rPr>
                <w:sz w:val="28"/>
                <w:szCs w:val="28"/>
                <w:lang w:eastAsia="uk-UA"/>
              </w:rPr>
              <w:t xml:space="preserve"> печатки Казначейства.</w:t>
            </w:r>
          </w:p>
          <w:p w:rsidR="00707E5A" w:rsidRPr="000D7F36" w:rsidRDefault="00707E5A" w:rsidP="00A66663">
            <w:pPr>
              <w:spacing w:before="100" w:beforeAutospacing="1" w:after="100" w:afterAutospacing="1"/>
              <w:jc w:val="both"/>
              <w:rPr>
                <w:b/>
                <w:sz w:val="28"/>
                <w:szCs w:val="28"/>
              </w:rPr>
            </w:pPr>
          </w:p>
        </w:tc>
      </w:tr>
    </w:tbl>
    <w:p w:rsidR="00922BB9" w:rsidRDefault="00922BB9" w:rsidP="00922BB9"/>
    <w:p w:rsidR="00922BB9" w:rsidRPr="000D7F36" w:rsidRDefault="00922BB9" w:rsidP="00922BB9"/>
    <w:p w:rsidR="00922BB9" w:rsidRPr="000D7F36" w:rsidRDefault="00922BB9" w:rsidP="00922BB9">
      <w:r w:rsidRPr="000D7F36">
        <w:t xml:space="preserve"> </w:t>
      </w:r>
    </w:p>
    <w:p w:rsidR="00922BB9" w:rsidRPr="000D7F36" w:rsidRDefault="00922BB9" w:rsidP="00922BB9">
      <w:pPr>
        <w:tabs>
          <w:tab w:val="left" w:pos="0"/>
        </w:tabs>
        <w:jc w:val="both"/>
        <w:rPr>
          <w:b/>
          <w:sz w:val="28"/>
          <w:szCs w:val="28"/>
        </w:rPr>
      </w:pPr>
      <w:r w:rsidRPr="000D7F36">
        <w:rPr>
          <w:b/>
          <w:sz w:val="28"/>
          <w:szCs w:val="28"/>
        </w:rPr>
        <w:t xml:space="preserve">Міністр фінансів України                 </w:t>
      </w:r>
      <w:r w:rsidRPr="000D7F36">
        <w:rPr>
          <w:b/>
          <w:szCs w:val="28"/>
        </w:rPr>
        <w:t xml:space="preserve">                                                                                                                                              </w:t>
      </w:r>
      <w:r w:rsidRPr="000D7F36">
        <w:rPr>
          <w:b/>
          <w:bCs/>
          <w:sz w:val="28"/>
          <w:szCs w:val="28"/>
        </w:rPr>
        <w:t>Сергій МАРЧЕНКО</w:t>
      </w:r>
    </w:p>
    <w:p w:rsidR="00922BB9" w:rsidRPr="000D7F36" w:rsidRDefault="00922BB9" w:rsidP="00922BB9">
      <w:pPr>
        <w:tabs>
          <w:tab w:val="left" w:pos="0"/>
        </w:tabs>
        <w:jc w:val="both"/>
        <w:rPr>
          <w:b/>
          <w:sz w:val="28"/>
          <w:szCs w:val="28"/>
        </w:rPr>
      </w:pPr>
      <w:r w:rsidRPr="000D7F36">
        <w:rPr>
          <w:b/>
          <w:sz w:val="28"/>
          <w:szCs w:val="28"/>
        </w:rPr>
        <w:t xml:space="preserve">  </w:t>
      </w:r>
    </w:p>
    <w:p w:rsidR="00922BB9" w:rsidRPr="000D7F36" w:rsidRDefault="00922BB9" w:rsidP="00922BB9">
      <w:pPr>
        <w:tabs>
          <w:tab w:val="left" w:pos="0"/>
        </w:tabs>
        <w:jc w:val="both"/>
      </w:pPr>
      <w:r w:rsidRPr="000D7F36">
        <w:rPr>
          <w:sz w:val="28"/>
          <w:szCs w:val="28"/>
        </w:rPr>
        <w:t>«___» ____________ 2023 р.</w:t>
      </w:r>
      <w:r w:rsidRPr="000D7F36">
        <w:rPr>
          <w:noProof/>
          <w:sz w:val="18"/>
          <w:szCs w:val="16"/>
          <w:lang w:eastAsia="uk-UA"/>
        </w:rPr>
        <w:t xml:space="preserve"> </w:t>
      </w:r>
    </w:p>
    <w:p w:rsidR="00EB19C3" w:rsidRPr="000D7F36" w:rsidRDefault="00EB19C3" w:rsidP="00FE6564">
      <w:pPr>
        <w:jc w:val="center"/>
        <w:rPr>
          <w:b/>
          <w:sz w:val="28"/>
        </w:rPr>
      </w:pPr>
    </w:p>
    <w:sectPr w:rsidR="00EB19C3" w:rsidRPr="000D7F36" w:rsidSect="0020102D">
      <w:headerReference w:type="default" r:id="rId27"/>
      <w:pgSz w:w="16838" w:h="11906" w:orient="landscape"/>
      <w:pgMar w:top="567" w:right="567" w:bottom="1701" w:left="567" w:header="425" w:footer="7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947" w:rsidRDefault="00222947">
      <w:r>
        <w:separator/>
      </w:r>
    </w:p>
  </w:endnote>
  <w:endnote w:type="continuationSeparator" w:id="0">
    <w:p w:rsidR="00222947" w:rsidRDefault="00222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ntiqua">
    <w:altName w:val="Arial"/>
    <w:panose1 w:val="00000000000000000000"/>
    <w:charset w:val="00"/>
    <w:family w:val="swiss"/>
    <w:notTrueType/>
    <w:pitch w:val="variable"/>
    <w:sig w:usb0="00000003" w:usb1="00000000" w:usb2="00000000" w:usb3="00000000" w:csb0="00000001" w:csb1="00000000"/>
  </w:font>
  <w:font w:name="Tahoma">
    <w:altName w:val="Arial"/>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947" w:rsidRDefault="00222947">
      <w:r>
        <w:separator/>
      </w:r>
    </w:p>
  </w:footnote>
  <w:footnote w:type="continuationSeparator" w:id="0">
    <w:p w:rsidR="00222947" w:rsidRDefault="00222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02D" w:rsidRDefault="003B1DEB" w:rsidP="00CB67CE">
    <w:pPr>
      <w:pStyle w:val="a8"/>
      <w:framePr w:wrap="auto" w:vAnchor="text" w:hAnchor="margin" w:xAlign="center" w:y="1"/>
      <w:rPr>
        <w:rStyle w:val="ac"/>
      </w:rPr>
    </w:pPr>
    <w:r>
      <w:rPr>
        <w:rStyle w:val="ac"/>
      </w:rPr>
      <w:fldChar w:fldCharType="begin"/>
    </w:r>
    <w:r w:rsidR="0029202D">
      <w:rPr>
        <w:rStyle w:val="ac"/>
      </w:rPr>
      <w:instrText xml:space="preserve">PAGE  </w:instrText>
    </w:r>
    <w:r>
      <w:rPr>
        <w:rStyle w:val="ac"/>
      </w:rPr>
      <w:fldChar w:fldCharType="separate"/>
    </w:r>
    <w:r w:rsidR="00DD6829">
      <w:rPr>
        <w:rStyle w:val="ac"/>
        <w:noProof/>
      </w:rPr>
      <w:t>11</w:t>
    </w:r>
    <w:r>
      <w:rPr>
        <w:rStyle w:val="ac"/>
      </w:rPr>
      <w:fldChar w:fldCharType="end"/>
    </w:r>
  </w:p>
  <w:p w:rsidR="0029202D" w:rsidRDefault="0029202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5A12"/>
    <w:multiLevelType w:val="hybridMultilevel"/>
    <w:tmpl w:val="D072611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3130E37"/>
    <w:multiLevelType w:val="hybridMultilevel"/>
    <w:tmpl w:val="AC7A400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8E155B1"/>
    <w:multiLevelType w:val="hybridMultilevel"/>
    <w:tmpl w:val="D072611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567"/>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482"/>
    <w:rsid w:val="00001419"/>
    <w:rsid w:val="000029F2"/>
    <w:rsid w:val="00002A4B"/>
    <w:rsid w:val="00002C47"/>
    <w:rsid w:val="000074C7"/>
    <w:rsid w:val="000109A4"/>
    <w:rsid w:val="00016FBD"/>
    <w:rsid w:val="000174F6"/>
    <w:rsid w:val="00021559"/>
    <w:rsid w:val="00022CB6"/>
    <w:rsid w:val="00024339"/>
    <w:rsid w:val="000251DD"/>
    <w:rsid w:val="00025E6E"/>
    <w:rsid w:val="0002776B"/>
    <w:rsid w:val="0003221F"/>
    <w:rsid w:val="0003319B"/>
    <w:rsid w:val="00033DF9"/>
    <w:rsid w:val="00035013"/>
    <w:rsid w:val="00041231"/>
    <w:rsid w:val="00044ABC"/>
    <w:rsid w:val="00044B58"/>
    <w:rsid w:val="0004510B"/>
    <w:rsid w:val="000478C5"/>
    <w:rsid w:val="00051A74"/>
    <w:rsid w:val="000550A9"/>
    <w:rsid w:val="000568A3"/>
    <w:rsid w:val="00062AD7"/>
    <w:rsid w:val="00063670"/>
    <w:rsid w:val="00070D30"/>
    <w:rsid w:val="00074594"/>
    <w:rsid w:val="0007713C"/>
    <w:rsid w:val="0007762F"/>
    <w:rsid w:val="000812D1"/>
    <w:rsid w:val="00083E6B"/>
    <w:rsid w:val="00087ABD"/>
    <w:rsid w:val="00092B74"/>
    <w:rsid w:val="0009323F"/>
    <w:rsid w:val="00095FF5"/>
    <w:rsid w:val="000A221F"/>
    <w:rsid w:val="000A5E04"/>
    <w:rsid w:val="000A66D6"/>
    <w:rsid w:val="000B1477"/>
    <w:rsid w:val="000B2485"/>
    <w:rsid w:val="000B32AD"/>
    <w:rsid w:val="000B3862"/>
    <w:rsid w:val="000B51E6"/>
    <w:rsid w:val="000B5C3D"/>
    <w:rsid w:val="000C5F8D"/>
    <w:rsid w:val="000D1760"/>
    <w:rsid w:val="000D2AD1"/>
    <w:rsid w:val="000D4393"/>
    <w:rsid w:val="000D4DD7"/>
    <w:rsid w:val="000D7F36"/>
    <w:rsid w:val="000E0252"/>
    <w:rsid w:val="000E1DF5"/>
    <w:rsid w:val="000E27F0"/>
    <w:rsid w:val="000E5529"/>
    <w:rsid w:val="000E55FD"/>
    <w:rsid w:val="000F0980"/>
    <w:rsid w:val="000F0F22"/>
    <w:rsid w:val="000F26CA"/>
    <w:rsid w:val="000F26E0"/>
    <w:rsid w:val="000F32D8"/>
    <w:rsid w:val="000F35A8"/>
    <w:rsid w:val="000F4049"/>
    <w:rsid w:val="000F443E"/>
    <w:rsid w:val="000F5099"/>
    <w:rsid w:val="000F7096"/>
    <w:rsid w:val="000F71A0"/>
    <w:rsid w:val="0010073B"/>
    <w:rsid w:val="00100899"/>
    <w:rsid w:val="00102399"/>
    <w:rsid w:val="00103993"/>
    <w:rsid w:val="00103B58"/>
    <w:rsid w:val="0010425E"/>
    <w:rsid w:val="0011042D"/>
    <w:rsid w:val="001104EA"/>
    <w:rsid w:val="00114663"/>
    <w:rsid w:val="00115C82"/>
    <w:rsid w:val="00116765"/>
    <w:rsid w:val="00117143"/>
    <w:rsid w:val="00117981"/>
    <w:rsid w:val="00117C6D"/>
    <w:rsid w:val="0012048A"/>
    <w:rsid w:val="001206AB"/>
    <w:rsid w:val="00120E3B"/>
    <w:rsid w:val="00122116"/>
    <w:rsid w:val="0012296A"/>
    <w:rsid w:val="00123FD6"/>
    <w:rsid w:val="00126062"/>
    <w:rsid w:val="0013197C"/>
    <w:rsid w:val="00132346"/>
    <w:rsid w:val="00132DC8"/>
    <w:rsid w:val="00133B03"/>
    <w:rsid w:val="00135114"/>
    <w:rsid w:val="00135615"/>
    <w:rsid w:val="0013578A"/>
    <w:rsid w:val="001404BB"/>
    <w:rsid w:val="00141DAB"/>
    <w:rsid w:val="001425A9"/>
    <w:rsid w:val="00143CB9"/>
    <w:rsid w:val="00147685"/>
    <w:rsid w:val="00150F1C"/>
    <w:rsid w:val="00151B51"/>
    <w:rsid w:val="00152003"/>
    <w:rsid w:val="00153200"/>
    <w:rsid w:val="0015477C"/>
    <w:rsid w:val="00157CAB"/>
    <w:rsid w:val="00157FC7"/>
    <w:rsid w:val="00162BA4"/>
    <w:rsid w:val="00165732"/>
    <w:rsid w:val="00166B21"/>
    <w:rsid w:val="00166F80"/>
    <w:rsid w:val="00171EED"/>
    <w:rsid w:val="001729F8"/>
    <w:rsid w:val="00174AA2"/>
    <w:rsid w:val="00180046"/>
    <w:rsid w:val="0018175B"/>
    <w:rsid w:val="001834FE"/>
    <w:rsid w:val="00185257"/>
    <w:rsid w:val="00187558"/>
    <w:rsid w:val="001903FF"/>
    <w:rsid w:val="00190B8F"/>
    <w:rsid w:val="00192F95"/>
    <w:rsid w:val="00193607"/>
    <w:rsid w:val="00194FBC"/>
    <w:rsid w:val="00195A5D"/>
    <w:rsid w:val="0019716A"/>
    <w:rsid w:val="001A0468"/>
    <w:rsid w:val="001A04AE"/>
    <w:rsid w:val="001A23DB"/>
    <w:rsid w:val="001A2D4A"/>
    <w:rsid w:val="001A5471"/>
    <w:rsid w:val="001A5A2B"/>
    <w:rsid w:val="001A5FE4"/>
    <w:rsid w:val="001A61AF"/>
    <w:rsid w:val="001A6F64"/>
    <w:rsid w:val="001A7078"/>
    <w:rsid w:val="001B16CE"/>
    <w:rsid w:val="001B2508"/>
    <w:rsid w:val="001B2883"/>
    <w:rsid w:val="001B2A5C"/>
    <w:rsid w:val="001B343B"/>
    <w:rsid w:val="001C52C5"/>
    <w:rsid w:val="001C7B55"/>
    <w:rsid w:val="001D03CE"/>
    <w:rsid w:val="001D08D8"/>
    <w:rsid w:val="001D2617"/>
    <w:rsid w:val="001D3530"/>
    <w:rsid w:val="001D5021"/>
    <w:rsid w:val="001D70A3"/>
    <w:rsid w:val="001D7A7F"/>
    <w:rsid w:val="001E213C"/>
    <w:rsid w:val="001E2D41"/>
    <w:rsid w:val="001E3590"/>
    <w:rsid w:val="001E752D"/>
    <w:rsid w:val="001F66CB"/>
    <w:rsid w:val="001F7838"/>
    <w:rsid w:val="00200308"/>
    <w:rsid w:val="00200932"/>
    <w:rsid w:val="0020102D"/>
    <w:rsid w:val="00201130"/>
    <w:rsid w:val="00201201"/>
    <w:rsid w:val="0020394A"/>
    <w:rsid w:val="00211400"/>
    <w:rsid w:val="00215F94"/>
    <w:rsid w:val="00216368"/>
    <w:rsid w:val="00222415"/>
    <w:rsid w:val="00222947"/>
    <w:rsid w:val="0022382F"/>
    <w:rsid w:val="00223B6A"/>
    <w:rsid w:val="0022453B"/>
    <w:rsid w:val="00225154"/>
    <w:rsid w:val="00226DA8"/>
    <w:rsid w:val="00226F2C"/>
    <w:rsid w:val="002274CA"/>
    <w:rsid w:val="0023178A"/>
    <w:rsid w:val="002352AF"/>
    <w:rsid w:val="00237074"/>
    <w:rsid w:val="00237F41"/>
    <w:rsid w:val="00240C34"/>
    <w:rsid w:val="00240C39"/>
    <w:rsid w:val="00240D70"/>
    <w:rsid w:val="00243CF5"/>
    <w:rsid w:val="00244749"/>
    <w:rsid w:val="00246FB3"/>
    <w:rsid w:val="002508BE"/>
    <w:rsid w:val="002528D1"/>
    <w:rsid w:val="0026284F"/>
    <w:rsid w:val="00265A1C"/>
    <w:rsid w:val="002664A4"/>
    <w:rsid w:val="0026734E"/>
    <w:rsid w:val="00270248"/>
    <w:rsid w:val="0027080C"/>
    <w:rsid w:val="00271498"/>
    <w:rsid w:val="002740CD"/>
    <w:rsid w:val="00275B39"/>
    <w:rsid w:val="002810BD"/>
    <w:rsid w:val="00282ABA"/>
    <w:rsid w:val="002835D9"/>
    <w:rsid w:val="00283645"/>
    <w:rsid w:val="00286943"/>
    <w:rsid w:val="00290B4E"/>
    <w:rsid w:val="0029202D"/>
    <w:rsid w:val="00292205"/>
    <w:rsid w:val="00293859"/>
    <w:rsid w:val="00293B45"/>
    <w:rsid w:val="00294464"/>
    <w:rsid w:val="0029703A"/>
    <w:rsid w:val="002B1ACB"/>
    <w:rsid w:val="002B35B5"/>
    <w:rsid w:val="002B748C"/>
    <w:rsid w:val="002B7549"/>
    <w:rsid w:val="002C102B"/>
    <w:rsid w:val="002C20B5"/>
    <w:rsid w:val="002C21B2"/>
    <w:rsid w:val="002C2C3E"/>
    <w:rsid w:val="002C66A5"/>
    <w:rsid w:val="002D07FF"/>
    <w:rsid w:val="002D3239"/>
    <w:rsid w:val="002D4599"/>
    <w:rsid w:val="002D5AAA"/>
    <w:rsid w:val="002D6151"/>
    <w:rsid w:val="002D7DDA"/>
    <w:rsid w:val="002E084A"/>
    <w:rsid w:val="002E2DFF"/>
    <w:rsid w:val="002E3A9D"/>
    <w:rsid w:val="002E43C4"/>
    <w:rsid w:val="002E4A77"/>
    <w:rsid w:val="002E55FF"/>
    <w:rsid w:val="002F2174"/>
    <w:rsid w:val="002F2C7A"/>
    <w:rsid w:val="002F4088"/>
    <w:rsid w:val="002F5624"/>
    <w:rsid w:val="002F5D3F"/>
    <w:rsid w:val="002F7E2F"/>
    <w:rsid w:val="00300578"/>
    <w:rsid w:val="00300F38"/>
    <w:rsid w:val="003013E4"/>
    <w:rsid w:val="003020DC"/>
    <w:rsid w:val="0030240B"/>
    <w:rsid w:val="00303EA4"/>
    <w:rsid w:val="0030481F"/>
    <w:rsid w:val="00305D78"/>
    <w:rsid w:val="00307B1C"/>
    <w:rsid w:val="00312C4E"/>
    <w:rsid w:val="003132CA"/>
    <w:rsid w:val="003156EA"/>
    <w:rsid w:val="0031674E"/>
    <w:rsid w:val="00322B13"/>
    <w:rsid w:val="00322DE6"/>
    <w:rsid w:val="0032332B"/>
    <w:rsid w:val="003236BE"/>
    <w:rsid w:val="003243B0"/>
    <w:rsid w:val="00325516"/>
    <w:rsid w:val="00330996"/>
    <w:rsid w:val="00332EB4"/>
    <w:rsid w:val="00333095"/>
    <w:rsid w:val="00333238"/>
    <w:rsid w:val="00335102"/>
    <w:rsid w:val="00337683"/>
    <w:rsid w:val="00341855"/>
    <w:rsid w:val="00342CBF"/>
    <w:rsid w:val="00343476"/>
    <w:rsid w:val="00345273"/>
    <w:rsid w:val="00346617"/>
    <w:rsid w:val="00350F3D"/>
    <w:rsid w:val="00354314"/>
    <w:rsid w:val="00354A4D"/>
    <w:rsid w:val="00360B1A"/>
    <w:rsid w:val="00361B24"/>
    <w:rsid w:val="00361B3D"/>
    <w:rsid w:val="0036338D"/>
    <w:rsid w:val="00364559"/>
    <w:rsid w:val="00365B2D"/>
    <w:rsid w:val="003662F6"/>
    <w:rsid w:val="003675AC"/>
    <w:rsid w:val="00367762"/>
    <w:rsid w:val="0037205C"/>
    <w:rsid w:val="0037386F"/>
    <w:rsid w:val="00373D3A"/>
    <w:rsid w:val="003831B9"/>
    <w:rsid w:val="003837F4"/>
    <w:rsid w:val="00383E9C"/>
    <w:rsid w:val="0039209E"/>
    <w:rsid w:val="0039548D"/>
    <w:rsid w:val="003A010A"/>
    <w:rsid w:val="003A4E2B"/>
    <w:rsid w:val="003A5A74"/>
    <w:rsid w:val="003B1DEB"/>
    <w:rsid w:val="003B35B9"/>
    <w:rsid w:val="003B3606"/>
    <w:rsid w:val="003B3AAB"/>
    <w:rsid w:val="003B51ED"/>
    <w:rsid w:val="003C1BAA"/>
    <w:rsid w:val="003C7595"/>
    <w:rsid w:val="003C79F0"/>
    <w:rsid w:val="003D0CA2"/>
    <w:rsid w:val="003D2F9F"/>
    <w:rsid w:val="003D3625"/>
    <w:rsid w:val="003D56E7"/>
    <w:rsid w:val="003D6CA1"/>
    <w:rsid w:val="003D7571"/>
    <w:rsid w:val="003E1BB1"/>
    <w:rsid w:val="003E426D"/>
    <w:rsid w:val="003E65D5"/>
    <w:rsid w:val="003F4090"/>
    <w:rsid w:val="003F48B3"/>
    <w:rsid w:val="00410D13"/>
    <w:rsid w:val="00411300"/>
    <w:rsid w:val="00414FBB"/>
    <w:rsid w:val="00420397"/>
    <w:rsid w:val="0042065C"/>
    <w:rsid w:val="00424483"/>
    <w:rsid w:val="004249F3"/>
    <w:rsid w:val="0042581C"/>
    <w:rsid w:val="00425BD8"/>
    <w:rsid w:val="004313A7"/>
    <w:rsid w:val="004313B3"/>
    <w:rsid w:val="0043166C"/>
    <w:rsid w:val="00431885"/>
    <w:rsid w:val="00432D88"/>
    <w:rsid w:val="0043573A"/>
    <w:rsid w:val="004411B3"/>
    <w:rsid w:val="00443455"/>
    <w:rsid w:val="00443613"/>
    <w:rsid w:val="00443B0E"/>
    <w:rsid w:val="004504F8"/>
    <w:rsid w:val="00450749"/>
    <w:rsid w:val="004515A4"/>
    <w:rsid w:val="00452868"/>
    <w:rsid w:val="00455FBE"/>
    <w:rsid w:val="00463688"/>
    <w:rsid w:val="00467A13"/>
    <w:rsid w:val="0047082E"/>
    <w:rsid w:val="00472355"/>
    <w:rsid w:val="0047283B"/>
    <w:rsid w:val="004745C0"/>
    <w:rsid w:val="00482FCE"/>
    <w:rsid w:val="004835A7"/>
    <w:rsid w:val="004835BA"/>
    <w:rsid w:val="00483D76"/>
    <w:rsid w:val="00484148"/>
    <w:rsid w:val="00484775"/>
    <w:rsid w:val="00485E3D"/>
    <w:rsid w:val="00487F04"/>
    <w:rsid w:val="004901DE"/>
    <w:rsid w:val="00490C80"/>
    <w:rsid w:val="004921CA"/>
    <w:rsid w:val="004979DD"/>
    <w:rsid w:val="004A0900"/>
    <w:rsid w:val="004A1FEE"/>
    <w:rsid w:val="004A3605"/>
    <w:rsid w:val="004A3C8E"/>
    <w:rsid w:val="004A49C7"/>
    <w:rsid w:val="004A5AAA"/>
    <w:rsid w:val="004A62CA"/>
    <w:rsid w:val="004A68CA"/>
    <w:rsid w:val="004A7A0F"/>
    <w:rsid w:val="004A7C84"/>
    <w:rsid w:val="004B0C4E"/>
    <w:rsid w:val="004B17E4"/>
    <w:rsid w:val="004B2E3C"/>
    <w:rsid w:val="004B31F7"/>
    <w:rsid w:val="004B518F"/>
    <w:rsid w:val="004B64CA"/>
    <w:rsid w:val="004B7864"/>
    <w:rsid w:val="004C355F"/>
    <w:rsid w:val="004C361F"/>
    <w:rsid w:val="004D02E4"/>
    <w:rsid w:val="004D4AA1"/>
    <w:rsid w:val="004D6427"/>
    <w:rsid w:val="004E163B"/>
    <w:rsid w:val="004E2FF6"/>
    <w:rsid w:val="004E76F8"/>
    <w:rsid w:val="004E7988"/>
    <w:rsid w:val="004F18A8"/>
    <w:rsid w:val="004F2D5C"/>
    <w:rsid w:val="004F4A0E"/>
    <w:rsid w:val="004F737F"/>
    <w:rsid w:val="004F76A3"/>
    <w:rsid w:val="00501639"/>
    <w:rsid w:val="00502935"/>
    <w:rsid w:val="00503F6C"/>
    <w:rsid w:val="00505672"/>
    <w:rsid w:val="0050571B"/>
    <w:rsid w:val="00505A87"/>
    <w:rsid w:val="00506854"/>
    <w:rsid w:val="00512083"/>
    <w:rsid w:val="00515378"/>
    <w:rsid w:val="00516D95"/>
    <w:rsid w:val="00517023"/>
    <w:rsid w:val="00522C7E"/>
    <w:rsid w:val="005244B0"/>
    <w:rsid w:val="00524758"/>
    <w:rsid w:val="005260F1"/>
    <w:rsid w:val="00527B49"/>
    <w:rsid w:val="00532732"/>
    <w:rsid w:val="0053286B"/>
    <w:rsid w:val="0053301B"/>
    <w:rsid w:val="0053416E"/>
    <w:rsid w:val="0054089C"/>
    <w:rsid w:val="00542184"/>
    <w:rsid w:val="005469D8"/>
    <w:rsid w:val="00547981"/>
    <w:rsid w:val="00547F07"/>
    <w:rsid w:val="005506CC"/>
    <w:rsid w:val="0055106A"/>
    <w:rsid w:val="00552B33"/>
    <w:rsid w:val="00553221"/>
    <w:rsid w:val="00553496"/>
    <w:rsid w:val="0055513B"/>
    <w:rsid w:val="00557681"/>
    <w:rsid w:val="0055799A"/>
    <w:rsid w:val="00557C8A"/>
    <w:rsid w:val="00557EE3"/>
    <w:rsid w:val="00561F82"/>
    <w:rsid w:val="00563426"/>
    <w:rsid w:val="00564E70"/>
    <w:rsid w:val="00564FB7"/>
    <w:rsid w:val="00571400"/>
    <w:rsid w:val="005723A0"/>
    <w:rsid w:val="00575B51"/>
    <w:rsid w:val="00577010"/>
    <w:rsid w:val="00582F9C"/>
    <w:rsid w:val="00587D51"/>
    <w:rsid w:val="005907D5"/>
    <w:rsid w:val="005954FC"/>
    <w:rsid w:val="005A069A"/>
    <w:rsid w:val="005A247F"/>
    <w:rsid w:val="005A29AA"/>
    <w:rsid w:val="005A3D48"/>
    <w:rsid w:val="005A7188"/>
    <w:rsid w:val="005B29EF"/>
    <w:rsid w:val="005B2ABE"/>
    <w:rsid w:val="005B3447"/>
    <w:rsid w:val="005B4F03"/>
    <w:rsid w:val="005B5364"/>
    <w:rsid w:val="005B73E6"/>
    <w:rsid w:val="005C000D"/>
    <w:rsid w:val="005C234D"/>
    <w:rsid w:val="005C6C36"/>
    <w:rsid w:val="005C7A86"/>
    <w:rsid w:val="005D2CA8"/>
    <w:rsid w:val="005D3A44"/>
    <w:rsid w:val="005D59A2"/>
    <w:rsid w:val="005D64CE"/>
    <w:rsid w:val="005D72DB"/>
    <w:rsid w:val="005E0D8A"/>
    <w:rsid w:val="005E0F1E"/>
    <w:rsid w:val="005E2B88"/>
    <w:rsid w:val="005E45B3"/>
    <w:rsid w:val="005E5CAD"/>
    <w:rsid w:val="005E7AF7"/>
    <w:rsid w:val="005F1C1D"/>
    <w:rsid w:val="005F29AD"/>
    <w:rsid w:val="005F29F2"/>
    <w:rsid w:val="005F3A02"/>
    <w:rsid w:val="005F4746"/>
    <w:rsid w:val="005F62BE"/>
    <w:rsid w:val="005F68F0"/>
    <w:rsid w:val="005F6EAA"/>
    <w:rsid w:val="005F77C7"/>
    <w:rsid w:val="0060312A"/>
    <w:rsid w:val="00605966"/>
    <w:rsid w:val="00607316"/>
    <w:rsid w:val="00610020"/>
    <w:rsid w:val="00610943"/>
    <w:rsid w:val="006130D5"/>
    <w:rsid w:val="00613866"/>
    <w:rsid w:val="006200A9"/>
    <w:rsid w:val="00622C76"/>
    <w:rsid w:val="00622CFB"/>
    <w:rsid w:val="00623963"/>
    <w:rsid w:val="006240B1"/>
    <w:rsid w:val="00626957"/>
    <w:rsid w:val="00627147"/>
    <w:rsid w:val="006277B1"/>
    <w:rsid w:val="006326BF"/>
    <w:rsid w:val="00635658"/>
    <w:rsid w:val="00635AF3"/>
    <w:rsid w:val="00635F56"/>
    <w:rsid w:val="0063718D"/>
    <w:rsid w:val="006377BE"/>
    <w:rsid w:val="00643415"/>
    <w:rsid w:val="00643D9C"/>
    <w:rsid w:val="0064709B"/>
    <w:rsid w:val="00651495"/>
    <w:rsid w:val="006524B3"/>
    <w:rsid w:val="00654475"/>
    <w:rsid w:val="00657FD9"/>
    <w:rsid w:val="0066174F"/>
    <w:rsid w:val="00661A73"/>
    <w:rsid w:val="00664DDB"/>
    <w:rsid w:val="0066515A"/>
    <w:rsid w:val="00665344"/>
    <w:rsid w:val="006667B2"/>
    <w:rsid w:val="00666F3B"/>
    <w:rsid w:val="006715F0"/>
    <w:rsid w:val="00673448"/>
    <w:rsid w:val="006754AB"/>
    <w:rsid w:val="00676CE6"/>
    <w:rsid w:val="00685FD5"/>
    <w:rsid w:val="006909AE"/>
    <w:rsid w:val="006920ED"/>
    <w:rsid w:val="00696006"/>
    <w:rsid w:val="00696DE6"/>
    <w:rsid w:val="0069758E"/>
    <w:rsid w:val="006A0DF4"/>
    <w:rsid w:val="006A11C0"/>
    <w:rsid w:val="006A4B6A"/>
    <w:rsid w:val="006A57E9"/>
    <w:rsid w:val="006A5B67"/>
    <w:rsid w:val="006B1D64"/>
    <w:rsid w:val="006B390A"/>
    <w:rsid w:val="006B6AD0"/>
    <w:rsid w:val="006B77A7"/>
    <w:rsid w:val="006C1183"/>
    <w:rsid w:val="006C1B5C"/>
    <w:rsid w:val="006C24CF"/>
    <w:rsid w:val="006C3427"/>
    <w:rsid w:val="006C5610"/>
    <w:rsid w:val="006C5850"/>
    <w:rsid w:val="006C5B4F"/>
    <w:rsid w:val="006C5B6F"/>
    <w:rsid w:val="006C62B2"/>
    <w:rsid w:val="006C7187"/>
    <w:rsid w:val="006D0C7B"/>
    <w:rsid w:val="006D1AE4"/>
    <w:rsid w:val="006D4D41"/>
    <w:rsid w:val="006D5956"/>
    <w:rsid w:val="006D6358"/>
    <w:rsid w:val="006E0E39"/>
    <w:rsid w:val="006E1499"/>
    <w:rsid w:val="006E20FB"/>
    <w:rsid w:val="006E336E"/>
    <w:rsid w:val="006E4D65"/>
    <w:rsid w:val="006E712B"/>
    <w:rsid w:val="006E7D52"/>
    <w:rsid w:val="006F00E9"/>
    <w:rsid w:val="006F3189"/>
    <w:rsid w:val="006F4B96"/>
    <w:rsid w:val="00704699"/>
    <w:rsid w:val="00704FA9"/>
    <w:rsid w:val="00705492"/>
    <w:rsid w:val="0070697D"/>
    <w:rsid w:val="00706B6A"/>
    <w:rsid w:val="00707405"/>
    <w:rsid w:val="00707E5A"/>
    <w:rsid w:val="007111CD"/>
    <w:rsid w:val="00712063"/>
    <w:rsid w:val="0071417A"/>
    <w:rsid w:val="007143B2"/>
    <w:rsid w:val="00715604"/>
    <w:rsid w:val="00717673"/>
    <w:rsid w:val="00717DD9"/>
    <w:rsid w:val="007218DC"/>
    <w:rsid w:val="00722624"/>
    <w:rsid w:val="00723CB5"/>
    <w:rsid w:val="00724E87"/>
    <w:rsid w:val="00725F8B"/>
    <w:rsid w:val="0072641B"/>
    <w:rsid w:val="007269D4"/>
    <w:rsid w:val="00732EF8"/>
    <w:rsid w:val="00734486"/>
    <w:rsid w:val="0073636E"/>
    <w:rsid w:val="007402F1"/>
    <w:rsid w:val="0074139C"/>
    <w:rsid w:val="00743690"/>
    <w:rsid w:val="00744518"/>
    <w:rsid w:val="00745314"/>
    <w:rsid w:val="00745D5C"/>
    <w:rsid w:val="00746640"/>
    <w:rsid w:val="007476E1"/>
    <w:rsid w:val="00747912"/>
    <w:rsid w:val="00755446"/>
    <w:rsid w:val="007571AE"/>
    <w:rsid w:val="0076424E"/>
    <w:rsid w:val="00765321"/>
    <w:rsid w:val="00765EC4"/>
    <w:rsid w:val="00770EEF"/>
    <w:rsid w:val="00772135"/>
    <w:rsid w:val="007721EF"/>
    <w:rsid w:val="00773BE1"/>
    <w:rsid w:val="00774356"/>
    <w:rsid w:val="00775821"/>
    <w:rsid w:val="00785188"/>
    <w:rsid w:val="007856C6"/>
    <w:rsid w:val="00785F2B"/>
    <w:rsid w:val="00786561"/>
    <w:rsid w:val="00791957"/>
    <w:rsid w:val="007943FF"/>
    <w:rsid w:val="007973E9"/>
    <w:rsid w:val="007A1A53"/>
    <w:rsid w:val="007A4A18"/>
    <w:rsid w:val="007B0377"/>
    <w:rsid w:val="007B0907"/>
    <w:rsid w:val="007B6BD0"/>
    <w:rsid w:val="007B73B7"/>
    <w:rsid w:val="007C1949"/>
    <w:rsid w:val="007C2375"/>
    <w:rsid w:val="007C70AD"/>
    <w:rsid w:val="007C7A1B"/>
    <w:rsid w:val="007D103C"/>
    <w:rsid w:val="007D5FCF"/>
    <w:rsid w:val="007D7821"/>
    <w:rsid w:val="007E02EB"/>
    <w:rsid w:val="007E0889"/>
    <w:rsid w:val="007E0E35"/>
    <w:rsid w:val="007E10EA"/>
    <w:rsid w:val="007E2D0E"/>
    <w:rsid w:val="007E37DC"/>
    <w:rsid w:val="007E3CBC"/>
    <w:rsid w:val="007E3ED6"/>
    <w:rsid w:val="007F1D4F"/>
    <w:rsid w:val="007F2AA8"/>
    <w:rsid w:val="007F7697"/>
    <w:rsid w:val="008007A4"/>
    <w:rsid w:val="008014F4"/>
    <w:rsid w:val="00801D05"/>
    <w:rsid w:val="0080310F"/>
    <w:rsid w:val="00804EE2"/>
    <w:rsid w:val="00805B5E"/>
    <w:rsid w:val="00805D43"/>
    <w:rsid w:val="00815C83"/>
    <w:rsid w:val="00816A17"/>
    <w:rsid w:val="00816AD4"/>
    <w:rsid w:val="00820E49"/>
    <w:rsid w:val="00827ECE"/>
    <w:rsid w:val="008312A5"/>
    <w:rsid w:val="00833B71"/>
    <w:rsid w:val="0083467F"/>
    <w:rsid w:val="00835F83"/>
    <w:rsid w:val="00836015"/>
    <w:rsid w:val="008430B5"/>
    <w:rsid w:val="00845C91"/>
    <w:rsid w:val="00852791"/>
    <w:rsid w:val="00860687"/>
    <w:rsid w:val="00860F02"/>
    <w:rsid w:val="00865F2B"/>
    <w:rsid w:val="00867719"/>
    <w:rsid w:val="0087489C"/>
    <w:rsid w:val="008800A4"/>
    <w:rsid w:val="00880977"/>
    <w:rsid w:val="00880B55"/>
    <w:rsid w:val="00883422"/>
    <w:rsid w:val="00884037"/>
    <w:rsid w:val="008847D8"/>
    <w:rsid w:val="00884871"/>
    <w:rsid w:val="008853DE"/>
    <w:rsid w:val="0088572E"/>
    <w:rsid w:val="0088583A"/>
    <w:rsid w:val="00887E08"/>
    <w:rsid w:val="00890482"/>
    <w:rsid w:val="00890A05"/>
    <w:rsid w:val="00891D48"/>
    <w:rsid w:val="00892E0F"/>
    <w:rsid w:val="00894CBA"/>
    <w:rsid w:val="00895957"/>
    <w:rsid w:val="008A1A73"/>
    <w:rsid w:val="008A1B4A"/>
    <w:rsid w:val="008A35EE"/>
    <w:rsid w:val="008A7002"/>
    <w:rsid w:val="008A7804"/>
    <w:rsid w:val="008B11F8"/>
    <w:rsid w:val="008B2D56"/>
    <w:rsid w:val="008B3F04"/>
    <w:rsid w:val="008B7136"/>
    <w:rsid w:val="008C102C"/>
    <w:rsid w:val="008C332B"/>
    <w:rsid w:val="008C3F50"/>
    <w:rsid w:val="008C7508"/>
    <w:rsid w:val="008D08AC"/>
    <w:rsid w:val="008D26C8"/>
    <w:rsid w:val="008D317D"/>
    <w:rsid w:val="008D5202"/>
    <w:rsid w:val="008D6B32"/>
    <w:rsid w:val="008D76F2"/>
    <w:rsid w:val="008E11C2"/>
    <w:rsid w:val="008E257D"/>
    <w:rsid w:val="008E339F"/>
    <w:rsid w:val="008E3ACC"/>
    <w:rsid w:val="008E7CFC"/>
    <w:rsid w:val="008F1115"/>
    <w:rsid w:val="008F49C6"/>
    <w:rsid w:val="008F594F"/>
    <w:rsid w:val="008F756F"/>
    <w:rsid w:val="00901961"/>
    <w:rsid w:val="00902319"/>
    <w:rsid w:val="009023CC"/>
    <w:rsid w:val="00902D22"/>
    <w:rsid w:val="009059A6"/>
    <w:rsid w:val="00910D1A"/>
    <w:rsid w:val="009113F1"/>
    <w:rsid w:val="0091198D"/>
    <w:rsid w:val="00911A94"/>
    <w:rsid w:val="0091257B"/>
    <w:rsid w:val="00912C2A"/>
    <w:rsid w:val="00916702"/>
    <w:rsid w:val="0092043F"/>
    <w:rsid w:val="00920AB0"/>
    <w:rsid w:val="009211CD"/>
    <w:rsid w:val="00922BB9"/>
    <w:rsid w:val="009272AA"/>
    <w:rsid w:val="009304F3"/>
    <w:rsid w:val="00932D15"/>
    <w:rsid w:val="0093383A"/>
    <w:rsid w:val="009362AD"/>
    <w:rsid w:val="009363A0"/>
    <w:rsid w:val="0093761F"/>
    <w:rsid w:val="009379DE"/>
    <w:rsid w:val="009417F2"/>
    <w:rsid w:val="00944CA8"/>
    <w:rsid w:val="0094592F"/>
    <w:rsid w:val="009466EA"/>
    <w:rsid w:val="00946F5B"/>
    <w:rsid w:val="00956C01"/>
    <w:rsid w:val="009627B2"/>
    <w:rsid w:val="0096703D"/>
    <w:rsid w:val="009671CC"/>
    <w:rsid w:val="00971568"/>
    <w:rsid w:val="00971AE3"/>
    <w:rsid w:val="00971C80"/>
    <w:rsid w:val="00974ABE"/>
    <w:rsid w:val="00975D3E"/>
    <w:rsid w:val="00975F8C"/>
    <w:rsid w:val="00976F5B"/>
    <w:rsid w:val="00977457"/>
    <w:rsid w:val="009778E8"/>
    <w:rsid w:val="009778E9"/>
    <w:rsid w:val="00981080"/>
    <w:rsid w:val="00983245"/>
    <w:rsid w:val="0098590F"/>
    <w:rsid w:val="00990731"/>
    <w:rsid w:val="00993F80"/>
    <w:rsid w:val="009970C7"/>
    <w:rsid w:val="009A04D8"/>
    <w:rsid w:val="009A2399"/>
    <w:rsid w:val="009A25A3"/>
    <w:rsid w:val="009A26C1"/>
    <w:rsid w:val="009A26FD"/>
    <w:rsid w:val="009A7370"/>
    <w:rsid w:val="009B2907"/>
    <w:rsid w:val="009B3061"/>
    <w:rsid w:val="009B5A7E"/>
    <w:rsid w:val="009C3316"/>
    <w:rsid w:val="009C425E"/>
    <w:rsid w:val="009C5330"/>
    <w:rsid w:val="009D0F1B"/>
    <w:rsid w:val="009D382F"/>
    <w:rsid w:val="009D46BF"/>
    <w:rsid w:val="009E1091"/>
    <w:rsid w:val="009E3C5B"/>
    <w:rsid w:val="009E6DB9"/>
    <w:rsid w:val="009F1EE2"/>
    <w:rsid w:val="009F5669"/>
    <w:rsid w:val="009F6D9B"/>
    <w:rsid w:val="00A00DAF"/>
    <w:rsid w:val="00A010D9"/>
    <w:rsid w:val="00A03DFC"/>
    <w:rsid w:val="00A048D5"/>
    <w:rsid w:val="00A04CF6"/>
    <w:rsid w:val="00A123CF"/>
    <w:rsid w:val="00A12A2E"/>
    <w:rsid w:val="00A14147"/>
    <w:rsid w:val="00A14537"/>
    <w:rsid w:val="00A14796"/>
    <w:rsid w:val="00A15192"/>
    <w:rsid w:val="00A16296"/>
    <w:rsid w:val="00A20AEA"/>
    <w:rsid w:val="00A2127A"/>
    <w:rsid w:val="00A23CB2"/>
    <w:rsid w:val="00A26C59"/>
    <w:rsid w:val="00A27641"/>
    <w:rsid w:val="00A35D46"/>
    <w:rsid w:val="00A36434"/>
    <w:rsid w:val="00A378AF"/>
    <w:rsid w:val="00A433A8"/>
    <w:rsid w:val="00A437C7"/>
    <w:rsid w:val="00A43B96"/>
    <w:rsid w:val="00A4501E"/>
    <w:rsid w:val="00A50178"/>
    <w:rsid w:val="00A52654"/>
    <w:rsid w:val="00A53A75"/>
    <w:rsid w:val="00A53F44"/>
    <w:rsid w:val="00A553DA"/>
    <w:rsid w:val="00A55E83"/>
    <w:rsid w:val="00A576EF"/>
    <w:rsid w:val="00A62AFF"/>
    <w:rsid w:val="00A65A3C"/>
    <w:rsid w:val="00A65BB7"/>
    <w:rsid w:val="00A66542"/>
    <w:rsid w:val="00A70DE0"/>
    <w:rsid w:val="00A7397D"/>
    <w:rsid w:val="00A77208"/>
    <w:rsid w:val="00A773C7"/>
    <w:rsid w:val="00A804B8"/>
    <w:rsid w:val="00A81C9F"/>
    <w:rsid w:val="00A82C80"/>
    <w:rsid w:val="00A83896"/>
    <w:rsid w:val="00A84134"/>
    <w:rsid w:val="00A9018B"/>
    <w:rsid w:val="00A905FA"/>
    <w:rsid w:val="00A931EF"/>
    <w:rsid w:val="00A93217"/>
    <w:rsid w:val="00A937AF"/>
    <w:rsid w:val="00A95E6E"/>
    <w:rsid w:val="00A96EB2"/>
    <w:rsid w:val="00AA0958"/>
    <w:rsid w:val="00AA1EC1"/>
    <w:rsid w:val="00AA27DF"/>
    <w:rsid w:val="00AA2E3F"/>
    <w:rsid w:val="00AA4430"/>
    <w:rsid w:val="00AA468D"/>
    <w:rsid w:val="00AA6C35"/>
    <w:rsid w:val="00AA75D2"/>
    <w:rsid w:val="00AB2050"/>
    <w:rsid w:val="00AB3D3F"/>
    <w:rsid w:val="00AB5EA9"/>
    <w:rsid w:val="00AB783F"/>
    <w:rsid w:val="00AB7CC8"/>
    <w:rsid w:val="00AC115B"/>
    <w:rsid w:val="00AC14A1"/>
    <w:rsid w:val="00AC1CEC"/>
    <w:rsid w:val="00AC7088"/>
    <w:rsid w:val="00AD0386"/>
    <w:rsid w:val="00AD53DD"/>
    <w:rsid w:val="00AD5B09"/>
    <w:rsid w:val="00AD638F"/>
    <w:rsid w:val="00AD67CC"/>
    <w:rsid w:val="00AE0302"/>
    <w:rsid w:val="00AE3657"/>
    <w:rsid w:val="00AE5663"/>
    <w:rsid w:val="00AF0890"/>
    <w:rsid w:val="00AF097C"/>
    <w:rsid w:val="00AF0B3A"/>
    <w:rsid w:val="00AF12E2"/>
    <w:rsid w:val="00AF1D5B"/>
    <w:rsid w:val="00AF2C38"/>
    <w:rsid w:val="00AF3122"/>
    <w:rsid w:val="00B00D64"/>
    <w:rsid w:val="00B01DBF"/>
    <w:rsid w:val="00B01F61"/>
    <w:rsid w:val="00B01F8D"/>
    <w:rsid w:val="00B03EB9"/>
    <w:rsid w:val="00B04AB6"/>
    <w:rsid w:val="00B069C0"/>
    <w:rsid w:val="00B07BC7"/>
    <w:rsid w:val="00B10B9E"/>
    <w:rsid w:val="00B10CA0"/>
    <w:rsid w:val="00B114FB"/>
    <w:rsid w:val="00B115A7"/>
    <w:rsid w:val="00B1607A"/>
    <w:rsid w:val="00B237A4"/>
    <w:rsid w:val="00B23AA1"/>
    <w:rsid w:val="00B252B7"/>
    <w:rsid w:val="00B30155"/>
    <w:rsid w:val="00B32B4A"/>
    <w:rsid w:val="00B3405B"/>
    <w:rsid w:val="00B35C57"/>
    <w:rsid w:val="00B41226"/>
    <w:rsid w:val="00B46300"/>
    <w:rsid w:val="00B473BE"/>
    <w:rsid w:val="00B54E22"/>
    <w:rsid w:val="00B55944"/>
    <w:rsid w:val="00B571A7"/>
    <w:rsid w:val="00B62A24"/>
    <w:rsid w:val="00B705DD"/>
    <w:rsid w:val="00B70A9B"/>
    <w:rsid w:val="00B716F3"/>
    <w:rsid w:val="00B71A49"/>
    <w:rsid w:val="00B72A44"/>
    <w:rsid w:val="00B733C2"/>
    <w:rsid w:val="00B7508E"/>
    <w:rsid w:val="00B76E10"/>
    <w:rsid w:val="00B776B5"/>
    <w:rsid w:val="00B851AC"/>
    <w:rsid w:val="00B90FBE"/>
    <w:rsid w:val="00B94146"/>
    <w:rsid w:val="00B95395"/>
    <w:rsid w:val="00BA480E"/>
    <w:rsid w:val="00BA5032"/>
    <w:rsid w:val="00BA5D01"/>
    <w:rsid w:val="00BA6C1F"/>
    <w:rsid w:val="00BA7031"/>
    <w:rsid w:val="00BB1DAF"/>
    <w:rsid w:val="00BB388B"/>
    <w:rsid w:val="00BB4037"/>
    <w:rsid w:val="00BB4059"/>
    <w:rsid w:val="00BB6425"/>
    <w:rsid w:val="00BB731B"/>
    <w:rsid w:val="00BC0BF2"/>
    <w:rsid w:val="00BC143D"/>
    <w:rsid w:val="00BC614B"/>
    <w:rsid w:val="00BD03EB"/>
    <w:rsid w:val="00BD1097"/>
    <w:rsid w:val="00BD111D"/>
    <w:rsid w:val="00BD1B92"/>
    <w:rsid w:val="00BD1DF2"/>
    <w:rsid w:val="00BD2915"/>
    <w:rsid w:val="00BD2A46"/>
    <w:rsid w:val="00BD50CF"/>
    <w:rsid w:val="00BD64D6"/>
    <w:rsid w:val="00BD6629"/>
    <w:rsid w:val="00BE0EFF"/>
    <w:rsid w:val="00BE328A"/>
    <w:rsid w:val="00BE405B"/>
    <w:rsid w:val="00BE4FFF"/>
    <w:rsid w:val="00BE6DFA"/>
    <w:rsid w:val="00BF0410"/>
    <w:rsid w:val="00BF2B79"/>
    <w:rsid w:val="00BF31FA"/>
    <w:rsid w:val="00BF33F2"/>
    <w:rsid w:val="00BF4654"/>
    <w:rsid w:val="00BF52C1"/>
    <w:rsid w:val="00BF568E"/>
    <w:rsid w:val="00BF5E44"/>
    <w:rsid w:val="00BF6706"/>
    <w:rsid w:val="00C0109C"/>
    <w:rsid w:val="00C01D23"/>
    <w:rsid w:val="00C02F4C"/>
    <w:rsid w:val="00C02F73"/>
    <w:rsid w:val="00C03806"/>
    <w:rsid w:val="00C0389F"/>
    <w:rsid w:val="00C044C3"/>
    <w:rsid w:val="00C1098E"/>
    <w:rsid w:val="00C113EA"/>
    <w:rsid w:val="00C11D12"/>
    <w:rsid w:val="00C1599D"/>
    <w:rsid w:val="00C15AFF"/>
    <w:rsid w:val="00C1635A"/>
    <w:rsid w:val="00C20AA3"/>
    <w:rsid w:val="00C20BCA"/>
    <w:rsid w:val="00C22E2B"/>
    <w:rsid w:val="00C279E8"/>
    <w:rsid w:val="00C31139"/>
    <w:rsid w:val="00C3405A"/>
    <w:rsid w:val="00C342CA"/>
    <w:rsid w:val="00C40420"/>
    <w:rsid w:val="00C41157"/>
    <w:rsid w:val="00C43C2D"/>
    <w:rsid w:val="00C44369"/>
    <w:rsid w:val="00C46F59"/>
    <w:rsid w:val="00C4735F"/>
    <w:rsid w:val="00C50419"/>
    <w:rsid w:val="00C53026"/>
    <w:rsid w:val="00C536CA"/>
    <w:rsid w:val="00C54C18"/>
    <w:rsid w:val="00C56AE4"/>
    <w:rsid w:val="00C56C81"/>
    <w:rsid w:val="00C61121"/>
    <w:rsid w:val="00C6131B"/>
    <w:rsid w:val="00C644C7"/>
    <w:rsid w:val="00C6794E"/>
    <w:rsid w:val="00C70557"/>
    <w:rsid w:val="00C705AC"/>
    <w:rsid w:val="00C71431"/>
    <w:rsid w:val="00C714E4"/>
    <w:rsid w:val="00C71C3E"/>
    <w:rsid w:val="00C726A9"/>
    <w:rsid w:val="00C7456A"/>
    <w:rsid w:val="00C74E68"/>
    <w:rsid w:val="00C76193"/>
    <w:rsid w:val="00C81ED5"/>
    <w:rsid w:val="00C81F4F"/>
    <w:rsid w:val="00C823B9"/>
    <w:rsid w:val="00C82524"/>
    <w:rsid w:val="00C84392"/>
    <w:rsid w:val="00C857AD"/>
    <w:rsid w:val="00C8653A"/>
    <w:rsid w:val="00C872D2"/>
    <w:rsid w:val="00C909F7"/>
    <w:rsid w:val="00C967B7"/>
    <w:rsid w:val="00C97718"/>
    <w:rsid w:val="00CA0790"/>
    <w:rsid w:val="00CA08A0"/>
    <w:rsid w:val="00CA4E4D"/>
    <w:rsid w:val="00CA5B61"/>
    <w:rsid w:val="00CA7B59"/>
    <w:rsid w:val="00CB45C4"/>
    <w:rsid w:val="00CB5187"/>
    <w:rsid w:val="00CB67CE"/>
    <w:rsid w:val="00CC1121"/>
    <w:rsid w:val="00CC1343"/>
    <w:rsid w:val="00CC2F70"/>
    <w:rsid w:val="00CC51F7"/>
    <w:rsid w:val="00CC55F7"/>
    <w:rsid w:val="00CC5693"/>
    <w:rsid w:val="00CD14D4"/>
    <w:rsid w:val="00CD20F8"/>
    <w:rsid w:val="00CD2E0D"/>
    <w:rsid w:val="00CD48AE"/>
    <w:rsid w:val="00CD6175"/>
    <w:rsid w:val="00CE0251"/>
    <w:rsid w:val="00CE04F3"/>
    <w:rsid w:val="00CE2A5F"/>
    <w:rsid w:val="00CE33BF"/>
    <w:rsid w:val="00CF0A95"/>
    <w:rsid w:val="00CF1AAB"/>
    <w:rsid w:val="00CF5558"/>
    <w:rsid w:val="00CF7E8E"/>
    <w:rsid w:val="00D01E4F"/>
    <w:rsid w:val="00D01E8A"/>
    <w:rsid w:val="00D051C3"/>
    <w:rsid w:val="00D05705"/>
    <w:rsid w:val="00D05F09"/>
    <w:rsid w:val="00D060BC"/>
    <w:rsid w:val="00D07EAD"/>
    <w:rsid w:val="00D13ADE"/>
    <w:rsid w:val="00D150CA"/>
    <w:rsid w:val="00D1597F"/>
    <w:rsid w:val="00D221FD"/>
    <w:rsid w:val="00D24290"/>
    <w:rsid w:val="00D2487A"/>
    <w:rsid w:val="00D25067"/>
    <w:rsid w:val="00D2573A"/>
    <w:rsid w:val="00D266B4"/>
    <w:rsid w:val="00D309F4"/>
    <w:rsid w:val="00D34EB2"/>
    <w:rsid w:val="00D37A04"/>
    <w:rsid w:val="00D4065A"/>
    <w:rsid w:val="00D436B1"/>
    <w:rsid w:val="00D43EFA"/>
    <w:rsid w:val="00D46121"/>
    <w:rsid w:val="00D51480"/>
    <w:rsid w:val="00D538A0"/>
    <w:rsid w:val="00D53BBD"/>
    <w:rsid w:val="00D54945"/>
    <w:rsid w:val="00D557EF"/>
    <w:rsid w:val="00D64FAE"/>
    <w:rsid w:val="00D652A9"/>
    <w:rsid w:val="00D65470"/>
    <w:rsid w:val="00D708F5"/>
    <w:rsid w:val="00D72324"/>
    <w:rsid w:val="00D72FF4"/>
    <w:rsid w:val="00D73EFA"/>
    <w:rsid w:val="00D75A1B"/>
    <w:rsid w:val="00D76746"/>
    <w:rsid w:val="00D81860"/>
    <w:rsid w:val="00D83192"/>
    <w:rsid w:val="00D834A3"/>
    <w:rsid w:val="00D83CB8"/>
    <w:rsid w:val="00D84E52"/>
    <w:rsid w:val="00D85ADF"/>
    <w:rsid w:val="00D87215"/>
    <w:rsid w:val="00D8734E"/>
    <w:rsid w:val="00D874B1"/>
    <w:rsid w:val="00D932F9"/>
    <w:rsid w:val="00D95C3A"/>
    <w:rsid w:val="00D9619B"/>
    <w:rsid w:val="00DA3A73"/>
    <w:rsid w:val="00DA3C67"/>
    <w:rsid w:val="00DA4892"/>
    <w:rsid w:val="00DA5FCE"/>
    <w:rsid w:val="00DA6519"/>
    <w:rsid w:val="00DB44D8"/>
    <w:rsid w:val="00DB5AC1"/>
    <w:rsid w:val="00DB7886"/>
    <w:rsid w:val="00DC1625"/>
    <w:rsid w:val="00DC17EC"/>
    <w:rsid w:val="00DC35F3"/>
    <w:rsid w:val="00DC3609"/>
    <w:rsid w:val="00DC5446"/>
    <w:rsid w:val="00DC5844"/>
    <w:rsid w:val="00DD449F"/>
    <w:rsid w:val="00DD497C"/>
    <w:rsid w:val="00DD5387"/>
    <w:rsid w:val="00DD5AB4"/>
    <w:rsid w:val="00DD6829"/>
    <w:rsid w:val="00DE1B09"/>
    <w:rsid w:val="00DE534A"/>
    <w:rsid w:val="00DE5618"/>
    <w:rsid w:val="00DF00EF"/>
    <w:rsid w:val="00DF2209"/>
    <w:rsid w:val="00DF2917"/>
    <w:rsid w:val="00DF30B0"/>
    <w:rsid w:val="00DF345C"/>
    <w:rsid w:val="00DF4CED"/>
    <w:rsid w:val="00DF4DB1"/>
    <w:rsid w:val="00DF5067"/>
    <w:rsid w:val="00DF63C5"/>
    <w:rsid w:val="00E010E3"/>
    <w:rsid w:val="00E04995"/>
    <w:rsid w:val="00E049FE"/>
    <w:rsid w:val="00E05BEF"/>
    <w:rsid w:val="00E073BA"/>
    <w:rsid w:val="00E10682"/>
    <w:rsid w:val="00E11485"/>
    <w:rsid w:val="00E11EFB"/>
    <w:rsid w:val="00E126FB"/>
    <w:rsid w:val="00E13A13"/>
    <w:rsid w:val="00E1427D"/>
    <w:rsid w:val="00E158A9"/>
    <w:rsid w:val="00E204F8"/>
    <w:rsid w:val="00E20CAD"/>
    <w:rsid w:val="00E26B94"/>
    <w:rsid w:val="00E2729B"/>
    <w:rsid w:val="00E4281A"/>
    <w:rsid w:val="00E42B3B"/>
    <w:rsid w:val="00E433F5"/>
    <w:rsid w:val="00E436FE"/>
    <w:rsid w:val="00E461E0"/>
    <w:rsid w:val="00E463BE"/>
    <w:rsid w:val="00E4704C"/>
    <w:rsid w:val="00E47C11"/>
    <w:rsid w:val="00E53CA6"/>
    <w:rsid w:val="00E55D1F"/>
    <w:rsid w:val="00E55DD9"/>
    <w:rsid w:val="00E56963"/>
    <w:rsid w:val="00E56BF5"/>
    <w:rsid w:val="00E57FBF"/>
    <w:rsid w:val="00E61C64"/>
    <w:rsid w:val="00E61E0F"/>
    <w:rsid w:val="00E6237B"/>
    <w:rsid w:val="00E652E9"/>
    <w:rsid w:val="00E67F64"/>
    <w:rsid w:val="00E70C70"/>
    <w:rsid w:val="00E70EDC"/>
    <w:rsid w:val="00E71A38"/>
    <w:rsid w:val="00E7502A"/>
    <w:rsid w:val="00E76F8F"/>
    <w:rsid w:val="00E77F94"/>
    <w:rsid w:val="00E824B5"/>
    <w:rsid w:val="00E829B9"/>
    <w:rsid w:val="00E87308"/>
    <w:rsid w:val="00E919F9"/>
    <w:rsid w:val="00E92710"/>
    <w:rsid w:val="00E92FEA"/>
    <w:rsid w:val="00E952E0"/>
    <w:rsid w:val="00E96E8B"/>
    <w:rsid w:val="00EA21C2"/>
    <w:rsid w:val="00EA2FD8"/>
    <w:rsid w:val="00EA5D75"/>
    <w:rsid w:val="00EA60E4"/>
    <w:rsid w:val="00EA623F"/>
    <w:rsid w:val="00EA7FFD"/>
    <w:rsid w:val="00EB19C3"/>
    <w:rsid w:val="00EB1F22"/>
    <w:rsid w:val="00EB4B6E"/>
    <w:rsid w:val="00EB52E2"/>
    <w:rsid w:val="00EB5838"/>
    <w:rsid w:val="00EC0150"/>
    <w:rsid w:val="00EC501B"/>
    <w:rsid w:val="00EC66C9"/>
    <w:rsid w:val="00ED21FB"/>
    <w:rsid w:val="00ED2683"/>
    <w:rsid w:val="00ED3934"/>
    <w:rsid w:val="00ED65DB"/>
    <w:rsid w:val="00ED6F35"/>
    <w:rsid w:val="00EE1BCB"/>
    <w:rsid w:val="00EE2890"/>
    <w:rsid w:val="00EE2AF3"/>
    <w:rsid w:val="00EE2DA4"/>
    <w:rsid w:val="00EE3A6F"/>
    <w:rsid w:val="00EE40D4"/>
    <w:rsid w:val="00EE4661"/>
    <w:rsid w:val="00EE4B95"/>
    <w:rsid w:val="00EE5BDE"/>
    <w:rsid w:val="00EE79CD"/>
    <w:rsid w:val="00EF29B3"/>
    <w:rsid w:val="00EF520B"/>
    <w:rsid w:val="00EF5670"/>
    <w:rsid w:val="00F0054B"/>
    <w:rsid w:val="00F014E0"/>
    <w:rsid w:val="00F0568B"/>
    <w:rsid w:val="00F10EB1"/>
    <w:rsid w:val="00F110B2"/>
    <w:rsid w:val="00F11629"/>
    <w:rsid w:val="00F121F8"/>
    <w:rsid w:val="00F12768"/>
    <w:rsid w:val="00F13EB3"/>
    <w:rsid w:val="00F22B66"/>
    <w:rsid w:val="00F22C2E"/>
    <w:rsid w:val="00F23622"/>
    <w:rsid w:val="00F26B96"/>
    <w:rsid w:val="00F2756F"/>
    <w:rsid w:val="00F27913"/>
    <w:rsid w:val="00F27A2F"/>
    <w:rsid w:val="00F30701"/>
    <w:rsid w:val="00F3096F"/>
    <w:rsid w:val="00F339D7"/>
    <w:rsid w:val="00F35F9E"/>
    <w:rsid w:val="00F400CA"/>
    <w:rsid w:val="00F40738"/>
    <w:rsid w:val="00F40B02"/>
    <w:rsid w:val="00F40B46"/>
    <w:rsid w:val="00F425A0"/>
    <w:rsid w:val="00F42A18"/>
    <w:rsid w:val="00F460AA"/>
    <w:rsid w:val="00F4664C"/>
    <w:rsid w:val="00F507D4"/>
    <w:rsid w:val="00F5192C"/>
    <w:rsid w:val="00F523DA"/>
    <w:rsid w:val="00F541B7"/>
    <w:rsid w:val="00F566A4"/>
    <w:rsid w:val="00F573CA"/>
    <w:rsid w:val="00F57D00"/>
    <w:rsid w:val="00F6008A"/>
    <w:rsid w:val="00F61C2A"/>
    <w:rsid w:val="00F61EEB"/>
    <w:rsid w:val="00F6271D"/>
    <w:rsid w:val="00F63EFC"/>
    <w:rsid w:val="00F6510A"/>
    <w:rsid w:val="00F66696"/>
    <w:rsid w:val="00F67415"/>
    <w:rsid w:val="00F71C75"/>
    <w:rsid w:val="00F74BC3"/>
    <w:rsid w:val="00F803A4"/>
    <w:rsid w:val="00F803AE"/>
    <w:rsid w:val="00F81088"/>
    <w:rsid w:val="00F82B27"/>
    <w:rsid w:val="00F849CB"/>
    <w:rsid w:val="00F8798E"/>
    <w:rsid w:val="00F903C4"/>
    <w:rsid w:val="00F910DE"/>
    <w:rsid w:val="00F9218C"/>
    <w:rsid w:val="00F943ED"/>
    <w:rsid w:val="00F97579"/>
    <w:rsid w:val="00FA06F5"/>
    <w:rsid w:val="00FA26DB"/>
    <w:rsid w:val="00FA3224"/>
    <w:rsid w:val="00FA3772"/>
    <w:rsid w:val="00FA3BD7"/>
    <w:rsid w:val="00FA469B"/>
    <w:rsid w:val="00FA4CA2"/>
    <w:rsid w:val="00FA53E7"/>
    <w:rsid w:val="00FA62EF"/>
    <w:rsid w:val="00FA7266"/>
    <w:rsid w:val="00FB0115"/>
    <w:rsid w:val="00FB4C57"/>
    <w:rsid w:val="00FB6164"/>
    <w:rsid w:val="00FB6C3D"/>
    <w:rsid w:val="00FB6F7A"/>
    <w:rsid w:val="00FB7499"/>
    <w:rsid w:val="00FC04FA"/>
    <w:rsid w:val="00FC0A72"/>
    <w:rsid w:val="00FC1008"/>
    <w:rsid w:val="00FC2CAC"/>
    <w:rsid w:val="00FC5FEE"/>
    <w:rsid w:val="00FD2E0F"/>
    <w:rsid w:val="00FD3234"/>
    <w:rsid w:val="00FD45EE"/>
    <w:rsid w:val="00FD7CD3"/>
    <w:rsid w:val="00FE00ED"/>
    <w:rsid w:val="00FE052A"/>
    <w:rsid w:val="00FE27D0"/>
    <w:rsid w:val="00FE3747"/>
    <w:rsid w:val="00FE4979"/>
    <w:rsid w:val="00FE6564"/>
    <w:rsid w:val="00FE6EC3"/>
    <w:rsid w:val="00FF478D"/>
    <w:rsid w:val="00FF5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781DFD"/>
  <w15:docId w15:val="{50F37195-5394-404E-B61E-8CC0458B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DEB"/>
    <w:pPr>
      <w:spacing w:after="0" w:line="240" w:lineRule="auto"/>
    </w:pPr>
    <w:rPr>
      <w:sz w:val="24"/>
      <w:szCs w:val="24"/>
      <w:lang w:eastAsia="ru-RU"/>
    </w:rPr>
  </w:style>
  <w:style w:type="paragraph" w:styleId="2">
    <w:name w:val="heading 2"/>
    <w:basedOn w:val="a"/>
    <w:next w:val="a"/>
    <w:link w:val="20"/>
    <w:uiPriority w:val="9"/>
    <w:unhideWhenUsed/>
    <w:qFormat/>
    <w:locked/>
    <w:rsid w:val="001D03CE"/>
    <w:pPr>
      <w:keepNext/>
      <w:spacing w:before="240" w:after="60"/>
      <w:outlineLvl w:val="1"/>
    </w:pPr>
    <w:rPr>
      <w:rFonts w:asciiTheme="majorHAnsi" w:eastAsiaTheme="majorEastAsia" w:hAnsiTheme="majorHAnsi"/>
      <w:b/>
      <w:bCs/>
      <w:i/>
      <w:iCs/>
      <w:sz w:val="28"/>
      <w:szCs w:val="28"/>
    </w:rPr>
  </w:style>
  <w:style w:type="paragraph" w:styleId="3">
    <w:name w:val="heading 3"/>
    <w:basedOn w:val="a"/>
    <w:link w:val="30"/>
    <w:uiPriority w:val="99"/>
    <w:qFormat/>
    <w:rsid w:val="009059A6"/>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1D03CE"/>
    <w:rPr>
      <w:rFonts w:asciiTheme="majorHAnsi" w:eastAsiaTheme="majorEastAsia" w:hAnsiTheme="majorHAnsi" w:cs="Times New Roman"/>
      <w:b/>
      <w:bCs/>
      <w:i/>
      <w:iCs/>
      <w:sz w:val="28"/>
      <w:szCs w:val="28"/>
      <w:lang w:eastAsia="ru-RU"/>
    </w:rPr>
  </w:style>
  <w:style w:type="character" w:customStyle="1" w:styleId="30">
    <w:name w:val="Заголовок 3 Знак"/>
    <w:basedOn w:val="a0"/>
    <w:link w:val="3"/>
    <w:uiPriority w:val="99"/>
    <w:semiHidden/>
    <w:locked/>
    <w:rsid w:val="003B1DEB"/>
    <w:rPr>
      <w:rFonts w:ascii="Cambria" w:hAnsi="Cambria" w:cs="Cambria"/>
      <w:b/>
      <w:bCs/>
      <w:sz w:val="26"/>
      <w:szCs w:val="26"/>
      <w:lang w:val="uk-UA"/>
    </w:rPr>
  </w:style>
  <w:style w:type="table" w:styleId="a3">
    <w:name w:val="Table Grid"/>
    <w:basedOn w:val="a1"/>
    <w:uiPriority w:val="99"/>
    <w:rsid w:val="00B1607A"/>
    <w:pPr>
      <w:spacing w:after="0" w:line="240" w:lineRule="auto"/>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нак Знак2 Знак Знак Знак Знак Знак Знак Знак Знак Знак Знак Знак Знак Знак Знак Знак Знак Знак Знак Знак"/>
    <w:basedOn w:val="a"/>
    <w:uiPriority w:val="99"/>
    <w:rsid w:val="00C70557"/>
    <w:rPr>
      <w:rFonts w:ascii="Verdana" w:hAnsi="Verdana" w:cs="Verdana"/>
      <w:sz w:val="20"/>
      <w:szCs w:val="20"/>
      <w:lang w:val="en-US" w:eastAsia="en-US"/>
    </w:rPr>
  </w:style>
  <w:style w:type="paragraph" w:styleId="a4">
    <w:name w:val="Normal (Web)"/>
    <w:aliases w:val="Обычный (Web),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Обычный (веб)2111,Зна"/>
    <w:basedOn w:val="a"/>
    <w:link w:val="a5"/>
    <w:uiPriority w:val="99"/>
    <w:rsid w:val="004F18A8"/>
    <w:pPr>
      <w:spacing w:before="100" w:beforeAutospacing="1" w:after="100" w:afterAutospacing="1"/>
    </w:pPr>
    <w:rPr>
      <w:lang w:val="ru-RU"/>
    </w:rPr>
  </w:style>
  <w:style w:type="paragraph" w:customStyle="1" w:styleId="22">
    <w:name w:val="Знак Знак2 Знак Знак Знак Знак Знак Знак Знак Знак Знак Знак Знак Знак Знак Знак Знак Знак Знак Знак Знак Знак Знак"/>
    <w:basedOn w:val="a"/>
    <w:uiPriority w:val="99"/>
    <w:rsid w:val="0037386F"/>
    <w:rPr>
      <w:rFonts w:ascii="Verdana" w:hAnsi="Verdana" w:cs="Verdana"/>
      <w:sz w:val="20"/>
      <w:szCs w:val="20"/>
      <w:lang w:val="en-US" w:eastAsia="en-US"/>
    </w:rPr>
  </w:style>
  <w:style w:type="paragraph" w:customStyle="1" w:styleId="a6">
    <w:name w:val="Нормальний текст Знак"/>
    <w:basedOn w:val="a"/>
    <w:link w:val="a7"/>
    <w:uiPriority w:val="99"/>
    <w:rsid w:val="00747912"/>
    <w:pPr>
      <w:spacing w:before="120"/>
      <w:ind w:firstLine="567"/>
      <w:jc w:val="both"/>
    </w:pPr>
    <w:rPr>
      <w:rFonts w:ascii="Antiqua" w:hAnsi="Antiqua" w:cs="Antiqua"/>
      <w:lang w:val="ru-RU"/>
    </w:rPr>
  </w:style>
  <w:style w:type="character" w:customStyle="1" w:styleId="a7">
    <w:name w:val="Нормальний текст Знак Знак"/>
    <w:link w:val="a6"/>
    <w:uiPriority w:val="99"/>
    <w:locked/>
    <w:rsid w:val="00747912"/>
    <w:rPr>
      <w:rFonts w:ascii="Antiqua" w:hAnsi="Antiqua"/>
      <w:sz w:val="22"/>
      <w:lang w:eastAsia="ru-RU"/>
    </w:rPr>
  </w:style>
  <w:style w:type="paragraph" w:styleId="a8">
    <w:name w:val="header"/>
    <w:basedOn w:val="a"/>
    <w:link w:val="a9"/>
    <w:uiPriority w:val="99"/>
    <w:rsid w:val="00E20CAD"/>
    <w:pPr>
      <w:tabs>
        <w:tab w:val="center" w:pos="4677"/>
        <w:tab w:val="right" w:pos="9355"/>
      </w:tabs>
    </w:pPr>
  </w:style>
  <w:style w:type="character" w:customStyle="1" w:styleId="a9">
    <w:name w:val="Верхній колонтитул Знак"/>
    <w:basedOn w:val="a0"/>
    <w:link w:val="a8"/>
    <w:uiPriority w:val="99"/>
    <w:semiHidden/>
    <w:locked/>
    <w:rsid w:val="003B1DEB"/>
    <w:rPr>
      <w:rFonts w:cs="Times New Roman"/>
      <w:sz w:val="24"/>
      <w:szCs w:val="24"/>
      <w:lang w:val="uk-UA"/>
    </w:rPr>
  </w:style>
  <w:style w:type="paragraph" w:styleId="aa">
    <w:name w:val="footer"/>
    <w:basedOn w:val="a"/>
    <w:link w:val="ab"/>
    <w:uiPriority w:val="99"/>
    <w:rsid w:val="00CB67CE"/>
    <w:pPr>
      <w:tabs>
        <w:tab w:val="center" w:pos="4677"/>
        <w:tab w:val="right" w:pos="9355"/>
      </w:tabs>
    </w:pPr>
  </w:style>
  <w:style w:type="character" w:customStyle="1" w:styleId="ab">
    <w:name w:val="Нижній колонтитул Знак"/>
    <w:basedOn w:val="a0"/>
    <w:link w:val="aa"/>
    <w:uiPriority w:val="99"/>
    <w:semiHidden/>
    <w:locked/>
    <w:rsid w:val="003B1DEB"/>
    <w:rPr>
      <w:rFonts w:cs="Times New Roman"/>
      <w:sz w:val="24"/>
      <w:szCs w:val="24"/>
      <w:lang w:val="uk-UA"/>
    </w:rPr>
  </w:style>
  <w:style w:type="character" w:customStyle="1" w:styleId="StyleZakonu">
    <w:name w:val="StyleZakonu Знак"/>
    <w:link w:val="StyleZakonu0"/>
    <w:uiPriority w:val="99"/>
    <w:locked/>
    <w:rsid w:val="009B5A7E"/>
    <w:rPr>
      <w:sz w:val="24"/>
      <w:lang w:val="uk-UA" w:eastAsia="ru-RU"/>
    </w:rPr>
  </w:style>
  <w:style w:type="character" w:styleId="ac">
    <w:name w:val="page number"/>
    <w:basedOn w:val="a0"/>
    <w:uiPriority w:val="99"/>
    <w:rsid w:val="00E20CAD"/>
    <w:rPr>
      <w:rFonts w:cs="Times New Roman"/>
    </w:rPr>
  </w:style>
  <w:style w:type="paragraph" w:customStyle="1" w:styleId="ad">
    <w:name w:val="Вид документа"/>
    <w:basedOn w:val="a"/>
    <w:next w:val="a"/>
    <w:uiPriority w:val="99"/>
    <w:rsid w:val="00ED3934"/>
    <w:pPr>
      <w:keepNext/>
      <w:keepLines/>
      <w:spacing w:after="240"/>
      <w:jc w:val="right"/>
    </w:pPr>
    <w:rPr>
      <w:rFonts w:ascii="Antiqua" w:hAnsi="Antiqua" w:cs="Antiqua"/>
      <w:spacing w:val="20"/>
      <w:sz w:val="26"/>
      <w:szCs w:val="26"/>
    </w:rPr>
  </w:style>
  <w:style w:type="paragraph" w:customStyle="1" w:styleId="StyleZakonu0">
    <w:name w:val="StyleZakonu"/>
    <w:basedOn w:val="a"/>
    <w:link w:val="StyleZakonu"/>
    <w:uiPriority w:val="99"/>
    <w:rsid w:val="009B5A7E"/>
    <w:pPr>
      <w:spacing w:after="60" w:line="220" w:lineRule="exact"/>
      <w:ind w:firstLine="284"/>
      <w:jc w:val="both"/>
    </w:pPr>
  </w:style>
  <w:style w:type="paragraph" w:customStyle="1" w:styleId="ae">
    <w:name w:val="Нормальний текст"/>
    <w:basedOn w:val="a"/>
    <w:uiPriority w:val="99"/>
    <w:rsid w:val="00354A4D"/>
    <w:pPr>
      <w:spacing w:before="120"/>
      <w:ind w:firstLine="567"/>
      <w:jc w:val="both"/>
    </w:pPr>
    <w:rPr>
      <w:rFonts w:ascii="Antiqua" w:hAnsi="Antiqua" w:cs="Antiqua"/>
      <w:lang w:val="ru-RU"/>
    </w:rPr>
  </w:style>
  <w:style w:type="paragraph" w:styleId="af">
    <w:name w:val="Balloon Text"/>
    <w:basedOn w:val="a"/>
    <w:link w:val="af0"/>
    <w:uiPriority w:val="99"/>
    <w:semiHidden/>
    <w:unhideWhenUsed/>
    <w:rsid w:val="005B2ABE"/>
    <w:rPr>
      <w:rFonts w:ascii="Tahoma" w:hAnsi="Tahoma" w:cs="Tahoma"/>
      <w:sz w:val="16"/>
      <w:szCs w:val="16"/>
    </w:rPr>
  </w:style>
  <w:style w:type="character" w:customStyle="1" w:styleId="af0">
    <w:name w:val="Текст у виносці Знак"/>
    <w:basedOn w:val="a0"/>
    <w:link w:val="af"/>
    <w:uiPriority w:val="99"/>
    <w:semiHidden/>
    <w:locked/>
    <w:rsid w:val="005B2ABE"/>
    <w:rPr>
      <w:rFonts w:ascii="Tahoma" w:hAnsi="Tahoma" w:cs="Tahoma"/>
      <w:sz w:val="16"/>
      <w:szCs w:val="16"/>
      <w:lang w:val="uk-UA"/>
    </w:rPr>
  </w:style>
  <w:style w:type="character" w:customStyle="1" w:styleId="a5">
    <w:name w:val="Звичайний (веб) Знак"/>
    <w:aliases w:val="Обычный (Web)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Зна Знак"/>
    <w:link w:val="a4"/>
    <w:locked/>
    <w:rsid w:val="003D6CA1"/>
    <w:rPr>
      <w:sz w:val="24"/>
      <w:lang w:val="ru-RU" w:eastAsia="ru-RU"/>
    </w:rPr>
  </w:style>
  <w:style w:type="paragraph" w:styleId="af1">
    <w:name w:val="Body Text Indent"/>
    <w:basedOn w:val="a"/>
    <w:link w:val="af2"/>
    <w:uiPriority w:val="99"/>
    <w:rsid w:val="00561F82"/>
    <w:pPr>
      <w:ind w:firstLine="900"/>
      <w:jc w:val="both"/>
    </w:pPr>
    <w:rPr>
      <w:sz w:val="28"/>
    </w:rPr>
  </w:style>
  <w:style w:type="character" w:customStyle="1" w:styleId="af2">
    <w:name w:val="Основний текст з відступом Знак"/>
    <w:basedOn w:val="a0"/>
    <w:link w:val="af1"/>
    <w:uiPriority w:val="99"/>
    <w:locked/>
    <w:rsid w:val="00561F82"/>
    <w:rPr>
      <w:rFonts w:cs="Times New Roman"/>
      <w:sz w:val="24"/>
      <w:szCs w:val="24"/>
      <w:lang w:eastAsia="ru-RU"/>
    </w:rPr>
  </w:style>
  <w:style w:type="paragraph" w:customStyle="1" w:styleId="23">
    <w:name w:val="Знак Знак2 Знак Знак Знак Знак Знак Знак Знак Знак Знак Знак Знак Знак Знак Знак Знак Знак Знак Знак"/>
    <w:basedOn w:val="a"/>
    <w:rsid w:val="009417F2"/>
    <w:rPr>
      <w:rFonts w:ascii="Verdana" w:hAnsi="Verdana" w:cs="Verdana"/>
      <w:sz w:val="20"/>
      <w:szCs w:val="20"/>
      <w:lang w:val="en-US" w:eastAsia="en-US"/>
    </w:rPr>
  </w:style>
  <w:style w:type="paragraph" w:customStyle="1" w:styleId="210">
    <w:name w:val="Знак Знак2 Знак Знак Знак Знак Знак Знак Знак Знак Знак Знак Знак Знак Знак Знак Знак Знак Знак Знак1"/>
    <w:basedOn w:val="a"/>
    <w:rsid w:val="0031674E"/>
    <w:rPr>
      <w:rFonts w:ascii="Verdana" w:hAnsi="Verdana" w:cs="Verdana"/>
      <w:sz w:val="20"/>
      <w:szCs w:val="20"/>
      <w:lang w:val="en-US" w:eastAsia="en-US"/>
    </w:rPr>
  </w:style>
  <w:style w:type="paragraph" w:styleId="af3">
    <w:name w:val="Revision"/>
    <w:hidden/>
    <w:uiPriority w:val="99"/>
    <w:semiHidden/>
    <w:rsid w:val="00F71C75"/>
    <w:pPr>
      <w:spacing w:after="0" w:line="240" w:lineRule="auto"/>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4902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z0376-17" TargetMode="External"/><Relationship Id="rId13" Type="http://schemas.openxmlformats.org/officeDocument/2006/relationships/hyperlink" Target="http://zakon3.rada.gov.ua/laws/show/26-2017-%D0%BF/paran17" TargetMode="External"/><Relationship Id="rId18" Type="http://schemas.openxmlformats.org/officeDocument/2006/relationships/hyperlink" Target="http://zakon3.rada.gov.ua/laws/show/2755-17/paran14233" TargetMode="External"/><Relationship Id="rId26" Type="http://schemas.openxmlformats.org/officeDocument/2006/relationships/hyperlink" Target="http://zakon3.rada.gov.ua/laws/show/2755-17" TargetMode="External"/><Relationship Id="rId3" Type="http://schemas.openxmlformats.org/officeDocument/2006/relationships/styles" Target="styles.xml"/><Relationship Id="rId21" Type="http://schemas.openxmlformats.org/officeDocument/2006/relationships/hyperlink" Target="http://zakon3.rada.gov.ua/laws/show/2755-17/paran14232" TargetMode="External"/><Relationship Id="rId7" Type="http://schemas.openxmlformats.org/officeDocument/2006/relationships/endnotes" Target="endnotes.xml"/><Relationship Id="rId12" Type="http://schemas.openxmlformats.org/officeDocument/2006/relationships/hyperlink" Target="http://zakon3.rada.gov.ua/laws/show/2755-17/paran13063" TargetMode="External"/><Relationship Id="rId17" Type="http://schemas.openxmlformats.org/officeDocument/2006/relationships/hyperlink" Target="http://zakon3.rada.gov.ua/laws/show/2755-17/paran12773" TargetMode="External"/><Relationship Id="rId25" Type="http://schemas.openxmlformats.org/officeDocument/2006/relationships/hyperlink" Target="http://zakon3.rada.gov.ua/laws/show/26-2017-%D0%BF/paran48" TargetMode="External"/><Relationship Id="rId2" Type="http://schemas.openxmlformats.org/officeDocument/2006/relationships/numbering" Target="numbering.xml"/><Relationship Id="rId16" Type="http://schemas.openxmlformats.org/officeDocument/2006/relationships/hyperlink" Target="http://zakon3.rada.gov.ua/laws/show/2755-17/paran12773" TargetMode="External"/><Relationship Id="rId20" Type="http://schemas.openxmlformats.org/officeDocument/2006/relationships/hyperlink" Target="http://zakon3.rada.gov.ua/laws/show/2755-17/paran1277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3.rada.gov.ua/laws/show/2755-17" TargetMode="External"/><Relationship Id="rId24" Type="http://schemas.openxmlformats.org/officeDocument/2006/relationships/hyperlink" Target="http://zakon3.rada.gov.ua/laws/show/2755-17" TargetMode="External"/><Relationship Id="rId5" Type="http://schemas.openxmlformats.org/officeDocument/2006/relationships/webSettings" Target="webSettings.xml"/><Relationship Id="rId15" Type="http://schemas.openxmlformats.org/officeDocument/2006/relationships/hyperlink" Target="http://zakon3.rada.gov.ua/laws/show/2755-17/paran14232" TargetMode="External"/><Relationship Id="rId23" Type="http://schemas.openxmlformats.org/officeDocument/2006/relationships/hyperlink" Target="http://zakon3.rada.gov.ua/laws/show/2755-17/paran14232" TargetMode="External"/><Relationship Id="rId28" Type="http://schemas.openxmlformats.org/officeDocument/2006/relationships/fontTable" Target="fontTable.xml"/><Relationship Id="rId10" Type="http://schemas.openxmlformats.org/officeDocument/2006/relationships/hyperlink" Target="http://zakon3.rada.gov.ua/laws/show/z0376-17" TargetMode="External"/><Relationship Id="rId19" Type="http://schemas.openxmlformats.org/officeDocument/2006/relationships/hyperlink" Target="http://zakon3.rada.gov.ua/laws/show/2755-17/paran14234" TargetMode="External"/><Relationship Id="rId4" Type="http://schemas.openxmlformats.org/officeDocument/2006/relationships/settings" Target="settings.xml"/><Relationship Id="rId9" Type="http://schemas.openxmlformats.org/officeDocument/2006/relationships/hyperlink" Target="http://zakon3.rada.gov.ua/laws/show/z0376-17" TargetMode="External"/><Relationship Id="rId14" Type="http://schemas.openxmlformats.org/officeDocument/2006/relationships/hyperlink" Target="http://zakon3.rada.gov.ua/laws/show/2755-17/paran12774" TargetMode="External"/><Relationship Id="rId22" Type="http://schemas.openxmlformats.org/officeDocument/2006/relationships/hyperlink" Target="http://zakon3.rada.gov.ua/laws/show/2755-17/paran12774"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642FF-E787-4600-90CD-B9D06B191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16605</Words>
  <Characters>9465</Characters>
  <Application>Microsoft Office Word</Application>
  <DocSecurity>0</DocSecurity>
  <Lines>78</Lines>
  <Paragraphs>52</Paragraphs>
  <ScaleCrop>false</ScaleCrop>
  <HeadingPairs>
    <vt:vector size="2" baseType="variant">
      <vt:variant>
        <vt:lpstr>Назва</vt:lpstr>
      </vt:variant>
      <vt:variant>
        <vt:i4>1</vt:i4>
      </vt:variant>
    </vt:vector>
  </HeadingPairs>
  <TitlesOfParts>
    <vt:vector size="1" baseType="lpstr">
      <vt:lpstr>Порівняльна таблиця до проекту Закону України „Про внесенням змін до Податкового кодексу України та деяких законодавчих актів”</vt:lpstr>
    </vt:vector>
  </TitlesOfParts>
  <Company>Minfin</Company>
  <LinksUpToDate>false</LinksUpToDate>
  <CharactersWithSpaces>26018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Порівняльна таблиця до проекту Закону України „Про внесенням змін до Податкового кодексу України та деяких законодавчих актів”</dc:title>
  <dc:subject/>
  <dc:creator>d16-babenko</dc:creator>
  <cp:keywords/>
  <dc:description/>
  <cp:lastModifiedBy>Шарпак Наталія Юріївна</cp:lastModifiedBy>
  <cp:revision>3</cp:revision>
  <cp:lastPrinted>2023-05-09T09:54:00Z</cp:lastPrinted>
  <dcterms:created xsi:type="dcterms:W3CDTF">2023-07-04T14:48:00Z</dcterms:created>
  <dcterms:modified xsi:type="dcterms:W3CDTF">2023-07-05T14:32:00Z</dcterms:modified>
</cp:coreProperties>
</file>