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АНАЛІЗ РЕГУЛЯТОРНОГО ВПЛИВУ</w:t>
      </w:r>
    </w:p>
    <w:p w:rsidR="00175533" w:rsidRPr="005B3231" w:rsidRDefault="00175533" w:rsidP="00175533">
      <w:pPr>
        <w:widowControl w:val="0"/>
        <w:spacing w:after="0" w:line="240" w:lineRule="auto"/>
        <w:jc w:val="center"/>
        <w:rPr>
          <w:rFonts w:ascii="Times New Roman" w:eastAsia="Calibri" w:hAnsi="Times New Roman" w:cs="Times New Roman"/>
          <w:b/>
          <w:sz w:val="28"/>
          <w:szCs w:val="28"/>
          <w:lang w:val="uk-UA"/>
        </w:rPr>
      </w:pPr>
      <w:proofErr w:type="spellStart"/>
      <w:r w:rsidRPr="005B3231">
        <w:rPr>
          <w:rFonts w:ascii="Times New Roman" w:eastAsia="Calibri" w:hAnsi="Times New Roman" w:cs="Times New Roman"/>
          <w:b/>
          <w:sz w:val="28"/>
          <w:szCs w:val="28"/>
          <w:lang w:val="uk-UA"/>
        </w:rPr>
        <w:t>проєкту</w:t>
      </w:r>
      <w:proofErr w:type="spellEnd"/>
      <w:r w:rsidRPr="005B3231">
        <w:rPr>
          <w:rFonts w:ascii="Times New Roman" w:eastAsia="Calibri" w:hAnsi="Times New Roman" w:cs="Times New Roman"/>
          <w:b/>
          <w:sz w:val="28"/>
          <w:szCs w:val="28"/>
          <w:lang w:val="uk-UA"/>
        </w:rPr>
        <w:t xml:space="preserve"> наказу Міністерства фінансів України </w:t>
      </w:r>
    </w:p>
    <w:p w:rsidR="00175533" w:rsidRPr="005B3231" w:rsidRDefault="00175533" w:rsidP="00175533">
      <w:pPr>
        <w:pStyle w:val="2"/>
        <w:spacing w:before="0" w:beforeAutospacing="0" w:after="0" w:afterAutospacing="0" w:line="240" w:lineRule="auto"/>
        <w:ind w:firstLine="567"/>
        <w:jc w:val="center"/>
        <w:rPr>
          <w:color w:val="000000"/>
          <w:sz w:val="28"/>
          <w:szCs w:val="28"/>
          <w:shd w:val="clear" w:color="auto" w:fill="FFFFFF"/>
          <w:lang w:val="uk-UA"/>
        </w:rPr>
      </w:pPr>
      <w:r w:rsidRPr="005B3231">
        <w:rPr>
          <w:sz w:val="28"/>
          <w:szCs w:val="28"/>
          <w:lang w:val="uk-UA" w:eastAsia="ru-RU"/>
        </w:rPr>
        <w:t>«</w:t>
      </w:r>
      <w:r w:rsidRPr="005B3231">
        <w:rPr>
          <w:sz w:val="28"/>
          <w:szCs w:val="28"/>
          <w:lang w:val="uk-UA"/>
        </w:rPr>
        <w:t>Про затвердження Порядку проведення перевірки контролюючої особи»</w:t>
      </w: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 Визначення проблеми</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pStyle w:val="a5"/>
        <w:spacing w:before="0" w:beforeAutospacing="0" w:after="0" w:afterAutospacing="0"/>
        <w:ind w:firstLine="567"/>
        <w:jc w:val="both"/>
        <w:rPr>
          <w:sz w:val="28"/>
          <w:szCs w:val="28"/>
          <w:lang w:eastAsia="ru-RU"/>
        </w:rPr>
      </w:pPr>
      <w:proofErr w:type="spellStart"/>
      <w:r w:rsidRPr="005B3231">
        <w:rPr>
          <w:rFonts w:eastAsia="Calibri"/>
          <w:sz w:val="28"/>
          <w:szCs w:val="28"/>
        </w:rPr>
        <w:t>Проєкт</w:t>
      </w:r>
      <w:proofErr w:type="spellEnd"/>
      <w:r w:rsidRPr="005B3231">
        <w:rPr>
          <w:rFonts w:eastAsia="Calibri"/>
          <w:sz w:val="28"/>
          <w:szCs w:val="28"/>
        </w:rPr>
        <w:t xml:space="preserve"> наказу Міністерства фінансів України </w:t>
      </w:r>
      <w:r w:rsidRPr="005B3231">
        <w:rPr>
          <w:sz w:val="28"/>
          <w:szCs w:val="28"/>
          <w:lang w:eastAsia="ru-RU"/>
        </w:rPr>
        <w:t>«</w:t>
      </w:r>
      <w:r w:rsidRPr="005B3231">
        <w:rPr>
          <w:sz w:val="28"/>
          <w:szCs w:val="28"/>
        </w:rPr>
        <w:t>Про затвердження Порядку проведення перевірки контролюючої особи»</w:t>
      </w:r>
      <w:r w:rsidRPr="005B3231">
        <w:rPr>
          <w:rFonts w:eastAsia="Calibri"/>
          <w:sz w:val="28"/>
          <w:szCs w:val="28"/>
        </w:rPr>
        <w:t xml:space="preserve"> (далі – </w:t>
      </w:r>
      <w:proofErr w:type="spellStart"/>
      <w:r w:rsidRPr="005B3231">
        <w:rPr>
          <w:rFonts w:eastAsia="Calibri"/>
          <w:sz w:val="28"/>
          <w:szCs w:val="28"/>
        </w:rPr>
        <w:t>проєкт</w:t>
      </w:r>
      <w:proofErr w:type="spellEnd"/>
      <w:r w:rsidRPr="005B3231">
        <w:rPr>
          <w:rFonts w:eastAsia="Calibri"/>
          <w:sz w:val="28"/>
          <w:szCs w:val="28"/>
        </w:rPr>
        <w:t xml:space="preserve"> наказу) розроблено з метою </w:t>
      </w:r>
      <w:r w:rsidRPr="005B3231">
        <w:rPr>
          <w:sz w:val="28"/>
          <w:szCs w:val="28"/>
          <w:lang w:eastAsia="ru-RU"/>
        </w:rPr>
        <w:t>визначення порядку проведення перевірки контролюючої особи на належному рівні.</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Крім того, прийняття наказу сприятиме забезпеченню виконання положень статті 39</w:t>
      </w:r>
      <w:r w:rsidRPr="005B3231">
        <w:rPr>
          <w:rFonts w:ascii="Times New Roman" w:eastAsia="Calibri" w:hAnsi="Times New Roman" w:cs="Times New Roman"/>
          <w:sz w:val="28"/>
          <w:szCs w:val="28"/>
          <w:vertAlign w:val="superscript"/>
          <w:lang w:val="uk-UA"/>
        </w:rPr>
        <w:t>2</w:t>
      </w:r>
      <w:r w:rsidRPr="005B3231">
        <w:rPr>
          <w:rFonts w:ascii="Times New Roman" w:eastAsia="Calibri" w:hAnsi="Times New Roman" w:cs="Times New Roman"/>
          <w:sz w:val="28"/>
          <w:szCs w:val="28"/>
          <w:lang w:val="uk-UA"/>
        </w:rPr>
        <w:t xml:space="preserve"> розділу I «Загальні положення» Податкового кодексу України (далі – Кодекс) з урахуванням змін, внесених Законом України від 16 січня 2020 року № 466 «Про внесення змін до Податкового кодексу України щодо вдосконалення адміністрування податків, усунення технічних та логічних </w:t>
      </w:r>
      <w:proofErr w:type="spellStart"/>
      <w:r w:rsidRPr="005B3231">
        <w:rPr>
          <w:rFonts w:ascii="Times New Roman" w:eastAsia="Calibri" w:hAnsi="Times New Roman" w:cs="Times New Roman"/>
          <w:sz w:val="28"/>
          <w:szCs w:val="28"/>
          <w:lang w:val="uk-UA"/>
        </w:rPr>
        <w:t>неузгодженостей</w:t>
      </w:r>
      <w:proofErr w:type="spellEnd"/>
      <w:r w:rsidRPr="005B3231">
        <w:rPr>
          <w:rFonts w:ascii="Times New Roman" w:eastAsia="Calibri" w:hAnsi="Times New Roman" w:cs="Times New Roman"/>
          <w:sz w:val="28"/>
          <w:szCs w:val="28"/>
          <w:lang w:val="uk-UA"/>
        </w:rPr>
        <w:t xml:space="preserve"> у податковому законодавстві» (далі – Закон № 466).</w:t>
      </w:r>
    </w:p>
    <w:p w:rsidR="00BD3EB5" w:rsidRPr="005B3231" w:rsidRDefault="00175533" w:rsidP="00175533">
      <w:pPr>
        <w:spacing w:after="0" w:line="240" w:lineRule="auto"/>
        <w:ind w:firstLine="567"/>
        <w:jc w:val="both"/>
        <w:rPr>
          <w:rFonts w:ascii="Times New Roman" w:hAnsi="Times New Roman" w:cs="Times New Roman"/>
          <w:spacing w:val="-2"/>
          <w:sz w:val="28"/>
          <w:szCs w:val="28"/>
          <w:lang w:val="uk-UA"/>
        </w:rPr>
      </w:pPr>
      <w:r w:rsidRPr="005B3231">
        <w:rPr>
          <w:rFonts w:ascii="Times New Roman" w:eastAsia="Calibri" w:hAnsi="Times New Roman" w:cs="Times New Roman"/>
          <w:sz w:val="28"/>
          <w:szCs w:val="28"/>
          <w:lang w:val="uk-UA"/>
        </w:rPr>
        <w:t>Відповідно до Закону № 466 Кодекс доповнено статтею 39</w:t>
      </w:r>
      <w:r w:rsidRPr="005B3231">
        <w:rPr>
          <w:rFonts w:ascii="Times New Roman" w:eastAsia="Calibri" w:hAnsi="Times New Roman" w:cs="Times New Roman"/>
          <w:sz w:val="28"/>
          <w:szCs w:val="28"/>
          <w:vertAlign w:val="superscript"/>
          <w:lang w:val="uk-UA"/>
        </w:rPr>
        <w:t>2</w:t>
      </w:r>
      <w:r w:rsidRPr="005B3231">
        <w:rPr>
          <w:rFonts w:ascii="Times New Roman" w:eastAsia="Calibri" w:hAnsi="Times New Roman" w:cs="Times New Roman"/>
          <w:sz w:val="28"/>
          <w:szCs w:val="28"/>
          <w:lang w:val="uk-UA"/>
        </w:rPr>
        <w:t xml:space="preserve"> «Контрольовані іноземні компанії», </w:t>
      </w:r>
      <w:r w:rsidRPr="005B3231">
        <w:rPr>
          <w:rFonts w:ascii="Times New Roman" w:hAnsi="Times New Roman" w:cs="Times New Roman"/>
          <w:spacing w:val="-2"/>
          <w:sz w:val="28"/>
          <w:szCs w:val="28"/>
          <w:lang w:val="uk-UA"/>
        </w:rPr>
        <w:t>пунктом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.6 статті 39</w:t>
      </w:r>
      <w:r w:rsidRPr="005B3231">
        <w:rPr>
          <w:rFonts w:ascii="Times New Roman" w:hAnsi="Times New Roman" w:cs="Times New Roman"/>
          <w:spacing w:val="-2"/>
          <w:sz w:val="28"/>
          <w:szCs w:val="28"/>
          <w:vertAlign w:val="superscript"/>
          <w:lang w:val="uk-UA"/>
        </w:rPr>
        <w:t xml:space="preserve">2  </w:t>
      </w:r>
      <w:r w:rsidRPr="005B3231">
        <w:rPr>
          <w:rFonts w:ascii="Times New Roman" w:hAnsi="Times New Roman" w:cs="Times New Roman"/>
          <w:spacing w:val="-2"/>
          <w:sz w:val="28"/>
          <w:szCs w:val="28"/>
          <w:lang w:val="uk-UA"/>
        </w:rPr>
        <w:t xml:space="preserve">Кодексу визначаються положення щодо реалізації податкового контролю за контрольованими іноземними компаніями. </w:t>
      </w:r>
    </w:p>
    <w:p w:rsidR="00BD3EB5" w:rsidRPr="005B3231" w:rsidRDefault="00175533" w:rsidP="00BD3EB5">
      <w:pPr>
        <w:spacing w:after="0" w:line="240" w:lineRule="auto"/>
        <w:ind w:firstLine="567"/>
        <w:jc w:val="both"/>
        <w:rPr>
          <w:rFonts w:ascii="Times New Roman" w:hAnsi="Times New Roman" w:cs="Times New Roman"/>
          <w:spacing w:val="-2"/>
          <w:sz w:val="28"/>
          <w:szCs w:val="28"/>
          <w:lang w:val="uk-UA"/>
        </w:rPr>
      </w:pPr>
      <w:r w:rsidRPr="005B3231">
        <w:rPr>
          <w:rFonts w:ascii="Times New Roman" w:eastAsia="Calibri" w:hAnsi="Times New Roman" w:cs="Times New Roman"/>
          <w:sz w:val="28"/>
          <w:szCs w:val="28"/>
          <w:lang w:val="uk-UA"/>
        </w:rPr>
        <w:t xml:space="preserve">Крім того, положеннями </w:t>
      </w:r>
      <w:r w:rsidR="00BD3EB5" w:rsidRPr="005B3231">
        <w:rPr>
          <w:rFonts w:ascii="Times New Roman" w:hAnsi="Times New Roman" w:cs="Times New Roman"/>
          <w:spacing w:val="-2"/>
          <w:sz w:val="28"/>
          <w:szCs w:val="28"/>
          <w:lang w:val="uk-UA"/>
        </w:rPr>
        <w:t>підпункту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.6.4.2 пункту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 статті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 xml:space="preserve"> Кодексу визначено, що порядок проведення перевірки контролюючої особи встановлюється центральним органом виконавчої влади, що забезпечує формування та реалізує державну фінансову політику.</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У зв’язку з цим виникла потреба у прийнятті нормативно-правового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яким затверджується </w:t>
      </w:r>
      <w:r w:rsidR="00BD3EB5" w:rsidRPr="005B3231">
        <w:rPr>
          <w:rFonts w:ascii="Times New Roman" w:hAnsi="Times New Roman" w:cs="Times New Roman"/>
          <w:sz w:val="28"/>
          <w:szCs w:val="28"/>
          <w:lang w:val="uk-UA"/>
        </w:rPr>
        <w:t>Поряд</w:t>
      </w:r>
      <w:r w:rsidR="000A7A33">
        <w:rPr>
          <w:rFonts w:ascii="Times New Roman" w:hAnsi="Times New Roman" w:cs="Times New Roman"/>
          <w:sz w:val="28"/>
          <w:szCs w:val="28"/>
          <w:lang w:val="uk-UA"/>
        </w:rPr>
        <w:t xml:space="preserve">ок </w:t>
      </w:r>
      <w:r w:rsidR="00BD3EB5" w:rsidRPr="005B3231">
        <w:rPr>
          <w:rFonts w:ascii="Times New Roman" w:hAnsi="Times New Roman" w:cs="Times New Roman"/>
          <w:sz w:val="28"/>
          <w:szCs w:val="28"/>
          <w:lang w:val="uk-UA"/>
        </w:rPr>
        <w:t>проведення перевірки контролюючої особи</w:t>
      </w:r>
      <w:r w:rsidRPr="005B3231">
        <w:rPr>
          <w:rFonts w:ascii="Times New Roman" w:eastAsia="Calibri" w:hAnsi="Times New Roman" w:cs="Times New Roman"/>
          <w:sz w:val="28"/>
          <w:szCs w:val="28"/>
          <w:lang w:val="uk-UA"/>
        </w:rPr>
        <w:t xml:space="preserve">, що передбачено </w:t>
      </w:r>
      <w:r w:rsidR="00BD3EB5" w:rsidRPr="005B3231">
        <w:rPr>
          <w:rFonts w:ascii="Times New Roman" w:hAnsi="Times New Roman" w:cs="Times New Roman"/>
          <w:spacing w:val="-2"/>
          <w:sz w:val="28"/>
          <w:szCs w:val="28"/>
          <w:lang w:val="uk-UA"/>
        </w:rPr>
        <w:t>пунктом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 статті 39</w:t>
      </w:r>
      <w:r w:rsidR="00BD3EB5" w:rsidRPr="005B3231">
        <w:rPr>
          <w:rFonts w:ascii="Times New Roman" w:hAnsi="Times New Roman" w:cs="Times New Roman"/>
          <w:spacing w:val="-2"/>
          <w:sz w:val="28"/>
          <w:szCs w:val="28"/>
          <w:vertAlign w:val="superscript"/>
          <w:lang w:val="uk-UA"/>
        </w:rPr>
        <w:t xml:space="preserve">2  </w:t>
      </w:r>
      <w:r w:rsidRPr="005B3231">
        <w:rPr>
          <w:rFonts w:ascii="Times New Roman" w:eastAsia="Calibri" w:hAnsi="Times New Roman" w:cs="Times New Roman"/>
          <w:sz w:val="28"/>
          <w:szCs w:val="28"/>
          <w:lang w:val="uk-UA"/>
        </w:rPr>
        <w:t>Кодексу.</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Видання наказу сприятиме забезпеченню виконання положень Кодексу та прийняття нормативно-правових актів Міністерства фінансів України, необхідних для реалізації Закону № 466.</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tabs>
          <w:tab w:val="num" w:pos="0"/>
        </w:tabs>
        <w:spacing w:after="0" w:line="240" w:lineRule="auto"/>
        <w:ind w:firstLine="70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Основні групи (підгрупи), на які проблема справляє вплив:</w:t>
      </w:r>
    </w:p>
    <w:p w:rsidR="00175533" w:rsidRPr="005B3231" w:rsidRDefault="00175533" w:rsidP="00175533">
      <w:pPr>
        <w:widowControl w:val="0"/>
        <w:tabs>
          <w:tab w:val="num" w:pos="0"/>
        </w:tabs>
        <w:spacing w:before="60" w:after="0" w:line="240" w:lineRule="auto"/>
        <w:ind w:firstLine="709"/>
        <w:jc w:val="both"/>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40"/>
        <w:gridCol w:w="2572"/>
      </w:tblGrid>
      <w:tr w:rsidR="00175533" w:rsidRPr="005B3231" w:rsidTr="002C501F">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Групи (підгрупи)</w:t>
            </w:r>
          </w:p>
        </w:tc>
        <w:tc>
          <w:tcPr>
            <w:tcW w:w="14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Так</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Ні</w:t>
            </w:r>
          </w:p>
        </w:tc>
      </w:tr>
      <w:tr w:rsidR="00175533" w:rsidRPr="005B3231" w:rsidTr="002C501F">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Громадяни</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2C501F">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Держава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2C501F">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2C501F">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У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p>
        </w:tc>
      </w:tr>
    </w:tbl>
    <w:p w:rsidR="00175533" w:rsidRPr="005B3231" w:rsidRDefault="00175533" w:rsidP="00175533">
      <w:pPr>
        <w:spacing w:before="60" w:after="0" w:line="240" w:lineRule="auto"/>
        <w:ind w:firstLine="720"/>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 xml:space="preserve">Врегулювання зазначених питань у частині </w:t>
      </w:r>
      <w:r w:rsidR="000A7A33">
        <w:rPr>
          <w:rFonts w:ascii="Times New Roman" w:eastAsia="Times New Roman" w:hAnsi="Times New Roman" w:cs="Times New Roman"/>
          <w:sz w:val="28"/>
          <w:szCs w:val="28"/>
          <w:lang w:val="uk-UA" w:eastAsia="ru-RU"/>
        </w:rPr>
        <w:t>проведення переві</w:t>
      </w:r>
      <w:r w:rsidR="00BD3EB5" w:rsidRPr="005B3231">
        <w:rPr>
          <w:rFonts w:ascii="Times New Roman" w:eastAsia="Times New Roman" w:hAnsi="Times New Roman" w:cs="Times New Roman"/>
          <w:sz w:val="28"/>
          <w:szCs w:val="28"/>
          <w:lang w:val="uk-UA" w:eastAsia="ru-RU"/>
        </w:rPr>
        <w:t xml:space="preserve">рки контролюючої особи </w:t>
      </w:r>
      <w:r w:rsidRPr="005B3231">
        <w:rPr>
          <w:rFonts w:ascii="Times New Roman" w:eastAsia="Times New Roman" w:hAnsi="Times New Roman" w:cs="Times New Roman"/>
          <w:sz w:val="28"/>
          <w:szCs w:val="28"/>
          <w:lang w:val="uk-UA" w:eastAsia="ru-RU"/>
        </w:rPr>
        <w:t>не може бути здійснене за допомогою:</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ринкових механізмів, оскільки такі питання регулюються виключно нормативно-правовими актами;</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чинних регуляторних актів, оскільки відсутн</w:t>
      </w:r>
      <w:r w:rsidR="00BD3EB5" w:rsidRPr="005B3231">
        <w:rPr>
          <w:rFonts w:ascii="Times New Roman" w:eastAsia="Times New Roman" w:hAnsi="Times New Roman" w:cs="Times New Roman"/>
          <w:sz w:val="28"/>
          <w:szCs w:val="28"/>
          <w:lang w:val="uk-UA" w:eastAsia="ru-RU"/>
        </w:rPr>
        <w:t>ій</w:t>
      </w:r>
      <w:r w:rsidRPr="005B3231">
        <w:rPr>
          <w:rFonts w:ascii="Times New Roman" w:eastAsia="Times New Roman" w:hAnsi="Times New Roman" w:cs="Times New Roman"/>
          <w:sz w:val="28"/>
          <w:szCs w:val="28"/>
          <w:lang w:val="uk-UA" w:eastAsia="ru-RU"/>
        </w:rPr>
        <w:t xml:space="preserve"> </w:t>
      </w:r>
      <w:r w:rsidR="000A7A33">
        <w:rPr>
          <w:rFonts w:ascii="Times New Roman" w:hAnsi="Times New Roman" w:cs="Times New Roman"/>
          <w:sz w:val="28"/>
          <w:szCs w:val="28"/>
          <w:lang w:val="uk-UA"/>
        </w:rPr>
        <w:t>п</w:t>
      </w:r>
      <w:r w:rsidR="005B3231">
        <w:rPr>
          <w:rFonts w:ascii="Times New Roman" w:hAnsi="Times New Roman" w:cs="Times New Roman"/>
          <w:sz w:val="28"/>
          <w:szCs w:val="28"/>
          <w:lang w:val="uk-UA"/>
        </w:rPr>
        <w:t>оряд</w:t>
      </w:r>
      <w:r w:rsidR="00BD3EB5" w:rsidRPr="005B3231">
        <w:rPr>
          <w:rFonts w:ascii="Times New Roman" w:hAnsi="Times New Roman" w:cs="Times New Roman"/>
          <w:sz w:val="28"/>
          <w:szCs w:val="28"/>
          <w:lang w:val="uk-UA"/>
        </w:rPr>
        <w:t>ок проведення перевірки контролюючої особи</w:t>
      </w:r>
      <w:r w:rsidR="005B3231">
        <w:rPr>
          <w:rFonts w:ascii="Times New Roman" w:hAnsi="Times New Roman" w:cs="Times New Roman"/>
          <w:sz w:val="28"/>
          <w:szCs w:val="28"/>
          <w:lang w:val="uk-UA"/>
        </w:rPr>
        <w:t xml:space="preserve"> контрольованої іноземної компанії (далі КІК)</w:t>
      </w:r>
      <w:r w:rsidRPr="005B3231">
        <w:rPr>
          <w:rFonts w:ascii="Times New Roman" w:eastAsia="Times New Roman" w:hAnsi="Times New Roman" w:cs="Times New Roman"/>
          <w:sz w:val="28"/>
          <w:szCs w:val="28"/>
          <w:lang w:val="uk-UA" w:eastAsia="ru-RU"/>
        </w:rPr>
        <w:t>.</w:t>
      </w: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II. Цілі державного регулювання</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Ціллю прийняття </w:t>
      </w:r>
      <w:proofErr w:type="spellStart"/>
      <w:r w:rsidRPr="005B3231">
        <w:rPr>
          <w:rFonts w:ascii="Times New Roman" w:eastAsia="Times New Roman" w:hAnsi="Times New Roman" w:cs="Times New Roman"/>
          <w:sz w:val="28"/>
          <w:szCs w:val="28"/>
          <w:lang w:val="uk-UA" w:eastAsia="ru-RU"/>
        </w:rPr>
        <w:t>проєкту</w:t>
      </w:r>
      <w:proofErr w:type="spellEnd"/>
      <w:r w:rsidRPr="005B3231">
        <w:rPr>
          <w:rFonts w:ascii="Times New Roman" w:eastAsia="Times New Roman" w:hAnsi="Times New Roman" w:cs="Times New Roman"/>
          <w:sz w:val="28"/>
          <w:szCs w:val="28"/>
          <w:lang w:val="uk-UA" w:eastAsia="ru-RU"/>
        </w:rPr>
        <w:t xml:space="preserve">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є затвердження </w:t>
      </w:r>
      <w:r w:rsidR="00BD3EB5" w:rsidRPr="005B3231">
        <w:rPr>
          <w:rFonts w:ascii="Times New Roman" w:hAnsi="Times New Roman" w:cs="Times New Roman"/>
          <w:sz w:val="28"/>
          <w:szCs w:val="28"/>
          <w:lang w:val="uk-UA"/>
        </w:rPr>
        <w:t>Порядку проведення перевірки контролюючої особи</w:t>
      </w:r>
      <w:r w:rsidRPr="005B3231">
        <w:rPr>
          <w:rFonts w:ascii="Times New Roman" w:eastAsia="Times New Roman" w:hAnsi="Times New Roman" w:cs="Times New Roman"/>
          <w:sz w:val="28"/>
          <w:szCs w:val="28"/>
          <w:lang w:val="uk-UA" w:eastAsia="ru-RU"/>
        </w:rPr>
        <w:t>.</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Метою прийняття нормативно-правового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є виконання вимог Закону </w:t>
      </w:r>
      <w:r w:rsidRPr="005B3231">
        <w:rPr>
          <w:rFonts w:ascii="Times New Roman" w:eastAsia="Times New Roman" w:hAnsi="Times New Roman" w:cs="Times New Roman"/>
          <w:sz w:val="28"/>
          <w:szCs w:val="28"/>
          <w:lang w:val="uk-UA" w:eastAsia="ru-RU"/>
        </w:rPr>
        <w:br/>
        <w:t>№ 466.</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5B3231">
        <w:rPr>
          <w:rFonts w:ascii="Times New Roman" w:eastAsia="Times New Roman" w:hAnsi="Times New Roman" w:cs="Times New Roman"/>
          <w:sz w:val="28"/>
          <w:szCs w:val="28"/>
          <w:lang w:val="uk-UA" w:eastAsia="ru-RU"/>
        </w:rPr>
        <w:t>Проєкт</w:t>
      </w:r>
      <w:proofErr w:type="spellEnd"/>
      <w:r w:rsidRPr="005B3231">
        <w:rPr>
          <w:rFonts w:ascii="Times New Roman" w:eastAsia="Times New Roman" w:hAnsi="Times New Roman" w:cs="Times New Roman"/>
          <w:sz w:val="28"/>
          <w:szCs w:val="28"/>
          <w:lang w:val="uk-UA" w:eastAsia="ru-RU"/>
        </w:rPr>
        <w:t xml:space="preserve"> регуляторного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має сприяти розв’язанню проблеми, зазначеної у розділі І аналізу регуляторного впливу.</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III. Визначення та оцінка альтернативних способів досягнення цілей</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Необхідність у затвердженні </w:t>
      </w:r>
      <w:r w:rsidR="00BD3EB5" w:rsidRPr="005B3231">
        <w:rPr>
          <w:rFonts w:ascii="Times New Roman" w:hAnsi="Times New Roman" w:cs="Times New Roman"/>
          <w:sz w:val="28"/>
          <w:szCs w:val="28"/>
          <w:lang w:val="uk-UA"/>
        </w:rPr>
        <w:t>Порядку проведення перевірки контролюючої особи</w:t>
      </w:r>
      <w:r w:rsidRPr="005B3231">
        <w:rPr>
          <w:rFonts w:ascii="Times New Roman" w:eastAsia="Times New Roman" w:hAnsi="Times New Roman" w:cs="Times New Roman"/>
          <w:sz w:val="28"/>
          <w:szCs w:val="28"/>
          <w:lang w:val="uk-UA" w:eastAsia="ru-RU"/>
        </w:rPr>
        <w:t xml:space="preserve"> визначена </w:t>
      </w:r>
      <w:r w:rsidR="00BD3EB5" w:rsidRPr="005B3231">
        <w:rPr>
          <w:rFonts w:ascii="Times New Roman" w:hAnsi="Times New Roman" w:cs="Times New Roman"/>
          <w:spacing w:val="-2"/>
          <w:sz w:val="28"/>
          <w:szCs w:val="28"/>
          <w:lang w:val="uk-UA"/>
        </w:rPr>
        <w:t>підпунктом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.6.4.2 пункту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 статті 39</w:t>
      </w:r>
      <w:r w:rsidR="00BD3EB5" w:rsidRPr="005B3231">
        <w:rPr>
          <w:rFonts w:ascii="Times New Roman" w:hAnsi="Times New Roman" w:cs="Times New Roman"/>
          <w:spacing w:val="-2"/>
          <w:sz w:val="28"/>
          <w:szCs w:val="28"/>
          <w:vertAlign w:val="superscript"/>
          <w:lang w:val="uk-UA"/>
        </w:rPr>
        <w:t>2</w:t>
      </w:r>
      <w:r w:rsidR="000A7A33">
        <w:rPr>
          <w:rFonts w:ascii="Times New Roman" w:hAnsi="Times New Roman" w:cs="Times New Roman"/>
          <w:spacing w:val="-2"/>
          <w:sz w:val="28"/>
          <w:szCs w:val="28"/>
          <w:lang w:val="uk-UA"/>
        </w:rPr>
        <w:t xml:space="preserve"> Кодексу, відповідно до якого </w:t>
      </w:r>
      <w:r w:rsidR="00BD3EB5" w:rsidRPr="005B3231">
        <w:rPr>
          <w:rFonts w:ascii="Times New Roman" w:hAnsi="Times New Roman" w:cs="Times New Roman"/>
          <w:spacing w:val="-2"/>
          <w:sz w:val="28"/>
          <w:szCs w:val="28"/>
          <w:lang w:val="uk-UA"/>
        </w:rPr>
        <w:t>визначено, що порядок проведення перевірки контролюючої особи встановлюється центральним органом виконавчої влади, що забезпечує формування та реалізує державну фінансову політику.</w:t>
      </w:r>
    </w:p>
    <w:p w:rsidR="00175533" w:rsidRPr="005B3231" w:rsidRDefault="00175533" w:rsidP="00175533">
      <w:pPr>
        <w:spacing w:after="0" w:line="240" w:lineRule="auto"/>
        <w:jc w:val="both"/>
        <w:rPr>
          <w:rFonts w:ascii="Times New Roman" w:eastAsia="Times New Roman" w:hAnsi="Times New Roman" w:cs="Times New Roman"/>
          <w:b/>
          <w:bCs/>
          <w:iCs/>
          <w:sz w:val="28"/>
          <w:szCs w:val="28"/>
          <w:lang w:val="uk-UA" w:eastAsia="ru-RU"/>
        </w:rPr>
      </w:pPr>
    </w:p>
    <w:p w:rsidR="00175533" w:rsidRPr="005B3231" w:rsidRDefault="00175533" w:rsidP="00175533">
      <w:pPr>
        <w:widowControl w:val="0"/>
        <w:spacing w:before="60"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Альтернативні способи досягнення цілей державного регулювання</w:t>
      </w:r>
    </w:p>
    <w:p w:rsidR="00175533" w:rsidRPr="005B3231" w:rsidRDefault="00175533" w:rsidP="00175533">
      <w:pPr>
        <w:widowControl w:val="0"/>
        <w:spacing w:before="60" w:after="0" w:line="240" w:lineRule="auto"/>
        <w:ind w:firstLine="720"/>
        <w:jc w:val="both"/>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42"/>
        <w:gridCol w:w="7174"/>
      </w:tblGrid>
      <w:tr w:rsidR="00175533" w:rsidRPr="005B3231" w:rsidTr="002C501F">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Опис альтернативи</w:t>
            </w:r>
          </w:p>
        </w:tc>
      </w:tr>
      <w:tr w:rsidR="00175533" w:rsidRPr="004A317E" w:rsidTr="002C501F">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ind w:right="-68"/>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0A7A33" w:rsidP="000A7A33">
            <w:pPr>
              <w:spacing w:after="0" w:line="240" w:lineRule="auto"/>
              <w:ind w:firstLine="31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Прийняття </w:t>
            </w:r>
            <w:proofErr w:type="spellStart"/>
            <w:r>
              <w:rPr>
                <w:rFonts w:ascii="Times New Roman" w:eastAsia="Times New Roman" w:hAnsi="Times New Roman" w:cs="Times New Roman"/>
                <w:sz w:val="28"/>
                <w:szCs w:val="28"/>
                <w:lang w:val="uk-UA" w:eastAsia="ru-RU"/>
              </w:rPr>
              <w:t>проєкту</w:t>
            </w:r>
            <w:proofErr w:type="spellEnd"/>
            <w:r>
              <w:rPr>
                <w:rFonts w:ascii="Times New Roman" w:eastAsia="Times New Roman" w:hAnsi="Times New Roman" w:cs="Times New Roman"/>
                <w:sz w:val="28"/>
                <w:szCs w:val="28"/>
                <w:lang w:val="uk-UA" w:eastAsia="ru-RU"/>
              </w:rPr>
              <w:t xml:space="preserve"> наказу, </w:t>
            </w:r>
            <w:r>
              <w:rPr>
                <w:rFonts w:ascii="Times New Roman" w:hAnsi="Times New Roman" w:cs="Times New Roman"/>
                <w:spacing w:val="-2"/>
                <w:sz w:val="28"/>
                <w:szCs w:val="28"/>
                <w:lang w:val="uk-UA"/>
              </w:rPr>
              <w:t>про затвердження поряд</w:t>
            </w:r>
            <w:r w:rsidR="00BD3EB5" w:rsidRPr="005B3231">
              <w:rPr>
                <w:rFonts w:ascii="Times New Roman" w:hAnsi="Times New Roman" w:cs="Times New Roman"/>
                <w:spacing w:val="-2"/>
                <w:sz w:val="28"/>
                <w:szCs w:val="28"/>
                <w:lang w:val="uk-UA"/>
              </w:rPr>
              <w:t>к</w:t>
            </w:r>
            <w:r>
              <w:rPr>
                <w:rFonts w:ascii="Times New Roman" w:hAnsi="Times New Roman" w:cs="Times New Roman"/>
                <w:spacing w:val="-2"/>
                <w:sz w:val="28"/>
                <w:szCs w:val="28"/>
                <w:lang w:val="uk-UA"/>
              </w:rPr>
              <w:t>у</w:t>
            </w:r>
            <w:r w:rsidR="00BD3EB5" w:rsidRPr="005B3231">
              <w:rPr>
                <w:rFonts w:ascii="Times New Roman" w:hAnsi="Times New Roman" w:cs="Times New Roman"/>
                <w:spacing w:val="-2"/>
                <w:sz w:val="28"/>
                <w:szCs w:val="28"/>
                <w:lang w:val="uk-UA"/>
              </w:rPr>
              <w:t xml:space="preserve"> проведення перевірки контролюючої особи встановлюється центральним органом виконавчої влади, що забезпечує формування та реалі</w:t>
            </w:r>
            <w:r>
              <w:rPr>
                <w:rFonts w:ascii="Times New Roman" w:hAnsi="Times New Roman" w:cs="Times New Roman"/>
                <w:spacing w:val="-2"/>
                <w:sz w:val="28"/>
                <w:szCs w:val="28"/>
                <w:lang w:val="uk-UA"/>
              </w:rPr>
              <w:t xml:space="preserve">зує державну фінансову політику, відповідно до </w:t>
            </w:r>
            <w:r w:rsidRPr="005B3231">
              <w:rPr>
                <w:rFonts w:ascii="Times New Roman" w:hAnsi="Times New Roman" w:cs="Times New Roman"/>
                <w:spacing w:val="-2"/>
                <w:sz w:val="28"/>
                <w:szCs w:val="28"/>
                <w:lang w:val="uk-UA"/>
              </w:rPr>
              <w:t>підпункт</w:t>
            </w:r>
            <w:r>
              <w:rPr>
                <w:rFonts w:ascii="Times New Roman" w:hAnsi="Times New Roman" w:cs="Times New Roman"/>
                <w:spacing w:val="-2"/>
                <w:sz w:val="28"/>
                <w:szCs w:val="28"/>
                <w:lang w:val="uk-UA"/>
              </w:rPr>
              <w:t>у</w:t>
            </w:r>
            <w:r w:rsidRPr="005B3231">
              <w:rPr>
                <w:rFonts w:ascii="Times New Roman" w:hAnsi="Times New Roman" w:cs="Times New Roman"/>
                <w:spacing w:val="-2"/>
                <w:sz w:val="28"/>
                <w:szCs w:val="28"/>
                <w:lang w:val="uk-UA"/>
              </w:rPr>
              <w:t xml:space="preserve">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.6.4.2 пункту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.6 статті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 xml:space="preserve"> Кодексу</w:t>
            </w:r>
            <w:r>
              <w:rPr>
                <w:rFonts w:ascii="Times New Roman" w:hAnsi="Times New Roman" w:cs="Times New Roman"/>
                <w:spacing w:val="-2"/>
                <w:sz w:val="28"/>
                <w:szCs w:val="28"/>
                <w:lang w:val="uk-UA"/>
              </w:rPr>
              <w:t>.</w:t>
            </w:r>
          </w:p>
        </w:tc>
      </w:tr>
      <w:tr w:rsidR="00175533" w:rsidRPr="005B3231" w:rsidTr="002C501F">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ind w:right="-67"/>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319"/>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t>Збереження існуючої ситуації без змін</w:t>
            </w:r>
          </w:p>
        </w:tc>
      </w:tr>
    </w:tbl>
    <w:p w:rsidR="00175533" w:rsidRPr="005B3231" w:rsidRDefault="00175533" w:rsidP="00175533">
      <w:pPr>
        <w:widowControl w:val="0"/>
        <w:spacing w:before="60" w:after="0" w:line="240" w:lineRule="auto"/>
        <w:ind w:firstLine="72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2. Оцінка впливу на сферу інтересів держави</w:t>
      </w:r>
    </w:p>
    <w:p w:rsidR="00175533" w:rsidRPr="005B3231" w:rsidRDefault="00175533" w:rsidP="00175533">
      <w:pPr>
        <w:widowControl w:val="0"/>
        <w:spacing w:before="60" w:after="0" w:line="240" w:lineRule="auto"/>
        <w:ind w:firstLine="720"/>
        <w:jc w:val="both"/>
        <w:rPr>
          <w:rFonts w:ascii="Times New Roman" w:eastAsia="Times New Roman" w:hAnsi="Times New Roman" w:cs="Times New Roman"/>
          <w:sz w:val="28"/>
          <w:szCs w:val="28"/>
          <w:lang w:val="uk-UA" w:eastAsia="ru-RU"/>
        </w:rPr>
      </w:pP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17"/>
        <w:gridCol w:w="3793"/>
        <w:gridCol w:w="3863"/>
      </w:tblGrid>
      <w:tr w:rsidR="00175533" w:rsidRPr="005B3231" w:rsidTr="002C501F">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w:t>
            </w:r>
          </w:p>
        </w:tc>
      </w:tr>
      <w:tr w:rsidR="00175533" w:rsidRPr="005B3231" w:rsidTr="002C501F">
        <w:trPr>
          <w:trHeight w:val="362"/>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Виконання положень Кодексу;</w:t>
            </w:r>
          </w:p>
          <w:p w:rsidR="00175533" w:rsidRPr="005B3231" w:rsidRDefault="00BD3EB5"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2</w:t>
            </w:r>
            <w:r w:rsidR="00175533" w:rsidRPr="005B3231">
              <w:rPr>
                <w:rFonts w:ascii="Times New Roman" w:eastAsia="Times New Roman" w:hAnsi="Times New Roman" w:cs="Times New Roman"/>
                <w:sz w:val="28"/>
                <w:szCs w:val="28"/>
                <w:lang w:val="uk-UA" w:eastAsia="ru-RU"/>
              </w:rPr>
              <w:t xml:space="preserve">) </w:t>
            </w:r>
            <w:r w:rsidR="000A7A33">
              <w:rPr>
                <w:rFonts w:ascii="Times New Roman" w:eastAsia="Times New Roman" w:hAnsi="Times New Roman" w:cs="Times New Roman"/>
                <w:sz w:val="28"/>
                <w:szCs w:val="28"/>
                <w:lang w:val="uk-UA" w:eastAsia="ru-RU"/>
              </w:rPr>
              <w:t xml:space="preserve">можливість </w:t>
            </w:r>
            <w:r w:rsidR="00175533" w:rsidRPr="005B3231">
              <w:rPr>
                <w:rFonts w:ascii="Times New Roman" w:eastAsia="Times New Roman" w:hAnsi="Times New Roman" w:cs="Times New Roman"/>
                <w:sz w:val="28"/>
                <w:szCs w:val="28"/>
                <w:lang w:val="uk-UA" w:eastAsia="ru-RU"/>
              </w:rPr>
              <w:t xml:space="preserve">здійснення контролю за повнотою нарахування і своєчасністю сплати до бюджету податків, що призведе до протидії практикам розмивання бази оподаткування та виведенню прибутку з-під оподаткування  </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BD3EB5">
            <w:pPr>
              <w:spacing w:after="0" w:line="240" w:lineRule="auto"/>
              <w:ind w:firstLine="217"/>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lastRenderedPageBreak/>
              <w:t xml:space="preserve">Основні витрати держави, пов’язані з </w:t>
            </w:r>
            <w:r w:rsidR="00BD3EB5" w:rsidRPr="005B3231">
              <w:rPr>
                <w:rFonts w:ascii="Times New Roman" w:hAnsi="Times New Roman" w:cs="Times New Roman"/>
                <w:sz w:val="28"/>
                <w:szCs w:val="28"/>
                <w:lang w:val="uk-UA"/>
              </w:rPr>
              <w:t xml:space="preserve">проведення </w:t>
            </w:r>
            <w:r w:rsidR="00BD3EB5" w:rsidRPr="005B3231">
              <w:rPr>
                <w:rFonts w:ascii="Times New Roman" w:hAnsi="Times New Roman" w:cs="Times New Roman"/>
                <w:sz w:val="28"/>
                <w:szCs w:val="28"/>
                <w:lang w:val="uk-UA"/>
              </w:rPr>
              <w:lastRenderedPageBreak/>
              <w:t>перевірки контролюючої особи</w:t>
            </w:r>
            <w:r w:rsidR="00BD3EB5" w:rsidRPr="005B3231">
              <w:rPr>
                <w:rFonts w:ascii="Times New Roman" w:eastAsia="Times New Roman" w:hAnsi="Times New Roman" w:cs="Times New Roman"/>
                <w:sz w:val="28"/>
                <w:szCs w:val="28"/>
                <w:lang w:val="uk-UA" w:eastAsia="ru-RU"/>
              </w:rPr>
              <w:t>. Контролюючою особою визначається фізична чи юридична особа – резидент України, що є прямими або опосередкованими власниками (контролерами) КІК.</w:t>
            </w:r>
          </w:p>
        </w:tc>
      </w:tr>
      <w:tr w:rsidR="00175533" w:rsidRPr="004A317E" w:rsidTr="002C501F">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Альтернатива 2</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Відсутні</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Невиконання вимог Кодексу;</w:t>
            </w:r>
          </w:p>
          <w:p w:rsidR="00BD3EB5" w:rsidRPr="005B3231" w:rsidRDefault="00175533"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2) відсутність </w:t>
            </w:r>
            <w:r w:rsidR="00BD3EB5" w:rsidRPr="005B3231">
              <w:rPr>
                <w:rFonts w:ascii="Times New Roman" w:eastAsia="Times New Roman" w:hAnsi="Times New Roman" w:cs="Times New Roman"/>
                <w:sz w:val="28"/>
                <w:szCs w:val="28"/>
                <w:lang w:val="uk-UA" w:eastAsia="ru-RU"/>
              </w:rPr>
              <w:t xml:space="preserve">Порядку </w:t>
            </w:r>
            <w:r w:rsidR="00BD3EB5" w:rsidRPr="005B3231">
              <w:rPr>
                <w:rFonts w:ascii="Times New Roman" w:hAnsi="Times New Roman" w:cs="Times New Roman"/>
                <w:sz w:val="28"/>
                <w:szCs w:val="28"/>
                <w:lang w:val="uk-UA"/>
              </w:rPr>
              <w:t>проведення перевірки контролюючої особи</w:t>
            </w:r>
            <w:r w:rsidR="00BD3EB5" w:rsidRPr="005B3231">
              <w:rPr>
                <w:rFonts w:ascii="Times New Roman" w:eastAsia="Times New Roman" w:hAnsi="Times New Roman" w:cs="Times New Roman"/>
                <w:sz w:val="28"/>
                <w:szCs w:val="28"/>
                <w:lang w:val="uk-UA" w:eastAsia="ru-RU"/>
              </w:rPr>
              <w:t>;</w:t>
            </w:r>
          </w:p>
          <w:p w:rsidR="00175533" w:rsidRPr="005B3231" w:rsidRDefault="00175533" w:rsidP="000A7A33">
            <w:pPr>
              <w:spacing w:after="0" w:line="240" w:lineRule="auto"/>
              <w:ind w:firstLine="217"/>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t xml:space="preserve">3) </w:t>
            </w:r>
            <w:r w:rsidR="008525D5" w:rsidRPr="005B3231">
              <w:rPr>
                <w:rFonts w:ascii="Times New Roman" w:eastAsia="Times New Roman" w:hAnsi="Times New Roman" w:cs="Times New Roman"/>
                <w:sz w:val="28"/>
                <w:szCs w:val="28"/>
                <w:lang w:val="uk-UA" w:eastAsia="ru-RU"/>
              </w:rPr>
              <w:t xml:space="preserve">відсутність </w:t>
            </w:r>
            <w:r w:rsidR="000A7A33">
              <w:rPr>
                <w:rFonts w:ascii="Times New Roman" w:eastAsia="Times New Roman" w:hAnsi="Times New Roman" w:cs="Times New Roman"/>
                <w:sz w:val="28"/>
                <w:szCs w:val="28"/>
                <w:lang w:val="uk-UA" w:eastAsia="ru-RU"/>
              </w:rPr>
              <w:t xml:space="preserve">визначеного нормативно-правовим актом порядку </w:t>
            </w:r>
            <w:r w:rsidR="008525D5" w:rsidRPr="005B3231">
              <w:rPr>
                <w:rFonts w:ascii="Times New Roman" w:eastAsia="Times New Roman" w:hAnsi="Times New Roman" w:cs="Times New Roman"/>
                <w:sz w:val="28"/>
                <w:szCs w:val="28"/>
                <w:lang w:val="uk-UA" w:eastAsia="ru-RU"/>
              </w:rPr>
              <w:t>здійсн</w:t>
            </w:r>
            <w:r w:rsidR="000A7A33">
              <w:rPr>
                <w:rFonts w:ascii="Times New Roman" w:eastAsia="Times New Roman" w:hAnsi="Times New Roman" w:cs="Times New Roman"/>
                <w:sz w:val="28"/>
                <w:szCs w:val="28"/>
                <w:lang w:val="uk-UA" w:eastAsia="ru-RU"/>
              </w:rPr>
              <w:t>ення контролюючим органом  податкових</w:t>
            </w:r>
            <w:r w:rsidR="008525D5" w:rsidRPr="005B3231">
              <w:rPr>
                <w:rFonts w:ascii="Times New Roman" w:eastAsia="Times New Roman" w:hAnsi="Times New Roman" w:cs="Times New Roman"/>
                <w:sz w:val="28"/>
                <w:szCs w:val="28"/>
                <w:lang w:val="uk-UA" w:eastAsia="ru-RU"/>
              </w:rPr>
              <w:t xml:space="preserve"> перевір</w:t>
            </w:r>
            <w:r w:rsidR="000A7A33">
              <w:rPr>
                <w:rFonts w:ascii="Times New Roman" w:eastAsia="Times New Roman" w:hAnsi="Times New Roman" w:cs="Times New Roman"/>
                <w:sz w:val="28"/>
                <w:szCs w:val="28"/>
                <w:lang w:val="uk-UA" w:eastAsia="ru-RU"/>
              </w:rPr>
              <w:t>ок</w:t>
            </w:r>
            <w:r w:rsidR="008525D5" w:rsidRPr="005B3231">
              <w:rPr>
                <w:rFonts w:ascii="Times New Roman" w:eastAsia="Times New Roman" w:hAnsi="Times New Roman" w:cs="Times New Roman"/>
                <w:sz w:val="28"/>
                <w:szCs w:val="28"/>
                <w:lang w:val="uk-UA" w:eastAsia="ru-RU"/>
              </w:rPr>
              <w:t xml:space="preserve"> контролюючих осіб КІК, у зв’язку з відсутністю процедури, що має бути затверджена на рівні Міністерства Фінансів України та зареєстрована у Міністерстві юстиції України.</w:t>
            </w:r>
          </w:p>
        </w:tc>
      </w:tr>
    </w:tbl>
    <w:p w:rsidR="00175533" w:rsidRPr="005B3231" w:rsidRDefault="00175533" w:rsidP="00175533">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3. Оцінка впливу на сферу інтересів громадян</w:t>
      </w: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17"/>
        <w:gridCol w:w="3793"/>
        <w:gridCol w:w="3863"/>
      </w:tblGrid>
      <w:tr w:rsidR="004A317E" w:rsidRPr="005B3231" w:rsidTr="00C005F5">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w:t>
            </w:r>
          </w:p>
        </w:tc>
      </w:tr>
      <w:tr w:rsidR="004A317E" w:rsidRPr="005B3231" w:rsidTr="00C005F5">
        <w:trPr>
          <w:trHeight w:val="362"/>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Виконання положень Кодексу;</w:t>
            </w:r>
          </w:p>
          <w:p w:rsidR="004A317E" w:rsidRPr="005B3231" w:rsidRDefault="004A317E" w:rsidP="00C005F5">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2) </w:t>
            </w:r>
            <w:r>
              <w:rPr>
                <w:rFonts w:ascii="Times New Roman" w:eastAsia="Times New Roman" w:hAnsi="Times New Roman" w:cs="Times New Roman"/>
                <w:sz w:val="28"/>
                <w:szCs w:val="28"/>
                <w:lang w:val="uk-UA" w:eastAsia="ru-RU"/>
              </w:rPr>
              <w:t xml:space="preserve">можливість </w:t>
            </w:r>
            <w:r w:rsidRPr="005B3231">
              <w:rPr>
                <w:rFonts w:ascii="Times New Roman" w:eastAsia="Times New Roman" w:hAnsi="Times New Roman" w:cs="Times New Roman"/>
                <w:sz w:val="28"/>
                <w:szCs w:val="28"/>
                <w:lang w:val="uk-UA" w:eastAsia="ru-RU"/>
              </w:rPr>
              <w:t xml:space="preserve">здійснення контролю за повнотою нарахування і своєчасністю сплати до бюджету податків, що призведе до протидії практикам розмивання бази оподаткування та виведенню прибутку з-під оподаткування  </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4A317E">
            <w:pPr>
              <w:spacing w:after="0" w:line="240" w:lineRule="auto"/>
              <w:ind w:firstLine="217"/>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Витрати громадян виникнуть у випадку проведення перевірок, якщо буде встановлено, що </w:t>
            </w:r>
            <w:r w:rsidRPr="005B3231">
              <w:rPr>
                <w:rFonts w:ascii="Times New Roman" w:eastAsia="Times New Roman" w:hAnsi="Times New Roman" w:cs="Times New Roman"/>
                <w:sz w:val="28"/>
                <w:szCs w:val="28"/>
                <w:lang w:val="uk-UA" w:eastAsia="ru-RU"/>
              </w:rPr>
              <w:t xml:space="preserve">фізична </w:t>
            </w:r>
            <w:r>
              <w:rPr>
                <w:rFonts w:ascii="Times New Roman" w:eastAsia="Times New Roman" w:hAnsi="Times New Roman" w:cs="Times New Roman"/>
                <w:sz w:val="28"/>
                <w:szCs w:val="28"/>
                <w:lang w:val="uk-UA" w:eastAsia="ru-RU"/>
              </w:rPr>
              <w:t xml:space="preserve">особа – резидент України </w:t>
            </w:r>
            <w:r w:rsidRPr="005B3231">
              <w:rPr>
                <w:rFonts w:ascii="Times New Roman" w:eastAsia="Times New Roman" w:hAnsi="Times New Roman" w:cs="Times New Roman"/>
                <w:sz w:val="28"/>
                <w:szCs w:val="28"/>
                <w:lang w:val="uk-UA" w:eastAsia="ru-RU"/>
              </w:rPr>
              <w:t>є прямими або опосередкованими власниками (контролерами) КІК.</w:t>
            </w:r>
          </w:p>
        </w:tc>
      </w:tr>
      <w:tr w:rsidR="004A317E" w:rsidRPr="004A317E" w:rsidTr="00C005F5">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Відсутні</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C005F5">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Невиконання вимог Кодексу;</w:t>
            </w:r>
          </w:p>
          <w:p w:rsidR="004A317E" w:rsidRPr="005B3231" w:rsidRDefault="004A317E" w:rsidP="00C005F5">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 xml:space="preserve">2) відсутність Порядку </w:t>
            </w:r>
            <w:r w:rsidRPr="005B3231">
              <w:rPr>
                <w:rFonts w:ascii="Times New Roman" w:hAnsi="Times New Roman" w:cs="Times New Roman"/>
                <w:sz w:val="28"/>
                <w:szCs w:val="28"/>
                <w:lang w:val="uk-UA"/>
              </w:rPr>
              <w:t>проведення перевірки контролюючої особи</w:t>
            </w:r>
            <w:r w:rsidRPr="005B3231">
              <w:rPr>
                <w:rFonts w:ascii="Times New Roman" w:eastAsia="Times New Roman" w:hAnsi="Times New Roman" w:cs="Times New Roman"/>
                <w:sz w:val="28"/>
                <w:szCs w:val="28"/>
                <w:lang w:val="uk-UA" w:eastAsia="ru-RU"/>
              </w:rPr>
              <w:t>;</w:t>
            </w:r>
          </w:p>
          <w:p w:rsidR="004A317E" w:rsidRPr="005B3231" w:rsidRDefault="004A317E" w:rsidP="00C005F5">
            <w:pPr>
              <w:spacing w:after="0" w:line="240" w:lineRule="auto"/>
              <w:ind w:firstLine="217"/>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t xml:space="preserve">3) відсутність </w:t>
            </w:r>
            <w:r>
              <w:rPr>
                <w:rFonts w:ascii="Times New Roman" w:eastAsia="Times New Roman" w:hAnsi="Times New Roman" w:cs="Times New Roman"/>
                <w:sz w:val="28"/>
                <w:szCs w:val="28"/>
                <w:lang w:val="uk-UA" w:eastAsia="ru-RU"/>
              </w:rPr>
              <w:t xml:space="preserve">визначеного нормативно-правовим актом порядку </w:t>
            </w:r>
            <w:r w:rsidRPr="005B3231">
              <w:rPr>
                <w:rFonts w:ascii="Times New Roman" w:eastAsia="Times New Roman" w:hAnsi="Times New Roman" w:cs="Times New Roman"/>
                <w:sz w:val="28"/>
                <w:szCs w:val="28"/>
                <w:lang w:val="uk-UA" w:eastAsia="ru-RU"/>
              </w:rPr>
              <w:t>здійсн</w:t>
            </w:r>
            <w:r>
              <w:rPr>
                <w:rFonts w:ascii="Times New Roman" w:eastAsia="Times New Roman" w:hAnsi="Times New Roman" w:cs="Times New Roman"/>
                <w:sz w:val="28"/>
                <w:szCs w:val="28"/>
                <w:lang w:val="uk-UA" w:eastAsia="ru-RU"/>
              </w:rPr>
              <w:t>ення контролюючим органом  податкових</w:t>
            </w:r>
            <w:r w:rsidRPr="005B3231">
              <w:rPr>
                <w:rFonts w:ascii="Times New Roman" w:eastAsia="Times New Roman" w:hAnsi="Times New Roman" w:cs="Times New Roman"/>
                <w:sz w:val="28"/>
                <w:szCs w:val="28"/>
                <w:lang w:val="uk-UA" w:eastAsia="ru-RU"/>
              </w:rPr>
              <w:t xml:space="preserve"> перевір</w:t>
            </w:r>
            <w:r>
              <w:rPr>
                <w:rFonts w:ascii="Times New Roman" w:eastAsia="Times New Roman" w:hAnsi="Times New Roman" w:cs="Times New Roman"/>
                <w:sz w:val="28"/>
                <w:szCs w:val="28"/>
                <w:lang w:val="uk-UA" w:eastAsia="ru-RU"/>
              </w:rPr>
              <w:t>ок</w:t>
            </w:r>
            <w:r w:rsidRPr="005B3231">
              <w:rPr>
                <w:rFonts w:ascii="Times New Roman" w:eastAsia="Times New Roman" w:hAnsi="Times New Roman" w:cs="Times New Roman"/>
                <w:sz w:val="28"/>
                <w:szCs w:val="28"/>
                <w:lang w:val="uk-UA" w:eastAsia="ru-RU"/>
              </w:rPr>
              <w:t xml:space="preserve"> контролюючих осіб КІК, у зв’язку з відсутністю процедури, що має бути затверджена на рівні Міністерства Фінансів України та зареєстрована у Міністерстві юстиції України.</w:t>
            </w:r>
          </w:p>
        </w:tc>
      </w:tr>
    </w:tbl>
    <w:p w:rsidR="004A317E" w:rsidRDefault="004A317E" w:rsidP="00175533">
      <w:pPr>
        <w:widowControl w:val="0"/>
        <w:spacing w:before="60"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widowControl w:val="0"/>
        <w:spacing w:before="60"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5B3231">
        <w:rPr>
          <w:rFonts w:ascii="Times New Roman" w:eastAsia="Times New Roman" w:hAnsi="Times New Roman" w:cs="Times New Roman"/>
          <w:sz w:val="28"/>
          <w:szCs w:val="28"/>
          <w:lang w:val="uk-UA" w:eastAsia="ru-RU"/>
        </w:rPr>
        <w:t>4. Оцінка впливу на сферу інтересів суб’єктів господарювання</w:t>
      </w: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Неможливо визначити кількість суб’єктів господарювання, що підпадають під дію регулювання </w:t>
      </w:r>
      <w:proofErr w:type="spellStart"/>
      <w:r w:rsidRPr="005B3231">
        <w:rPr>
          <w:rFonts w:ascii="Times New Roman" w:eastAsia="Times New Roman" w:hAnsi="Times New Roman" w:cs="Times New Roman"/>
          <w:sz w:val="28"/>
          <w:szCs w:val="28"/>
          <w:lang w:val="uk-UA" w:eastAsia="ru-RU"/>
        </w:rPr>
        <w:t>проєкту</w:t>
      </w:r>
      <w:proofErr w:type="spellEnd"/>
      <w:r w:rsidRPr="005B3231">
        <w:rPr>
          <w:rFonts w:ascii="Times New Roman" w:eastAsia="Times New Roman" w:hAnsi="Times New Roman" w:cs="Times New Roman"/>
          <w:sz w:val="28"/>
          <w:szCs w:val="28"/>
          <w:lang w:val="uk-UA" w:eastAsia="ru-RU"/>
        </w:rPr>
        <w:t xml:space="preserve"> наказу, оскільки положення щодо оподаткування контрольованої іноземної компанії запроваджується у податковому законодавстві України вперше, із прийняттям Закону № 466.</w:t>
      </w: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У зв’язку з набранням чинності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(далі – Закон № 1117), доповнення Податкового кодексу України статтею 39</w:t>
      </w:r>
      <w:r w:rsidRPr="005B3231">
        <w:rPr>
          <w:rFonts w:ascii="Times New Roman" w:eastAsia="Times New Roman" w:hAnsi="Times New Roman" w:cs="Times New Roman"/>
          <w:sz w:val="28"/>
          <w:szCs w:val="28"/>
          <w:vertAlign w:val="superscript"/>
          <w:lang w:val="uk-UA" w:eastAsia="ru-RU"/>
        </w:rPr>
        <w:t>2</w:t>
      </w:r>
      <w:r w:rsidRPr="005B3231">
        <w:rPr>
          <w:rFonts w:ascii="Times New Roman" w:eastAsia="Times New Roman" w:hAnsi="Times New Roman" w:cs="Times New Roman"/>
          <w:sz w:val="28"/>
          <w:szCs w:val="28"/>
          <w:lang w:val="uk-UA" w:eastAsia="ru-RU"/>
        </w:rPr>
        <w:t>, в якій визначено порядок оподаткування контрольованих іноземних компаній, набирає чинності з 01 січня 2022 року.</w:t>
      </w:r>
      <w:r w:rsidR="008525D5" w:rsidRPr="005B3231">
        <w:rPr>
          <w:rFonts w:ascii="Times New Roman" w:eastAsia="Times New Roman" w:hAnsi="Times New Roman" w:cs="Times New Roman"/>
          <w:sz w:val="28"/>
          <w:szCs w:val="28"/>
          <w:lang w:val="uk-UA" w:eastAsia="ru-RU"/>
        </w:rPr>
        <w:t xml:space="preserve"> </w:t>
      </w:r>
      <w:r w:rsidR="00821855">
        <w:rPr>
          <w:rFonts w:ascii="Times New Roman" w:eastAsia="Times New Roman" w:hAnsi="Times New Roman" w:cs="Times New Roman"/>
          <w:sz w:val="28"/>
          <w:szCs w:val="28"/>
          <w:lang w:val="uk-UA" w:eastAsia="ru-RU"/>
        </w:rPr>
        <w:t>Норми направлені на встановлення прозорого механізму звітування контролюючих осіб, щодо підконтрольних їм іноземних компаній, визначення кількості таких контрольованих компаній та їх контролюючих осіб, перевірки коректності визначення об’єкту оподаткування – скоригованого прибутку КІК у складі доходу фізичної особи/прибутку юридичної особи, резидента України, що є контролюючою особою.</w:t>
      </w: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72"/>
        <w:gridCol w:w="1565"/>
        <w:gridCol w:w="1261"/>
        <w:gridCol w:w="1259"/>
        <w:gridCol w:w="1215"/>
        <w:gridCol w:w="1844"/>
      </w:tblGrid>
      <w:tr w:rsidR="00175533" w:rsidRPr="005B3231" w:rsidTr="005B3231">
        <w:trPr>
          <w:tblCellSpacing w:w="22" w:type="dxa"/>
        </w:trPr>
        <w:tc>
          <w:tcPr>
            <w:tcW w:w="132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Показник</w:t>
            </w:r>
          </w:p>
        </w:tc>
        <w:tc>
          <w:tcPr>
            <w:tcW w:w="77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Великі</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Середні</w:t>
            </w:r>
          </w:p>
        </w:tc>
        <w:tc>
          <w:tcPr>
            <w:tcW w:w="61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Малі</w:t>
            </w:r>
          </w:p>
        </w:tc>
        <w:tc>
          <w:tcPr>
            <w:tcW w:w="59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Мікро</w:t>
            </w:r>
          </w:p>
        </w:tc>
        <w:tc>
          <w:tcPr>
            <w:tcW w:w="90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Разом</w:t>
            </w:r>
          </w:p>
        </w:tc>
      </w:tr>
      <w:tr w:rsidR="00175533" w:rsidRPr="005B3231" w:rsidTr="005B3231">
        <w:trPr>
          <w:tblCellSpacing w:w="22" w:type="dxa"/>
        </w:trPr>
        <w:tc>
          <w:tcPr>
            <w:tcW w:w="132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Кількість суб’єктів господарювання, що підпадають під дію регулювання, </w:t>
            </w:r>
          </w:p>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одиниць</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59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tabs>
                <w:tab w:val="left" w:pos="720"/>
              </w:tabs>
              <w:spacing w:after="0" w:line="240" w:lineRule="auto"/>
              <w:ind w:firstLine="37"/>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5B3231">
        <w:trPr>
          <w:tblCellSpacing w:w="22" w:type="dxa"/>
        </w:trPr>
        <w:tc>
          <w:tcPr>
            <w:tcW w:w="132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lastRenderedPageBreak/>
              <w:t>Питома вага групи у загальній кількості, відсотків</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59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r>
    </w:tbl>
    <w:p w:rsidR="004A317E" w:rsidRDefault="004A317E" w:rsidP="004A317E">
      <w:pPr>
        <w:widowControl w:val="0"/>
        <w:tabs>
          <w:tab w:val="left" w:pos="567"/>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175533" w:rsidRPr="005B3231" w:rsidRDefault="004A317E" w:rsidP="004A317E">
      <w:pPr>
        <w:widowControl w:val="0"/>
        <w:tabs>
          <w:tab w:val="left" w:pos="567"/>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ab/>
      </w:r>
      <w:r w:rsidR="00175533" w:rsidRPr="005B3231">
        <w:rPr>
          <w:rFonts w:ascii="Times New Roman" w:eastAsia="Times New Roman" w:hAnsi="Times New Roman" w:cs="Times New Roman"/>
          <w:color w:val="000000"/>
          <w:sz w:val="28"/>
          <w:szCs w:val="28"/>
          <w:shd w:val="clear" w:color="auto" w:fill="FFFFFF"/>
          <w:lang w:val="uk-UA" w:eastAsia="ru-RU"/>
        </w:rPr>
        <w:t>Оскільки кількість суб’єктів господарювання встановити неможливо, в Додатках до Методики (Додаток 2 та Додаток 4 (М-Тест) будуть здійснюватися відповідні розрахунки витрат на одного суб’єкта господарювання</w:t>
      </w:r>
      <w:r>
        <w:rPr>
          <w:rFonts w:ascii="Times New Roman" w:eastAsia="Times New Roman" w:hAnsi="Times New Roman" w:cs="Times New Roman"/>
          <w:color w:val="000000"/>
          <w:sz w:val="28"/>
          <w:szCs w:val="28"/>
          <w:shd w:val="clear" w:color="auto" w:fill="FFFFFF"/>
          <w:lang w:val="uk-UA" w:eastAsia="ru-RU"/>
        </w:rPr>
        <w:t>.</w:t>
      </w:r>
    </w:p>
    <w:p w:rsidR="00175533" w:rsidRPr="005B3231" w:rsidRDefault="00175533" w:rsidP="00175533">
      <w:pPr>
        <w:widowControl w:val="0"/>
        <w:tabs>
          <w:tab w:val="left" w:pos="567"/>
        </w:tabs>
        <w:spacing w:after="0" w:line="240" w:lineRule="auto"/>
        <w:ind w:firstLine="37"/>
        <w:jc w:val="both"/>
        <w:rPr>
          <w:rFonts w:ascii="Times New Roman" w:eastAsia="Times New Roman" w:hAnsi="Times New Roman" w:cs="Times New Roman"/>
          <w:color w:val="000000"/>
          <w:sz w:val="28"/>
          <w:szCs w:val="28"/>
          <w:shd w:val="clear" w:color="auto" w:fill="FFFFFF"/>
          <w:lang w:val="uk-UA" w:eastAsia="ru-RU"/>
        </w:rPr>
      </w:pPr>
    </w:p>
    <w:tbl>
      <w:tblPr>
        <w:tblW w:w="50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5"/>
        <w:gridCol w:w="3948"/>
        <w:gridCol w:w="3846"/>
      </w:tblGrid>
      <w:tr w:rsidR="00175533" w:rsidRPr="005B3231" w:rsidTr="002C501F">
        <w:trPr>
          <w:tblCellSpacing w:w="22" w:type="dxa"/>
        </w:trPr>
        <w:tc>
          <w:tcPr>
            <w:tcW w:w="1017"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197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w:t>
            </w:r>
          </w:p>
        </w:tc>
        <w:tc>
          <w:tcPr>
            <w:tcW w:w="191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w:t>
            </w:r>
          </w:p>
        </w:tc>
      </w:tr>
      <w:tr w:rsidR="00175533" w:rsidRPr="005B3231" w:rsidTr="002C501F">
        <w:trPr>
          <w:trHeight w:val="2075"/>
          <w:tblCellSpacing w:w="22" w:type="dxa"/>
        </w:trPr>
        <w:tc>
          <w:tcPr>
            <w:tcW w:w="1017"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197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821855">
            <w:pPr>
              <w:spacing w:after="0" w:line="240" w:lineRule="auto"/>
              <w:ind w:firstLine="346"/>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Можливість </w:t>
            </w:r>
            <w:r w:rsidR="008525D5" w:rsidRPr="005B3231">
              <w:rPr>
                <w:rFonts w:ascii="Times New Roman" w:eastAsia="Times New Roman" w:hAnsi="Times New Roman" w:cs="Times New Roman"/>
                <w:sz w:val="28"/>
                <w:szCs w:val="28"/>
                <w:lang w:val="uk-UA" w:eastAsia="ru-RU"/>
              </w:rPr>
              <w:t xml:space="preserve">визначення, підтвердження коректності визначеного розміру податкових зобов’язань контролюючої особи; підтвердження </w:t>
            </w:r>
            <w:r w:rsidR="00821855">
              <w:rPr>
                <w:rFonts w:ascii="Times New Roman" w:eastAsia="Times New Roman" w:hAnsi="Times New Roman" w:cs="Times New Roman"/>
                <w:sz w:val="28"/>
                <w:szCs w:val="28"/>
                <w:lang w:val="uk-UA" w:eastAsia="ru-RU"/>
              </w:rPr>
              <w:t xml:space="preserve">правомірності застосування норм </w:t>
            </w:r>
            <w:r w:rsidR="008525D5" w:rsidRPr="005B3231">
              <w:rPr>
                <w:rFonts w:ascii="Times New Roman" w:eastAsia="Times New Roman" w:hAnsi="Times New Roman" w:cs="Times New Roman"/>
                <w:sz w:val="28"/>
                <w:szCs w:val="28"/>
                <w:lang w:val="uk-UA" w:eastAsia="ru-RU"/>
              </w:rPr>
              <w:t>щодо не включення скоригованого прибутку контрольованої іноземної компанії до складу доходу фізичної особи/прибутку юридичної особи</w:t>
            </w:r>
            <w:r w:rsidR="00821855">
              <w:rPr>
                <w:rFonts w:ascii="Times New Roman" w:eastAsia="Times New Roman" w:hAnsi="Times New Roman" w:cs="Times New Roman"/>
                <w:sz w:val="28"/>
                <w:szCs w:val="28"/>
                <w:lang w:val="uk-UA" w:eastAsia="ru-RU"/>
              </w:rPr>
              <w:t xml:space="preserve">; встановлення фактів наявності контролю над іноземною компанією резидентом України, що не здійснював звітування відповідно до вимог статті </w:t>
            </w:r>
            <w:r w:rsidR="00821855" w:rsidRPr="00821855">
              <w:rPr>
                <w:rFonts w:ascii="Times New Roman" w:eastAsia="Times New Roman" w:hAnsi="Times New Roman" w:cs="Times New Roman"/>
                <w:sz w:val="28"/>
                <w:szCs w:val="28"/>
                <w:lang w:val="uk-UA" w:eastAsia="ru-RU"/>
              </w:rPr>
              <w:t>39</w:t>
            </w:r>
            <w:r w:rsidR="00821855" w:rsidRPr="00821855">
              <w:rPr>
                <w:rFonts w:ascii="Times New Roman" w:eastAsia="Times New Roman" w:hAnsi="Times New Roman" w:cs="Times New Roman"/>
                <w:sz w:val="28"/>
                <w:szCs w:val="28"/>
                <w:vertAlign w:val="superscript"/>
                <w:lang w:val="uk-UA" w:eastAsia="ru-RU"/>
              </w:rPr>
              <w:t>2</w:t>
            </w:r>
            <w:r w:rsidR="00821855">
              <w:rPr>
                <w:rFonts w:ascii="Times New Roman" w:eastAsia="Times New Roman" w:hAnsi="Times New Roman" w:cs="Times New Roman"/>
                <w:sz w:val="28"/>
                <w:szCs w:val="28"/>
                <w:vertAlign w:val="superscript"/>
                <w:lang w:val="uk-UA" w:eastAsia="ru-RU"/>
              </w:rPr>
              <w:t xml:space="preserve"> </w:t>
            </w:r>
            <w:r w:rsidR="00821855">
              <w:rPr>
                <w:rFonts w:ascii="Times New Roman" w:eastAsia="Times New Roman" w:hAnsi="Times New Roman" w:cs="Times New Roman"/>
                <w:sz w:val="28"/>
                <w:szCs w:val="28"/>
                <w:lang w:val="uk-UA" w:eastAsia="ru-RU"/>
              </w:rPr>
              <w:t xml:space="preserve"> </w:t>
            </w:r>
            <w:r w:rsidR="00821855" w:rsidRPr="00821855">
              <w:rPr>
                <w:rFonts w:ascii="Times New Roman" w:eastAsia="Times New Roman" w:hAnsi="Times New Roman" w:cs="Times New Roman"/>
                <w:sz w:val="28"/>
                <w:szCs w:val="28"/>
                <w:lang w:val="uk-UA" w:eastAsia="ru-RU"/>
              </w:rPr>
              <w:t>Кодексу.</w:t>
            </w:r>
          </w:p>
        </w:tc>
        <w:tc>
          <w:tcPr>
            <w:tcW w:w="191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Основні витрати платників податків будуть пов’язані з</w:t>
            </w:r>
            <w:r w:rsidR="008525D5" w:rsidRPr="005B3231">
              <w:rPr>
                <w:rFonts w:ascii="Times New Roman" w:eastAsia="Times New Roman" w:hAnsi="Times New Roman" w:cs="Times New Roman"/>
                <w:sz w:val="28"/>
                <w:szCs w:val="28"/>
                <w:lang w:val="uk-UA" w:eastAsia="ru-RU"/>
              </w:rPr>
              <w:t xml:space="preserve"> проведенням перевірки з питань дотримання вимог статті </w:t>
            </w:r>
            <w:r w:rsidR="00821855" w:rsidRPr="00821855">
              <w:rPr>
                <w:rFonts w:ascii="Times New Roman" w:eastAsia="Times New Roman" w:hAnsi="Times New Roman" w:cs="Times New Roman"/>
                <w:sz w:val="28"/>
                <w:szCs w:val="28"/>
                <w:lang w:val="uk-UA" w:eastAsia="ru-RU"/>
              </w:rPr>
              <w:t>39</w:t>
            </w:r>
            <w:r w:rsidR="00821855" w:rsidRPr="00821855">
              <w:rPr>
                <w:rFonts w:ascii="Times New Roman" w:eastAsia="Times New Roman" w:hAnsi="Times New Roman" w:cs="Times New Roman"/>
                <w:sz w:val="28"/>
                <w:szCs w:val="28"/>
                <w:vertAlign w:val="superscript"/>
                <w:lang w:val="uk-UA" w:eastAsia="ru-RU"/>
              </w:rPr>
              <w:t>2</w:t>
            </w:r>
            <w:r w:rsidR="00821855">
              <w:rPr>
                <w:rFonts w:ascii="Times New Roman" w:eastAsia="Times New Roman" w:hAnsi="Times New Roman" w:cs="Times New Roman"/>
                <w:sz w:val="28"/>
                <w:szCs w:val="28"/>
                <w:vertAlign w:val="superscript"/>
                <w:lang w:val="uk-UA" w:eastAsia="ru-RU"/>
              </w:rPr>
              <w:t xml:space="preserve"> </w:t>
            </w:r>
            <w:r w:rsidR="008525D5" w:rsidRPr="005B3231">
              <w:rPr>
                <w:rFonts w:ascii="Times New Roman" w:eastAsia="Times New Roman" w:hAnsi="Times New Roman" w:cs="Times New Roman"/>
                <w:sz w:val="28"/>
                <w:szCs w:val="28"/>
                <w:lang w:val="uk-UA" w:eastAsia="ru-RU"/>
              </w:rPr>
              <w:t>Кодексу.</w:t>
            </w:r>
          </w:p>
          <w:p w:rsidR="00175533" w:rsidRPr="005B3231" w:rsidRDefault="00175533" w:rsidP="00175533">
            <w:pPr>
              <w:spacing w:after="0" w:line="240" w:lineRule="auto"/>
              <w:ind w:firstLine="266"/>
              <w:jc w:val="both"/>
              <w:rPr>
                <w:rFonts w:ascii="Times New Roman" w:eastAsia="Times New Roman" w:hAnsi="Times New Roman" w:cs="Times New Roman"/>
                <w:sz w:val="28"/>
                <w:szCs w:val="28"/>
                <w:lang w:val="uk-UA" w:eastAsia="ru-RU"/>
              </w:rPr>
            </w:pPr>
          </w:p>
        </w:tc>
      </w:tr>
      <w:tr w:rsidR="00175533" w:rsidRPr="005B3231" w:rsidTr="002C501F">
        <w:trPr>
          <w:tblCellSpacing w:w="22" w:type="dxa"/>
        </w:trPr>
        <w:tc>
          <w:tcPr>
            <w:tcW w:w="1017"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w:t>
            </w:r>
          </w:p>
        </w:tc>
        <w:tc>
          <w:tcPr>
            <w:tcW w:w="197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200" w:line="276" w:lineRule="auto"/>
              <w:ind w:firstLine="193"/>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Відсутні</w:t>
            </w:r>
          </w:p>
        </w:tc>
        <w:tc>
          <w:tcPr>
            <w:tcW w:w="191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after="0" w:line="240" w:lineRule="auto"/>
              <w:ind w:firstLine="302"/>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Неприйняття нормативно-правового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може призвести до:</w:t>
            </w:r>
          </w:p>
          <w:p w:rsidR="00687DF9" w:rsidRPr="005B3231" w:rsidRDefault="00687DF9" w:rsidP="00175533">
            <w:pPr>
              <w:widowControl w:val="0"/>
              <w:numPr>
                <w:ilvl w:val="0"/>
                <w:numId w:val="1"/>
              </w:numPr>
              <w:spacing w:after="0" w:line="240" w:lineRule="auto"/>
              <w:ind w:left="40" w:firstLine="153"/>
              <w:contextualSpacing/>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Відсутності нормативної бази як правової підстави для проведення перевірки контролюючої особи, у випадку встановлення </w:t>
            </w:r>
            <w:r w:rsidR="00821855">
              <w:rPr>
                <w:rFonts w:ascii="Times New Roman" w:eastAsia="Times New Roman" w:hAnsi="Times New Roman" w:cs="Times New Roman"/>
                <w:sz w:val="28"/>
                <w:szCs w:val="28"/>
                <w:lang w:val="uk-UA" w:eastAsia="ru-RU"/>
              </w:rPr>
              <w:t>порушень</w:t>
            </w:r>
            <w:r w:rsidRPr="005B3231">
              <w:rPr>
                <w:rFonts w:ascii="Times New Roman" w:eastAsia="Times New Roman" w:hAnsi="Times New Roman" w:cs="Times New Roman"/>
                <w:sz w:val="28"/>
                <w:szCs w:val="28"/>
                <w:lang w:val="uk-UA" w:eastAsia="ru-RU"/>
              </w:rPr>
              <w:t xml:space="preserve"> норм статті </w:t>
            </w:r>
            <w:r w:rsidR="00821855" w:rsidRPr="00821855">
              <w:rPr>
                <w:rFonts w:ascii="Times New Roman" w:eastAsia="Times New Roman" w:hAnsi="Times New Roman" w:cs="Times New Roman"/>
                <w:sz w:val="28"/>
                <w:szCs w:val="28"/>
                <w:lang w:val="uk-UA" w:eastAsia="ru-RU"/>
              </w:rPr>
              <w:t>39</w:t>
            </w:r>
            <w:r w:rsidR="00821855" w:rsidRPr="00821855">
              <w:rPr>
                <w:rFonts w:ascii="Times New Roman" w:eastAsia="Times New Roman" w:hAnsi="Times New Roman" w:cs="Times New Roman"/>
                <w:sz w:val="28"/>
                <w:szCs w:val="28"/>
                <w:vertAlign w:val="superscript"/>
                <w:lang w:val="uk-UA" w:eastAsia="ru-RU"/>
              </w:rPr>
              <w:t xml:space="preserve">2 </w:t>
            </w:r>
            <w:r w:rsidR="00821855" w:rsidRPr="00821855">
              <w:rPr>
                <w:rFonts w:ascii="Times New Roman" w:eastAsia="Times New Roman" w:hAnsi="Times New Roman" w:cs="Times New Roman"/>
                <w:sz w:val="28"/>
                <w:szCs w:val="28"/>
                <w:lang w:val="uk-UA" w:eastAsia="ru-RU"/>
              </w:rPr>
              <w:t xml:space="preserve"> </w:t>
            </w:r>
            <w:r w:rsidR="00821855">
              <w:rPr>
                <w:rFonts w:ascii="Times New Roman" w:eastAsia="Times New Roman" w:hAnsi="Times New Roman" w:cs="Times New Roman"/>
                <w:sz w:val="28"/>
                <w:szCs w:val="28"/>
                <w:lang w:val="uk-UA" w:eastAsia="ru-RU"/>
              </w:rPr>
              <w:t>Кодексу</w:t>
            </w:r>
            <w:r w:rsidRPr="005B3231">
              <w:rPr>
                <w:rFonts w:ascii="Times New Roman" w:eastAsia="Times New Roman" w:hAnsi="Times New Roman" w:cs="Times New Roman"/>
                <w:sz w:val="28"/>
                <w:szCs w:val="28"/>
                <w:lang w:val="uk-UA" w:eastAsia="ru-RU"/>
              </w:rPr>
              <w:t>;</w:t>
            </w:r>
          </w:p>
          <w:p w:rsidR="00175533" w:rsidRPr="005B3231" w:rsidRDefault="00175533" w:rsidP="00175533">
            <w:pPr>
              <w:widowControl w:val="0"/>
              <w:numPr>
                <w:ilvl w:val="0"/>
                <w:numId w:val="1"/>
              </w:numPr>
              <w:spacing w:after="0" w:line="240" w:lineRule="auto"/>
              <w:ind w:left="40" w:firstLine="153"/>
              <w:contextualSpacing/>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застосування практик розмивання бази оподаткування та виведення </w:t>
            </w:r>
            <w:r w:rsidRPr="005B3231">
              <w:rPr>
                <w:rFonts w:ascii="Times New Roman" w:eastAsia="Times New Roman" w:hAnsi="Times New Roman" w:cs="Times New Roman"/>
                <w:sz w:val="28"/>
                <w:szCs w:val="28"/>
                <w:lang w:val="uk-UA" w:eastAsia="ru-RU"/>
              </w:rPr>
              <w:lastRenderedPageBreak/>
              <w:t>прибутку з-під оподаткування</w:t>
            </w:r>
            <w:r w:rsidR="00687DF9" w:rsidRPr="005B3231">
              <w:rPr>
                <w:rFonts w:ascii="Times New Roman" w:eastAsia="Times New Roman" w:hAnsi="Times New Roman" w:cs="Times New Roman"/>
                <w:sz w:val="28"/>
                <w:szCs w:val="28"/>
                <w:lang w:val="uk-UA" w:eastAsia="ru-RU"/>
              </w:rPr>
              <w:t>, як результат відсутності нормативно врегульованої процедури проведення перевірки контролюючої особи.</w:t>
            </w:r>
          </w:p>
          <w:p w:rsidR="00175533" w:rsidRPr="005B3231" w:rsidRDefault="00175533" w:rsidP="00175533">
            <w:pPr>
              <w:widowControl w:val="0"/>
              <w:numPr>
                <w:ilvl w:val="0"/>
                <w:numId w:val="1"/>
              </w:numPr>
              <w:spacing w:after="0" w:line="240" w:lineRule="auto"/>
              <w:ind w:left="83" w:firstLine="180"/>
              <w:contextualSpacing/>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виникнення непорозумінь між контролюючими органами та платниками податків </w:t>
            </w:r>
          </w:p>
        </w:tc>
      </w:tr>
    </w:tbl>
    <w:p w:rsidR="00175533" w:rsidRPr="005B3231" w:rsidRDefault="00175533" w:rsidP="00175533">
      <w:pPr>
        <w:widowControl w:val="0"/>
        <w:tabs>
          <w:tab w:val="left" w:pos="567"/>
        </w:tabs>
        <w:spacing w:after="0" w:line="240" w:lineRule="auto"/>
        <w:ind w:firstLine="37"/>
        <w:jc w:val="both"/>
        <w:rPr>
          <w:rFonts w:ascii="Times New Roman" w:eastAsia="Times New Roman" w:hAnsi="Times New Roman" w:cs="Times New Roman"/>
          <w:color w:val="000000"/>
          <w:sz w:val="28"/>
          <w:szCs w:val="28"/>
          <w:shd w:val="clear" w:color="auto" w:fill="FFFFFF"/>
          <w:lang w:val="uk-UA" w:eastAsia="ru-RU"/>
        </w:rPr>
      </w:pPr>
    </w:p>
    <w:p w:rsidR="00175533" w:rsidRPr="005B3231" w:rsidRDefault="00175533" w:rsidP="00175533">
      <w:pPr>
        <w:widowControl w:val="0"/>
        <w:tabs>
          <w:tab w:val="left" w:pos="567"/>
        </w:tabs>
        <w:spacing w:after="0" w:line="240" w:lineRule="auto"/>
        <w:ind w:firstLine="37"/>
        <w:jc w:val="both"/>
        <w:rPr>
          <w:rFonts w:ascii="Times New Roman" w:eastAsia="Times New Roman" w:hAnsi="Times New Roman" w:cs="Times New Roman"/>
          <w:color w:val="000000"/>
          <w:sz w:val="28"/>
          <w:szCs w:val="28"/>
          <w:shd w:val="clear" w:color="auto" w:fill="FFFFFF"/>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481"/>
      </w:tblGrid>
      <w:tr w:rsidR="00175533" w:rsidRPr="005B3231" w:rsidTr="002C501F">
        <w:tc>
          <w:tcPr>
            <w:tcW w:w="6408" w:type="dxa"/>
          </w:tcPr>
          <w:p w:rsidR="00175533" w:rsidRPr="005B3231" w:rsidRDefault="00175533" w:rsidP="00175533">
            <w:pPr>
              <w:spacing w:after="0" w:line="240" w:lineRule="auto"/>
              <w:ind w:firstLine="708"/>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Сумарні витрати за альтернативами</w:t>
            </w:r>
          </w:p>
        </w:tc>
        <w:tc>
          <w:tcPr>
            <w:tcW w:w="3481" w:type="dxa"/>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Сума витрат, гривень</w:t>
            </w:r>
          </w:p>
        </w:tc>
      </w:tr>
      <w:tr w:rsidR="00175533" w:rsidRPr="005B3231" w:rsidTr="002C501F">
        <w:tc>
          <w:tcPr>
            <w:tcW w:w="6408" w:type="dxa"/>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Альтернатива 1. Прийняття наказу Міністерства фінансів України </w:t>
            </w:r>
            <w:r w:rsidR="00687DF9" w:rsidRPr="005B3231">
              <w:rPr>
                <w:rFonts w:ascii="Times New Roman" w:hAnsi="Times New Roman" w:cs="Times New Roman"/>
                <w:sz w:val="28"/>
                <w:szCs w:val="28"/>
                <w:lang w:val="uk-UA" w:eastAsia="ru-RU"/>
              </w:rPr>
              <w:t>«</w:t>
            </w:r>
            <w:r w:rsidR="00687DF9" w:rsidRPr="005B3231">
              <w:rPr>
                <w:rFonts w:ascii="Times New Roman" w:hAnsi="Times New Roman" w:cs="Times New Roman"/>
                <w:sz w:val="28"/>
                <w:szCs w:val="28"/>
                <w:lang w:val="uk-UA"/>
              </w:rPr>
              <w:t xml:space="preserve">Про затвердження Порядку проведення перевірки контролюючої особи». </w:t>
            </w:r>
            <w:r w:rsidRPr="005B3231">
              <w:rPr>
                <w:rFonts w:ascii="Times New Roman" w:eastAsia="Times New Roman" w:hAnsi="Times New Roman" w:cs="Times New Roman"/>
                <w:sz w:val="28"/>
                <w:szCs w:val="28"/>
                <w:lang w:val="uk-UA" w:eastAsia="ru-RU"/>
              </w:rPr>
              <w:t>Сумарні витрати для суб’єктів господарювання великого і середнього підприємництва, які виникають внаслідок дії регуляторного</w:t>
            </w:r>
            <w:r w:rsidR="00821855">
              <w:rPr>
                <w:rFonts w:ascii="Times New Roman" w:eastAsia="Times New Roman" w:hAnsi="Times New Roman" w:cs="Times New Roman"/>
                <w:sz w:val="28"/>
                <w:szCs w:val="28"/>
                <w:lang w:val="uk-UA" w:eastAsia="ru-RU"/>
              </w:rPr>
              <w:t xml:space="preserve"> </w:t>
            </w:r>
            <w:proofErr w:type="spellStart"/>
            <w:r w:rsidR="00821855">
              <w:rPr>
                <w:rFonts w:ascii="Times New Roman" w:eastAsia="Times New Roman" w:hAnsi="Times New Roman" w:cs="Times New Roman"/>
                <w:sz w:val="28"/>
                <w:szCs w:val="28"/>
                <w:lang w:val="uk-UA" w:eastAsia="ru-RU"/>
              </w:rPr>
              <w:t>акта</w:t>
            </w:r>
            <w:proofErr w:type="spellEnd"/>
            <w:r w:rsidR="00821855">
              <w:rPr>
                <w:rFonts w:ascii="Times New Roman" w:eastAsia="Times New Roman" w:hAnsi="Times New Roman" w:cs="Times New Roman"/>
                <w:sz w:val="28"/>
                <w:szCs w:val="28"/>
                <w:lang w:val="uk-UA" w:eastAsia="ru-RU"/>
              </w:rPr>
              <w:t>.</w:t>
            </w:r>
          </w:p>
        </w:tc>
        <w:tc>
          <w:tcPr>
            <w:tcW w:w="3481" w:type="dxa"/>
          </w:tcPr>
          <w:p w:rsidR="00175533" w:rsidRPr="005B3231" w:rsidRDefault="00175533" w:rsidP="00175533">
            <w:pPr>
              <w:spacing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 відсутні</w:t>
            </w:r>
          </w:p>
        </w:tc>
      </w:tr>
      <w:tr w:rsidR="00175533" w:rsidRPr="005B3231" w:rsidTr="002C501F">
        <w:tc>
          <w:tcPr>
            <w:tcW w:w="6408" w:type="dxa"/>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Альтернатива 2. Збереження чинного регулювання (фактично, відсутність регулювання). Сумарні витрати для суб’єктів господарювання великого і середнього підприємництва, які виникають внаслідок дії регуляторного </w:t>
            </w:r>
            <w:proofErr w:type="spellStart"/>
            <w:r w:rsidRPr="005B3231">
              <w:rPr>
                <w:rFonts w:ascii="Times New Roman" w:eastAsia="Times New Roman" w:hAnsi="Times New Roman" w:cs="Times New Roman"/>
                <w:sz w:val="28"/>
                <w:szCs w:val="28"/>
                <w:lang w:val="uk-UA" w:eastAsia="ru-RU"/>
              </w:rPr>
              <w:t>акта</w:t>
            </w:r>
            <w:proofErr w:type="spellEnd"/>
            <w:r w:rsidR="00821855">
              <w:rPr>
                <w:rFonts w:ascii="Times New Roman" w:eastAsia="Times New Roman" w:hAnsi="Times New Roman" w:cs="Times New Roman"/>
                <w:sz w:val="28"/>
                <w:szCs w:val="28"/>
                <w:lang w:val="uk-UA" w:eastAsia="ru-RU"/>
              </w:rPr>
              <w:t>.</w:t>
            </w:r>
          </w:p>
        </w:tc>
        <w:tc>
          <w:tcPr>
            <w:tcW w:w="3481" w:type="dxa"/>
          </w:tcPr>
          <w:p w:rsidR="00175533" w:rsidRPr="005B3231" w:rsidRDefault="00175533" w:rsidP="00175533">
            <w:pPr>
              <w:spacing w:after="200" w:line="276" w:lineRule="auto"/>
              <w:jc w:val="center"/>
              <w:rPr>
                <w:rFonts w:ascii="Times New Roman" w:eastAsia="Times New Roman" w:hAnsi="Times New Roman" w:cs="Times New Roman"/>
                <w:sz w:val="28"/>
                <w:szCs w:val="28"/>
                <w:lang w:val="uk-UA" w:eastAsia="ru-RU"/>
              </w:rPr>
            </w:pPr>
          </w:p>
          <w:p w:rsidR="00175533" w:rsidRPr="005B3231" w:rsidRDefault="00175533" w:rsidP="00175533">
            <w:pPr>
              <w:spacing w:after="200" w:line="276"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Витрати відсутні</w:t>
            </w:r>
          </w:p>
        </w:tc>
      </w:tr>
    </w:tbl>
    <w:p w:rsidR="00175533" w:rsidRPr="005B3231" w:rsidRDefault="00175533" w:rsidP="00175533">
      <w:pPr>
        <w:widowControl w:val="0"/>
        <w:spacing w:before="60" w:after="0" w:line="240" w:lineRule="auto"/>
        <w:jc w:val="center"/>
        <w:outlineLvl w:val="2"/>
        <w:rPr>
          <w:rFonts w:ascii="Times New Roman" w:eastAsia="Times New Roman" w:hAnsi="Times New Roman" w:cs="Times New Roman"/>
          <w:b/>
          <w:bCs/>
          <w:color w:val="7030A0"/>
          <w:sz w:val="28"/>
          <w:szCs w:val="28"/>
          <w:lang w:val="uk-UA" w:eastAsia="ru-RU"/>
        </w:rPr>
      </w:pPr>
    </w:p>
    <w:p w:rsidR="00175533" w:rsidRPr="005B3231" w:rsidRDefault="00175533" w:rsidP="00175533">
      <w:pPr>
        <w:widowControl w:val="0"/>
        <w:spacing w:before="120"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IV. Вибір найбільш оптимального альтернативного способу досягнення цілей</w:t>
      </w:r>
    </w:p>
    <w:p w:rsidR="00175533" w:rsidRPr="005B3231" w:rsidRDefault="00175533" w:rsidP="00175533">
      <w:pPr>
        <w:widowControl w:val="0"/>
        <w:spacing w:before="120" w:after="0" w:line="240" w:lineRule="auto"/>
        <w:jc w:val="center"/>
        <w:outlineLvl w:val="2"/>
        <w:rPr>
          <w:rFonts w:ascii="Times New Roman" w:eastAsia="Times New Roman" w:hAnsi="Times New Roman" w:cs="Times New Roman"/>
          <w:b/>
          <w:bCs/>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31"/>
        <w:gridCol w:w="2479"/>
        <w:gridCol w:w="3806"/>
      </w:tblGrid>
      <w:tr w:rsidR="00175533" w:rsidRPr="005B3231" w:rsidTr="002C501F">
        <w:trPr>
          <w:tblCellSpacing w:w="22" w:type="dxa"/>
        </w:trPr>
        <w:tc>
          <w:tcPr>
            <w:tcW w:w="176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12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Рейтинг результативності (досягнення цілей під час вирішення проблеми)</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120" w:after="0" w:line="240" w:lineRule="auto"/>
              <w:ind w:left="-45"/>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Бал результативності (за чотирибальною системою оцінки)</w:t>
            </w:r>
          </w:p>
        </w:tc>
        <w:tc>
          <w:tcPr>
            <w:tcW w:w="190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12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Коментарі щодо присвоєння відповідного </w:t>
            </w:r>
            <w:proofErr w:type="spellStart"/>
            <w:r w:rsidRPr="005B3231">
              <w:rPr>
                <w:rFonts w:ascii="Times New Roman" w:eastAsia="Times New Roman" w:hAnsi="Times New Roman" w:cs="Times New Roman"/>
                <w:sz w:val="28"/>
                <w:szCs w:val="28"/>
                <w:lang w:val="uk-UA" w:eastAsia="ru-RU"/>
              </w:rPr>
              <w:t>бала</w:t>
            </w:r>
            <w:proofErr w:type="spellEnd"/>
          </w:p>
        </w:tc>
      </w:tr>
      <w:tr w:rsidR="00175533" w:rsidRPr="005B3231" w:rsidTr="002C501F">
        <w:trPr>
          <w:trHeight w:val="1121"/>
          <w:tblCellSpacing w:w="22" w:type="dxa"/>
        </w:trPr>
        <w:tc>
          <w:tcPr>
            <w:tcW w:w="176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Альтернатива 1. Прийняття наказу Міністерства фінансів України </w:t>
            </w:r>
            <w:r w:rsidR="00687DF9" w:rsidRPr="005B3231">
              <w:rPr>
                <w:rFonts w:ascii="Times New Roman" w:hAnsi="Times New Roman" w:cs="Times New Roman"/>
                <w:sz w:val="28"/>
                <w:szCs w:val="28"/>
                <w:lang w:val="uk-UA" w:eastAsia="ru-RU"/>
              </w:rPr>
              <w:t>«</w:t>
            </w:r>
            <w:r w:rsidR="00687DF9" w:rsidRPr="005B3231">
              <w:rPr>
                <w:rFonts w:ascii="Times New Roman" w:hAnsi="Times New Roman" w:cs="Times New Roman"/>
                <w:sz w:val="28"/>
                <w:szCs w:val="28"/>
                <w:lang w:val="uk-UA"/>
              </w:rPr>
              <w:t>Про затвердження Порядку проведення перевірки контролюючої особи»</w:t>
            </w:r>
          </w:p>
        </w:tc>
        <w:tc>
          <w:tcPr>
            <w:tcW w:w="124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4</w:t>
            </w:r>
          </w:p>
        </w:tc>
        <w:tc>
          <w:tcPr>
            <w:tcW w:w="190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 дає змогу:</w:t>
            </w:r>
          </w:p>
          <w:p w:rsidR="00175533" w:rsidRPr="005B3231" w:rsidRDefault="00175533" w:rsidP="00175533">
            <w:pPr>
              <w:spacing w:after="0" w:line="240" w:lineRule="auto"/>
              <w:ind w:firstLine="36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забезпечити реалізацію положень підпункту </w:t>
            </w:r>
            <w:r w:rsidR="00687DF9" w:rsidRPr="005B3231">
              <w:rPr>
                <w:rFonts w:ascii="Times New Roman" w:hAnsi="Times New Roman" w:cs="Times New Roman"/>
                <w:spacing w:val="-2"/>
                <w:sz w:val="28"/>
                <w:szCs w:val="28"/>
                <w:lang w:val="uk-UA"/>
              </w:rPr>
              <w:t>39</w:t>
            </w:r>
            <w:r w:rsidR="00687DF9" w:rsidRPr="005B3231">
              <w:rPr>
                <w:rFonts w:ascii="Times New Roman" w:hAnsi="Times New Roman" w:cs="Times New Roman"/>
                <w:spacing w:val="-2"/>
                <w:sz w:val="28"/>
                <w:szCs w:val="28"/>
                <w:vertAlign w:val="superscript"/>
                <w:lang w:val="uk-UA"/>
              </w:rPr>
              <w:t>2</w:t>
            </w:r>
            <w:r w:rsidR="00687DF9" w:rsidRPr="005B3231">
              <w:rPr>
                <w:rFonts w:ascii="Times New Roman" w:hAnsi="Times New Roman" w:cs="Times New Roman"/>
                <w:spacing w:val="-2"/>
                <w:sz w:val="28"/>
                <w:szCs w:val="28"/>
                <w:lang w:val="uk-UA"/>
              </w:rPr>
              <w:t>.6.4.2 пункту 39</w:t>
            </w:r>
            <w:r w:rsidR="00687DF9" w:rsidRPr="005B3231">
              <w:rPr>
                <w:rFonts w:ascii="Times New Roman" w:hAnsi="Times New Roman" w:cs="Times New Roman"/>
                <w:spacing w:val="-2"/>
                <w:sz w:val="28"/>
                <w:szCs w:val="28"/>
                <w:vertAlign w:val="superscript"/>
                <w:lang w:val="uk-UA"/>
              </w:rPr>
              <w:t>2</w:t>
            </w:r>
            <w:r w:rsidR="00687DF9" w:rsidRPr="005B3231">
              <w:rPr>
                <w:rFonts w:ascii="Times New Roman" w:hAnsi="Times New Roman" w:cs="Times New Roman"/>
                <w:spacing w:val="-2"/>
                <w:sz w:val="28"/>
                <w:szCs w:val="28"/>
                <w:lang w:val="uk-UA"/>
              </w:rPr>
              <w:t xml:space="preserve">.6 </w:t>
            </w:r>
            <w:r w:rsidRPr="005B3231">
              <w:rPr>
                <w:rFonts w:ascii="Times New Roman" w:eastAsia="Times New Roman" w:hAnsi="Times New Roman" w:cs="Times New Roman"/>
                <w:sz w:val="28"/>
                <w:szCs w:val="28"/>
                <w:lang w:val="uk-UA" w:eastAsia="ru-RU"/>
              </w:rPr>
              <w:t>статті 39</w:t>
            </w:r>
            <w:r w:rsidRPr="005B3231">
              <w:rPr>
                <w:rFonts w:ascii="Times New Roman" w:eastAsia="Times New Roman" w:hAnsi="Times New Roman" w:cs="Times New Roman"/>
                <w:sz w:val="28"/>
                <w:szCs w:val="28"/>
                <w:vertAlign w:val="superscript"/>
                <w:lang w:val="uk-UA" w:eastAsia="ru-RU"/>
              </w:rPr>
              <w:t>2</w:t>
            </w:r>
            <w:r w:rsidRPr="005B3231">
              <w:rPr>
                <w:rFonts w:ascii="Times New Roman" w:eastAsia="Times New Roman" w:hAnsi="Times New Roman" w:cs="Times New Roman"/>
                <w:sz w:val="28"/>
                <w:szCs w:val="28"/>
                <w:lang w:val="uk-UA" w:eastAsia="ru-RU"/>
              </w:rPr>
              <w:t xml:space="preserve"> Кодексу;</w:t>
            </w:r>
          </w:p>
          <w:p w:rsidR="00175533" w:rsidRPr="005B3231" w:rsidRDefault="00687DF9" w:rsidP="00175533">
            <w:pPr>
              <w:spacing w:after="0" w:line="240" w:lineRule="auto"/>
              <w:ind w:firstLine="36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проведення перевірки контролюючої особи</w:t>
            </w:r>
            <w:r w:rsidR="00175533" w:rsidRPr="005B3231">
              <w:rPr>
                <w:rFonts w:ascii="Times New Roman" w:eastAsia="Times New Roman" w:hAnsi="Times New Roman" w:cs="Times New Roman"/>
                <w:sz w:val="28"/>
                <w:szCs w:val="28"/>
                <w:lang w:val="uk-UA" w:eastAsia="ru-RU"/>
              </w:rPr>
              <w:t>;</w:t>
            </w:r>
          </w:p>
          <w:p w:rsidR="00175533" w:rsidRPr="005B3231" w:rsidRDefault="00175533" w:rsidP="00175533">
            <w:pPr>
              <w:spacing w:after="0" w:line="240" w:lineRule="auto"/>
              <w:ind w:firstLine="36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протидіяти практикам розмивання бази оподаткування та виведення прибутку з-під оподаткування;</w:t>
            </w:r>
          </w:p>
          <w:p w:rsidR="00175533" w:rsidRPr="005B3231" w:rsidRDefault="00175533" w:rsidP="00175533">
            <w:pPr>
              <w:spacing w:after="0" w:line="240" w:lineRule="auto"/>
              <w:ind w:firstLine="391"/>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уникнення непорозумінь між контролюючими органами та платниками податків</w:t>
            </w:r>
          </w:p>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p>
        </w:tc>
      </w:tr>
      <w:tr w:rsidR="00175533" w:rsidRPr="005B3231" w:rsidTr="002C501F">
        <w:trPr>
          <w:trHeight w:val="2025"/>
          <w:tblCellSpacing w:w="22" w:type="dxa"/>
        </w:trPr>
        <w:tc>
          <w:tcPr>
            <w:tcW w:w="176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Альтернатива 2. Збереження чинного регулювання (фактично, відсутність регулювання)</w:t>
            </w:r>
          </w:p>
        </w:tc>
        <w:tc>
          <w:tcPr>
            <w:tcW w:w="124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w:t>
            </w:r>
          </w:p>
        </w:tc>
        <w:tc>
          <w:tcPr>
            <w:tcW w:w="190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3"/>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 Проблема продовжить існувати, цілі державного регулювання не будуть досягнуті;</w:t>
            </w:r>
          </w:p>
          <w:p w:rsidR="00175533" w:rsidRPr="005B3231" w:rsidRDefault="00175533" w:rsidP="00175533">
            <w:pPr>
              <w:spacing w:after="0" w:line="240" w:lineRule="auto"/>
              <w:ind w:firstLine="23"/>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не дає можливості</w:t>
            </w:r>
          </w:p>
          <w:p w:rsidR="00175533" w:rsidRPr="005B3231" w:rsidRDefault="00175533" w:rsidP="00175533">
            <w:pPr>
              <w:spacing w:after="0" w:line="240" w:lineRule="auto"/>
              <w:ind w:firstLine="23"/>
              <w:jc w:val="both"/>
              <w:rPr>
                <w:rFonts w:ascii="Times New Roman" w:eastAsia="MS Mincho"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виконати положення Кодексу</w:t>
            </w:r>
          </w:p>
        </w:tc>
      </w:tr>
    </w:tbl>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highlight w:val="yellow"/>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91"/>
        <w:gridCol w:w="3030"/>
        <w:gridCol w:w="1654"/>
        <w:gridCol w:w="2841"/>
      </w:tblGrid>
      <w:tr w:rsidR="00175533" w:rsidRPr="005B3231" w:rsidTr="004A317E">
        <w:trPr>
          <w:tblCellSpacing w:w="22" w:type="dxa"/>
        </w:trPr>
        <w:tc>
          <w:tcPr>
            <w:tcW w:w="113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Рейтинг результативності</w:t>
            </w:r>
          </w:p>
        </w:tc>
        <w:tc>
          <w:tcPr>
            <w:tcW w:w="152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 (підсумок)</w:t>
            </w:r>
          </w:p>
        </w:tc>
        <w:tc>
          <w:tcPr>
            <w:tcW w:w="8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 (підсумок)</w:t>
            </w:r>
          </w:p>
        </w:tc>
        <w:tc>
          <w:tcPr>
            <w:tcW w:w="141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Обґрунтування відповідного місця альтернативи у рейтингу</w:t>
            </w:r>
          </w:p>
        </w:tc>
      </w:tr>
      <w:tr w:rsidR="00175533" w:rsidRPr="005B3231" w:rsidTr="004A317E">
        <w:trPr>
          <w:trHeight w:val="1677"/>
          <w:tblCellSpacing w:w="22" w:type="dxa"/>
        </w:trPr>
        <w:tc>
          <w:tcPr>
            <w:tcW w:w="1133" w:type="pct"/>
            <w:tcBorders>
              <w:top w:val="outset" w:sz="6" w:space="0" w:color="auto"/>
              <w:left w:val="outset" w:sz="6" w:space="0" w:color="auto"/>
              <w:bottom w:val="outset" w:sz="6" w:space="0" w:color="auto"/>
              <w:right w:val="outset" w:sz="6" w:space="0" w:color="auto"/>
            </w:tcBorders>
            <w:shd w:val="clear" w:color="auto" w:fill="auto"/>
          </w:tcPr>
          <w:p w:rsidR="00687DF9" w:rsidRPr="005B3231" w:rsidRDefault="00175533" w:rsidP="00687DF9">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 Прийняття наказу Міністерства фінансів України</w:t>
            </w:r>
          </w:p>
          <w:p w:rsidR="00175533" w:rsidRPr="005B3231" w:rsidRDefault="00175533" w:rsidP="00687DF9">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 </w:t>
            </w:r>
            <w:r w:rsidR="00687DF9" w:rsidRPr="005B3231">
              <w:rPr>
                <w:rFonts w:ascii="Times New Roman" w:hAnsi="Times New Roman" w:cs="Times New Roman"/>
                <w:sz w:val="28"/>
                <w:szCs w:val="28"/>
                <w:lang w:val="uk-UA" w:eastAsia="ru-RU"/>
              </w:rPr>
              <w:t>«</w:t>
            </w:r>
            <w:r w:rsidR="00687DF9" w:rsidRPr="005B3231">
              <w:rPr>
                <w:rFonts w:ascii="Times New Roman" w:hAnsi="Times New Roman" w:cs="Times New Roman"/>
                <w:sz w:val="28"/>
                <w:szCs w:val="28"/>
                <w:lang w:val="uk-UA"/>
              </w:rPr>
              <w:t>Про затвердження Порядку проведення перевірки контролюючої особи»</w:t>
            </w:r>
          </w:p>
        </w:tc>
        <w:tc>
          <w:tcPr>
            <w:tcW w:w="152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Дає змогу повністю досягнути поставлених цілей державного регулювання.</w:t>
            </w:r>
          </w:p>
          <w:p w:rsidR="00175533"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У разі прийняття </w:t>
            </w:r>
            <w:proofErr w:type="spellStart"/>
            <w:r w:rsidRPr="005B3231">
              <w:rPr>
                <w:rFonts w:ascii="Times New Roman" w:eastAsia="Times New Roman" w:hAnsi="Times New Roman" w:cs="Times New Roman"/>
                <w:sz w:val="28"/>
                <w:szCs w:val="28"/>
                <w:lang w:val="uk-UA" w:eastAsia="ru-RU"/>
              </w:rPr>
              <w:t>проєкту</w:t>
            </w:r>
            <w:proofErr w:type="spellEnd"/>
            <w:r w:rsidRPr="005B3231">
              <w:rPr>
                <w:rFonts w:ascii="Times New Roman" w:eastAsia="Times New Roman" w:hAnsi="Times New Roman" w:cs="Times New Roman"/>
                <w:sz w:val="28"/>
                <w:szCs w:val="28"/>
                <w:lang w:val="uk-UA" w:eastAsia="ru-RU"/>
              </w:rPr>
              <w:t xml:space="preserve"> наказу буде забезпечено: </w:t>
            </w:r>
          </w:p>
          <w:p w:rsidR="00175533"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практичну реалізацію положень Кодексу;</w:t>
            </w:r>
          </w:p>
          <w:p w:rsidR="00687DF9"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2)</w:t>
            </w:r>
            <w:r w:rsidR="00687DF9" w:rsidRPr="005B3231">
              <w:rPr>
                <w:rFonts w:ascii="Times New Roman" w:eastAsia="Times New Roman" w:hAnsi="Times New Roman" w:cs="Times New Roman"/>
                <w:sz w:val="28"/>
                <w:szCs w:val="28"/>
                <w:lang w:val="uk-UA" w:eastAsia="ru-RU"/>
              </w:rPr>
              <w:t xml:space="preserve"> можливість проведення перевірки контролюючої особи;</w:t>
            </w:r>
          </w:p>
          <w:p w:rsidR="00175533" w:rsidRPr="005B3231" w:rsidRDefault="00175533" w:rsidP="00821855">
            <w:pPr>
              <w:widowControl w:val="0"/>
              <w:spacing w:before="60"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3) уникнення  непорозумінь між контролюючими органами та платниками податків;</w:t>
            </w:r>
          </w:p>
          <w:p w:rsidR="00175533" w:rsidRPr="005B3231" w:rsidRDefault="00175533" w:rsidP="00821855">
            <w:pPr>
              <w:widowControl w:val="0"/>
              <w:spacing w:before="60"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4) протидію практикам розмиванню бази </w:t>
            </w:r>
            <w:r w:rsidRPr="005B3231">
              <w:rPr>
                <w:rFonts w:ascii="Times New Roman" w:eastAsia="Times New Roman" w:hAnsi="Times New Roman" w:cs="Times New Roman"/>
                <w:sz w:val="28"/>
                <w:szCs w:val="28"/>
                <w:lang w:val="uk-UA" w:eastAsia="ru-RU"/>
              </w:rPr>
              <w:lastRenderedPageBreak/>
              <w:t xml:space="preserve">оподаткування та виведенню прибутку з-під оподаткування </w:t>
            </w:r>
          </w:p>
        </w:tc>
        <w:tc>
          <w:tcPr>
            <w:tcW w:w="8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66"/>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Відсутні</w:t>
            </w:r>
          </w:p>
        </w:tc>
        <w:tc>
          <w:tcPr>
            <w:tcW w:w="141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Найоптимальніша серед запропонованих альтернатив.  </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proofErr w:type="spellStart"/>
            <w:r w:rsidRPr="005B3231">
              <w:rPr>
                <w:rFonts w:ascii="Times New Roman" w:eastAsia="Times New Roman" w:hAnsi="Times New Roman" w:cs="Times New Roman"/>
                <w:sz w:val="28"/>
                <w:szCs w:val="28"/>
                <w:lang w:val="uk-UA" w:eastAsia="ru-RU"/>
              </w:rPr>
              <w:t>Проєктом</w:t>
            </w:r>
            <w:proofErr w:type="spellEnd"/>
            <w:r w:rsidRPr="005B3231">
              <w:rPr>
                <w:rFonts w:ascii="Times New Roman" w:eastAsia="Times New Roman" w:hAnsi="Times New Roman" w:cs="Times New Roman"/>
                <w:sz w:val="28"/>
                <w:szCs w:val="28"/>
                <w:lang w:val="uk-UA" w:eastAsia="ru-RU"/>
              </w:rPr>
              <w:t xml:space="preserve"> наказу затверджується форма Повідомлення відповідно до положень Кодексу.</w:t>
            </w:r>
          </w:p>
          <w:p w:rsidR="00687DF9"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Затвердження </w:t>
            </w:r>
            <w:r w:rsidR="00687DF9" w:rsidRPr="005B3231">
              <w:rPr>
                <w:rFonts w:ascii="Times New Roman" w:eastAsia="Times New Roman" w:hAnsi="Times New Roman" w:cs="Times New Roman"/>
                <w:sz w:val="28"/>
                <w:szCs w:val="28"/>
                <w:lang w:val="uk-UA" w:eastAsia="ru-RU"/>
              </w:rPr>
              <w:t>проведення перевірки контролюючої особи;</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забезпечить потребу у </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врегулюванні  питання щодо:</w:t>
            </w:r>
          </w:p>
          <w:p w:rsidR="00687DF9" w:rsidRPr="005B3231" w:rsidRDefault="00687DF9"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проведення перевірки контролюючої особи;</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 протидії практикам розмивання бази оподаткування та </w:t>
            </w:r>
            <w:r w:rsidRPr="005B3231">
              <w:rPr>
                <w:rFonts w:ascii="Times New Roman" w:eastAsia="Times New Roman" w:hAnsi="Times New Roman" w:cs="Times New Roman"/>
                <w:sz w:val="28"/>
                <w:szCs w:val="28"/>
                <w:lang w:val="uk-UA" w:eastAsia="ru-RU"/>
              </w:rPr>
              <w:lastRenderedPageBreak/>
              <w:t>виведенню прибутку з-під оподаткування</w:t>
            </w:r>
            <w:r w:rsidR="00687DF9" w:rsidRPr="005B3231">
              <w:rPr>
                <w:rFonts w:ascii="Times New Roman" w:eastAsia="Times New Roman" w:hAnsi="Times New Roman" w:cs="Times New Roman"/>
                <w:sz w:val="28"/>
                <w:szCs w:val="28"/>
                <w:lang w:val="uk-UA" w:eastAsia="ru-RU"/>
              </w:rPr>
              <w:t>.</w:t>
            </w:r>
          </w:p>
          <w:p w:rsidR="00175533" w:rsidRPr="005B3231" w:rsidRDefault="00175533" w:rsidP="00175533">
            <w:pPr>
              <w:spacing w:after="200" w:line="276" w:lineRule="auto"/>
              <w:ind w:firstLine="99"/>
              <w:jc w:val="both"/>
              <w:rPr>
                <w:rFonts w:ascii="Times New Roman" w:eastAsia="Calibri" w:hAnsi="Times New Roman" w:cs="Times New Roman"/>
                <w:sz w:val="28"/>
                <w:szCs w:val="28"/>
                <w:lang w:val="uk-UA"/>
              </w:rPr>
            </w:pPr>
          </w:p>
        </w:tc>
      </w:tr>
      <w:tr w:rsidR="00175533" w:rsidRPr="005B3231" w:rsidTr="004A317E">
        <w:trPr>
          <w:trHeight w:val="552"/>
          <w:tblCellSpacing w:w="22" w:type="dxa"/>
        </w:trPr>
        <w:tc>
          <w:tcPr>
            <w:tcW w:w="113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Альтернатива 2. Збереження чинного регулювання (фактично, відсутність регулювання)</w:t>
            </w:r>
          </w:p>
        </w:tc>
        <w:tc>
          <w:tcPr>
            <w:tcW w:w="152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ind w:firstLine="220"/>
              <w:jc w:val="both"/>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Відсутні</w:t>
            </w:r>
          </w:p>
        </w:tc>
        <w:tc>
          <w:tcPr>
            <w:tcW w:w="8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tabs>
                <w:tab w:val="left" w:pos="227"/>
              </w:tabs>
              <w:spacing w:before="60" w:after="0" w:line="240" w:lineRule="auto"/>
              <w:jc w:val="both"/>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Відсутні</w:t>
            </w:r>
          </w:p>
        </w:tc>
        <w:tc>
          <w:tcPr>
            <w:tcW w:w="141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687DF9" w:rsidP="003C15A7">
            <w:pPr>
              <w:spacing w:after="0" w:line="240" w:lineRule="auto"/>
              <w:ind w:firstLine="266"/>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Унеможливлює здійснення контрольно-перевірочних заходів </w:t>
            </w:r>
            <w:r w:rsidR="00175533" w:rsidRPr="005B3231">
              <w:rPr>
                <w:rFonts w:ascii="Times New Roman" w:eastAsia="Times New Roman" w:hAnsi="Times New Roman" w:cs="Times New Roman"/>
                <w:sz w:val="28"/>
                <w:szCs w:val="28"/>
                <w:lang w:val="uk-UA" w:eastAsia="ru-RU"/>
              </w:rPr>
              <w:t xml:space="preserve">за повнотою і своєчасністю сплати до бюджету податків, пов’язаних з оподаткуванням контрольованих іноземних компаній </w:t>
            </w:r>
            <w:r w:rsidR="00821855">
              <w:rPr>
                <w:rFonts w:ascii="Times New Roman" w:eastAsia="Times New Roman" w:hAnsi="Times New Roman" w:cs="Times New Roman"/>
                <w:sz w:val="28"/>
                <w:szCs w:val="28"/>
                <w:lang w:val="uk-UA" w:eastAsia="ru-RU"/>
              </w:rPr>
              <w:t xml:space="preserve">відповідно до встановленого нормативно-правовим актом порядку. </w:t>
            </w:r>
          </w:p>
        </w:tc>
      </w:tr>
    </w:tbl>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V. Механізми та заходи, які забезпечать розв’язання визначеної проблеми</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Прийняття </w:t>
      </w:r>
      <w:proofErr w:type="spellStart"/>
      <w:r w:rsidRPr="005B3231">
        <w:rPr>
          <w:rFonts w:ascii="Times New Roman" w:eastAsia="Calibri" w:hAnsi="Times New Roman" w:cs="Times New Roman"/>
          <w:sz w:val="28"/>
          <w:szCs w:val="28"/>
          <w:lang w:val="uk-UA"/>
        </w:rPr>
        <w:t>проєкту</w:t>
      </w:r>
      <w:proofErr w:type="spellEnd"/>
      <w:r w:rsidRPr="005B3231">
        <w:rPr>
          <w:rFonts w:ascii="Times New Roman" w:eastAsia="Calibri" w:hAnsi="Times New Roman" w:cs="Times New Roman"/>
          <w:sz w:val="28"/>
          <w:szCs w:val="28"/>
          <w:lang w:val="uk-UA"/>
        </w:rPr>
        <w:t xml:space="preserve"> наказу дасть можливість реалізувати норми Кодексу та затвердити </w:t>
      </w:r>
      <w:r w:rsidR="003C15A7" w:rsidRPr="005B3231">
        <w:rPr>
          <w:rFonts w:ascii="Times New Roman" w:hAnsi="Times New Roman" w:cs="Times New Roman"/>
          <w:sz w:val="28"/>
          <w:szCs w:val="28"/>
          <w:lang w:val="uk-UA"/>
        </w:rPr>
        <w:t>Порядок проведення перевірки контролюючої особи</w:t>
      </w:r>
      <w:r w:rsidRPr="005B3231">
        <w:rPr>
          <w:rFonts w:ascii="Times New Roman" w:eastAsia="Calibri" w:hAnsi="Times New Roman" w:cs="Times New Roman"/>
          <w:sz w:val="28"/>
          <w:szCs w:val="28"/>
          <w:lang w:val="uk-UA"/>
        </w:rPr>
        <w:t>.</w:t>
      </w:r>
    </w:p>
    <w:p w:rsidR="003C15A7" w:rsidRPr="005B3231" w:rsidRDefault="00175533" w:rsidP="003C15A7">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Впроваджується</w:t>
      </w:r>
      <w:r w:rsidR="003C15A7" w:rsidRPr="005B3231">
        <w:rPr>
          <w:rFonts w:ascii="Times New Roman" w:hAnsi="Times New Roman" w:cs="Times New Roman"/>
          <w:sz w:val="28"/>
          <w:szCs w:val="28"/>
          <w:lang w:val="uk-UA"/>
        </w:rPr>
        <w:t xml:space="preserve"> процедура проведення перевірки контролюючої особи</w:t>
      </w:r>
      <w:r w:rsidRPr="005B3231">
        <w:rPr>
          <w:rFonts w:ascii="Times New Roman" w:eastAsia="Calibri" w:hAnsi="Times New Roman" w:cs="Times New Roman"/>
          <w:sz w:val="28"/>
          <w:szCs w:val="28"/>
          <w:lang w:val="uk-UA"/>
        </w:rPr>
        <w:t>;</w:t>
      </w:r>
      <w:r w:rsidR="003C15A7" w:rsidRPr="005B3231">
        <w:rPr>
          <w:rFonts w:ascii="Times New Roman" w:eastAsia="Calibri" w:hAnsi="Times New Roman" w:cs="Times New Roman"/>
          <w:sz w:val="28"/>
          <w:szCs w:val="28"/>
          <w:lang w:val="uk-UA"/>
        </w:rPr>
        <w:t xml:space="preserve"> </w:t>
      </w:r>
      <w:r w:rsidR="003C15A7" w:rsidRPr="005B3231">
        <w:rPr>
          <w:rFonts w:ascii="Times New Roman" w:hAnsi="Times New Roman" w:cs="Times New Roman"/>
          <w:sz w:val="28"/>
          <w:szCs w:val="28"/>
          <w:lang w:val="uk-UA"/>
        </w:rPr>
        <w:t xml:space="preserve">прийняття рішення про проведення перевірки контролюючої особи; отримання від платників податків документів для проведення перевірки контролюючої особи; порядок проведення опитування посадових осіб або працівників контрольованої іноземної компанії, або інших працівників іноземної особи та/або пов’язаних із нею юридичних осіб; інші заходи податкового контролю при проведенні перевірки контролюючої особи; особливості проведення перевірки контролюючої особи – фізичної особи та юридичної особи; строки проведення, продовження перевірки контролюючої особи; складення </w:t>
      </w:r>
      <w:proofErr w:type="spellStart"/>
      <w:r w:rsidR="003C15A7" w:rsidRPr="005B3231">
        <w:rPr>
          <w:rFonts w:ascii="Times New Roman" w:hAnsi="Times New Roman" w:cs="Times New Roman"/>
          <w:sz w:val="28"/>
          <w:szCs w:val="28"/>
          <w:lang w:val="uk-UA"/>
        </w:rPr>
        <w:t>акта</w:t>
      </w:r>
      <w:proofErr w:type="spellEnd"/>
      <w:r w:rsidR="003C15A7" w:rsidRPr="005B3231">
        <w:rPr>
          <w:rFonts w:ascii="Times New Roman" w:hAnsi="Times New Roman" w:cs="Times New Roman"/>
          <w:sz w:val="28"/>
          <w:szCs w:val="28"/>
          <w:lang w:val="uk-UA"/>
        </w:rPr>
        <w:t xml:space="preserve"> (довідки) про результати перевірки контролюючої особи.</w:t>
      </w:r>
    </w:p>
    <w:p w:rsidR="00175533" w:rsidRPr="005B3231" w:rsidRDefault="00175533" w:rsidP="003C15A7">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Впровадження </w:t>
      </w:r>
      <w:r w:rsidR="003C15A7" w:rsidRPr="005B3231">
        <w:rPr>
          <w:rFonts w:ascii="Times New Roman" w:hAnsi="Times New Roman" w:cs="Times New Roman"/>
          <w:sz w:val="28"/>
          <w:szCs w:val="28"/>
          <w:lang w:val="uk-UA"/>
        </w:rPr>
        <w:t>Порядку проведення перевірки контролюючої особи</w:t>
      </w:r>
      <w:r w:rsidRPr="005B3231">
        <w:rPr>
          <w:rFonts w:ascii="Times New Roman" w:eastAsia="Calibri" w:hAnsi="Times New Roman" w:cs="Times New Roman"/>
          <w:sz w:val="28"/>
          <w:szCs w:val="28"/>
          <w:lang w:val="uk-UA"/>
        </w:rPr>
        <w:t xml:space="preserve"> забезпечується ДПС без залучення сторонніх організацій.</w:t>
      </w:r>
    </w:p>
    <w:p w:rsidR="00175533" w:rsidRDefault="00175533"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p>
    <w:p w:rsidR="004A317E" w:rsidRDefault="004A317E"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p>
    <w:p w:rsidR="004A317E" w:rsidRDefault="004A317E"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p>
    <w:p w:rsidR="004A317E" w:rsidRDefault="004A317E"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p>
    <w:p w:rsidR="004A317E" w:rsidRPr="005B3231" w:rsidRDefault="004A317E"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lastRenderedPageBreak/>
        <w:t xml:space="preserve">VI. Оцінка виконання вимог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r w:rsidRPr="005B3231">
        <w:rPr>
          <w:rFonts w:ascii="Times New Roman" w:eastAsia="Times New Roman" w:hAnsi="Times New Roman" w:cs="Times New Roman"/>
          <w:b/>
          <w:bCs/>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Реалізація </w:t>
      </w:r>
      <w:proofErr w:type="spellStart"/>
      <w:r w:rsidRPr="005B3231">
        <w:rPr>
          <w:rFonts w:ascii="Times New Roman" w:eastAsia="Calibri" w:hAnsi="Times New Roman" w:cs="Times New Roman"/>
          <w:sz w:val="28"/>
          <w:szCs w:val="28"/>
          <w:lang w:val="uk-UA"/>
        </w:rPr>
        <w:t>проєкту</w:t>
      </w:r>
      <w:proofErr w:type="spellEnd"/>
      <w:r w:rsidRPr="005B3231">
        <w:rPr>
          <w:rFonts w:ascii="Times New Roman" w:eastAsia="Calibri" w:hAnsi="Times New Roman" w:cs="Times New Roman"/>
          <w:sz w:val="28"/>
          <w:szCs w:val="28"/>
          <w:lang w:val="uk-UA"/>
        </w:rPr>
        <w:t xml:space="preserve"> наказу не передбачає додаткових витрат ДПС у частині впровадження </w:t>
      </w:r>
      <w:r w:rsidR="003C15A7" w:rsidRPr="005B3231">
        <w:rPr>
          <w:rFonts w:ascii="Times New Roman" w:hAnsi="Times New Roman" w:cs="Times New Roman"/>
          <w:sz w:val="28"/>
          <w:szCs w:val="28"/>
          <w:lang w:val="uk-UA"/>
        </w:rPr>
        <w:t>Порядку проведення перевірки контролюючої особи</w:t>
      </w:r>
      <w:r w:rsidR="003C15A7" w:rsidRPr="005B3231">
        <w:rPr>
          <w:rFonts w:ascii="Times New Roman" w:eastAsia="Calibri" w:hAnsi="Times New Roman" w:cs="Times New Roman"/>
          <w:sz w:val="28"/>
          <w:szCs w:val="28"/>
          <w:lang w:val="uk-UA"/>
        </w:rPr>
        <w:t xml:space="preserve"> </w:t>
      </w:r>
      <w:r w:rsidRPr="005B3231">
        <w:rPr>
          <w:rFonts w:ascii="Times New Roman" w:eastAsia="Calibri" w:hAnsi="Times New Roman" w:cs="Times New Roman"/>
          <w:sz w:val="28"/>
          <w:szCs w:val="28"/>
          <w:lang w:val="uk-UA"/>
        </w:rPr>
        <w:t>та відбуватиметься в межах фінансування ДПС без залучення сторонніх організацій.</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175533" w:rsidRPr="005B3231" w:rsidRDefault="00175533" w:rsidP="00175533">
      <w:pPr>
        <w:spacing w:after="0" w:line="240" w:lineRule="auto"/>
        <w:ind w:firstLine="567"/>
        <w:jc w:val="right"/>
        <w:rPr>
          <w:rFonts w:ascii="Times New Roman" w:eastAsia="Calibri" w:hAnsi="Times New Roman" w:cs="Times New Roman"/>
          <w:b/>
          <w:bCs/>
          <w:sz w:val="28"/>
          <w:szCs w:val="28"/>
          <w:lang w:val="uk-UA"/>
        </w:rPr>
      </w:pPr>
    </w:p>
    <w:p w:rsidR="00175533" w:rsidRPr="005B3231" w:rsidRDefault="00175533" w:rsidP="00175533">
      <w:pPr>
        <w:spacing w:after="0" w:line="240" w:lineRule="auto"/>
        <w:ind w:firstLine="567"/>
        <w:jc w:val="right"/>
        <w:rPr>
          <w:rFonts w:ascii="Times New Roman" w:eastAsia="Calibri" w:hAnsi="Times New Roman" w:cs="Times New Roman"/>
          <w:sz w:val="28"/>
          <w:szCs w:val="28"/>
          <w:lang w:val="uk-UA"/>
        </w:rPr>
      </w:pPr>
      <w:r w:rsidRPr="005B3231">
        <w:rPr>
          <w:rFonts w:ascii="Times New Roman" w:eastAsia="Calibri" w:hAnsi="Times New Roman" w:cs="Times New Roman"/>
          <w:b/>
          <w:bCs/>
          <w:sz w:val="28"/>
          <w:szCs w:val="28"/>
          <w:lang w:val="uk-UA"/>
        </w:rPr>
        <w:t>ТЕСТ </w:t>
      </w:r>
      <w:r w:rsidRPr="005B3231">
        <w:rPr>
          <w:rFonts w:ascii="Times New Roman" w:eastAsia="Calibri" w:hAnsi="Times New Roman" w:cs="Times New Roman"/>
          <w:sz w:val="28"/>
          <w:szCs w:val="28"/>
          <w:lang w:val="uk-UA"/>
        </w:rPr>
        <w:br/>
      </w:r>
      <w:r w:rsidRPr="005B3231">
        <w:rPr>
          <w:rFonts w:ascii="Times New Roman" w:eastAsia="Calibri" w:hAnsi="Times New Roman" w:cs="Times New Roman"/>
          <w:b/>
          <w:bCs/>
          <w:sz w:val="28"/>
          <w:szCs w:val="28"/>
          <w:lang w:val="uk-UA"/>
        </w:rPr>
        <w:t>малого підприємництва (М-Тест)</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bookmarkStart w:id="0" w:name="n200"/>
      <w:bookmarkEnd w:id="0"/>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 Консультації з представниками мікро- та малого підприємництва щодо оцінки впливу регулювання.</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Проект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був розміщений на офіційному сайті Державної податкової служби України у розділі «</w:t>
      </w:r>
      <w:r w:rsidRPr="006E6B26">
        <w:rPr>
          <w:rFonts w:ascii="Times New Roman" w:eastAsia="Calibri" w:hAnsi="Times New Roman" w:cs="Times New Roman"/>
          <w:sz w:val="28"/>
          <w:szCs w:val="28"/>
          <w:lang w:val="uk-UA"/>
        </w:rPr>
        <w:t>Діяльність» підрозділі «Регуляторна політика», «</w:t>
      </w:r>
      <w:proofErr w:type="spellStart"/>
      <w:r w:rsidRPr="006E6B26">
        <w:rPr>
          <w:rFonts w:ascii="Times New Roman" w:eastAsia="Calibri" w:hAnsi="Times New Roman" w:cs="Times New Roman"/>
          <w:sz w:val="28"/>
          <w:szCs w:val="28"/>
          <w:lang w:val="uk-UA"/>
        </w:rPr>
        <w:t>Проєкти</w:t>
      </w:r>
      <w:proofErr w:type="spellEnd"/>
      <w:r w:rsidRPr="006E6B26">
        <w:rPr>
          <w:rFonts w:ascii="Times New Roman" w:eastAsia="Calibri" w:hAnsi="Times New Roman" w:cs="Times New Roman"/>
          <w:sz w:val="28"/>
          <w:szCs w:val="28"/>
          <w:lang w:val="uk-UA"/>
        </w:rPr>
        <w:t xml:space="preserve"> регуляторних актів» </w:t>
      </w:r>
      <w:r w:rsidR="006E6B26" w:rsidRPr="006E6B26">
        <w:rPr>
          <w:rFonts w:ascii="Times New Roman" w:eastAsia="Calibri" w:hAnsi="Times New Roman" w:cs="Times New Roman"/>
          <w:sz w:val="28"/>
          <w:szCs w:val="28"/>
          <w:lang w:val="uk-UA"/>
        </w:rPr>
        <w:t>20.01.</w:t>
      </w:r>
      <w:r w:rsidRPr="006E6B26">
        <w:rPr>
          <w:rFonts w:ascii="Times New Roman" w:eastAsia="Calibri" w:hAnsi="Times New Roman" w:cs="Times New Roman"/>
          <w:sz w:val="28"/>
          <w:szCs w:val="28"/>
          <w:lang w:val="uk-UA"/>
        </w:rPr>
        <w:t>202</w:t>
      </w:r>
      <w:r w:rsidR="003C15A7" w:rsidRPr="006E6B26">
        <w:rPr>
          <w:rFonts w:ascii="Times New Roman" w:eastAsia="Calibri" w:hAnsi="Times New Roman" w:cs="Times New Roman"/>
          <w:sz w:val="28"/>
          <w:szCs w:val="28"/>
          <w:lang w:val="uk-UA"/>
        </w:rPr>
        <w:t>2</w:t>
      </w:r>
      <w:r w:rsidRPr="006E6B26">
        <w:rPr>
          <w:rFonts w:ascii="Times New Roman" w:eastAsia="Calibri" w:hAnsi="Times New Roman" w:cs="Times New Roman"/>
          <w:sz w:val="28"/>
          <w:szCs w:val="28"/>
          <w:lang w:val="uk-UA"/>
        </w:rPr>
        <w:t xml:space="preserve"> року. Протягом  терміну для обговорення, визначеному у повідомленні про </w:t>
      </w:r>
      <w:r w:rsidR="006E6B26" w:rsidRPr="006E6B26">
        <w:rPr>
          <w:rFonts w:ascii="Times New Roman" w:eastAsia="Calibri" w:hAnsi="Times New Roman" w:cs="Times New Roman"/>
          <w:sz w:val="28"/>
          <w:szCs w:val="28"/>
          <w:lang w:val="uk-UA"/>
        </w:rPr>
        <w:t xml:space="preserve">оприлюднення </w:t>
      </w:r>
      <w:r w:rsidRPr="006E6B26">
        <w:rPr>
          <w:rFonts w:ascii="Times New Roman" w:eastAsia="Calibri" w:hAnsi="Times New Roman" w:cs="Times New Roman"/>
          <w:sz w:val="28"/>
          <w:szCs w:val="28"/>
          <w:lang w:val="uk-UA"/>
        </w:rPr>
        <w:t xml:space="preserve">(з </w:t>
      </w:r>
      <w:r w:rsidR="006E6B26" w:rsidRPr="006E6B26">
        <w:rPr>
          <w:rFonts w:ascii="Times New Roman" w:eastAsia="Calibri" w:hAnsi="Times New Roman" w:cs="Times New Roman"/>
          <w:sz w:val="28"/>
          <w:szCs w:val="28"/>
        </w:rPr>
        <w:t xml:space="preserve">21 </w:t>
      </w:r>
      <w:r w:rsidR="006E6B26" w:rsidRPr="006E6B26">
        <w:rPr>
          <w:rFonts w:ascii="Times New Roman" w:eastAsia="Calibri" w:hAnsi="Times New Roman" w:cs="Times New Roman"/>
          <w:sz w:val="28"/>
          <w:szCs w:val="28"/>
          <w:lang w:val="uk-UA"/>
        </w:rPr>
        <w:t>січня</w:t>
      </w:r>
      <w:r w:rsidR="003C15A7" w:rsidRPr="006E6B26">
        <w:rPr>
          <w:rFonts w:ascii="Times New Roman" w:eastAsia="Calibri" w:hAnsi="Times New Roman" w:cs="Times New Roman"/>
          <w:sz w:val="28"/>
          <w:szCs w:val="28"/>
          <w:lang w:val="uk-UA"/>
        </w:rPr>
        <w:t xml:space="preserve"> </w:t>
      </w:r>
      <w:r w:rsidR="006E6B26" w:rsidRPr="006E6B26">
        <w:rPr>
          <w:rFonts w:ascii="Times New Roman" w:eastAsia="Calibri" w:hAnsi="Times New Roman" w:cs="Times New Roman"/>
          <w:sz w:val="28"/>
          <w:szCs w:val="28"/>
          <w:lang w:val="uk-UA"/>
        </w:rPr>
        <w:t>2022</w:t>
      </w:r>
      <w:r w:rsidRPr="006E6B26">
        <w:rPr>
          <w:rFonts w:ascii="Times New Roman" w:eastAsia="Calibri" w:hAnsi="Times New Roman" w:cs="Times New Roman"/>
          <w:sz w:val="28"/>
          <w:szCs w:val="28"/>
          <w:lang w:val="uk-UA"/>
        </w:rPr>
        <w:t xml:space="preserve"> року по </w:t>
      </w:r>
      <w:r w:rsidR="006E6B26" w:rsidRPr="006E6B26">
        <w:rPr>
          <w:rFonts w:ascii="Times New Roman" w:eastAsia="Calibri" w:hAnsi="Times New Roman" w:cs="Times New Roman"/>
          <w:sz w:val="28"/>
          <w:szCs w:val="28"/>
          <w:lang w:val="uk-UA"/>
        </w:rPr>
        <w:t>20 лютого 2022</w:t>
      </w:r>
      <w:r w:rsidRPr="006E6B26">
        <w:rPr>
          <w:rFonts w:ascii="Times New Roman" w:eastAsia="Calibri" w:hAnsi="Times New Roman" w:cs="Times New Roman"/>
          <w:sz w:val="28"/>
          <w:szCs w:val="28"/>
          <w:lang w:val="uk-UA"/>
        </w:rPr>
        <w:t xml:space="preserve"> року), пропозицій та звернень від суб’єктів господарювання не надходило.</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Розрахунок витрат здійснювався на одного суб’єкта малого та мікро- підприємництва</w:t>
      </w:r>
      <w:r w:rsidR="006E6B26">
        <w:rPr>
          <w:rFonts w:ascii="Times New Roman" w:eastAsia="Calibri" w:hAnsi="Times New Roman" w:cs="Times New Roman"/>
          <w:sz w:val="28"/>
          <w:szCs w:val="28"/>
          <w:lang w:val="uk-UA"/>
        </w:rPr>
        <w:t>.</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510"/>
        <w:gridCol w:w="1868"/>
        <w:gridCol w:w="1798"/>
      </w:tblGrid>
      <w:tr w:rsidR="00175533" w:rsidRPr="005B3231" w:rsidTr="002C501F">
        <w:tc>
          <w:tcPr>
            <w:tcW w:w="167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bookmarkStart w:id="1" w:name="n202"/>
            <w:bookmarkStart w:id="2" w:name="n203"/>
            <w:bookmarkEnd w:id="1"/>
            <w:bookmarkEnd w:id="2"/>
            <w:r w:rsidRPr="005B3231">
              <w:rPr>
                <w:rFonts w:ascii="Times New Roman" w:eastAsia="Calibri" w:hAnsi="Times New Roman" w:cs="Times New Roman"/>
                <w:sz w:val="28"/>
                <w:szCs w:val="28"/>
                <w:lang w:val="uk-UA"/>
              </w:rPr>
              <w:t>Порядковий номер</w:t>
            </w:r>
          </w:p>
        </w:tc>
        <w:tc>
          <w:tcPr>
            <w:tcW w:w="4510"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Кількість учасників консультацій, осіб</w:t>
            </w:r>
          </w:p>
        </w:tc>
        <w:tc>
          <w:tcPr>
            <w:tcW w:w="179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Основні результати консультацій (опис)</w:t>
            </w:r>
          </w:p>
        </w:tc>
      </w:tr>
      <w:tr w:rsidR="00175533" w:rsidRPr="005B3231" w:rsidTr="002C501F">
        <w:tc>
          <w:tcPr>
            <w:tcW w:w="167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w:t>
            </w:r>
          </w:p>
        </w:tc>
        <w:tc>
          <w:tcPr>
            <w:tcW w:w="4510"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w:t>
            </w:r>
          </w:p>
        </w:tc>
        <w:tc>
          <w:tcPr>
            <w:tcW w:w="186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w:t>
            </w:r>
          </w:p>
        </w:tc>
        <w:tc>
          <w:tcPr>
            <w:tcW w:w="179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w:t>
            </w:r>
          </w:p>
        </w:tc>
      </w:tr>
    </w:tbl>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b/>
          <w:sz w:val="28"/>
          <w:szCs w:val="28"/>
          <w:lang w:val="uk-UA"/>
        </w:rPr>
      </w:pPr>
      <w:bookmarkStart w:id="3" w:name="n204"/>
      <w:bookmarkStart w:id="4" w:name="n205"/>
      <w:bookmarkStart w:id="5" w:name="n206"/>
      <w:bookmarkEnd w:id="3"/>
      <w:bookmarkEnd w:id="4"/>
      <w:bookmarkEnd w:id="5"/>
      <w:r w:rsidRPr="005B3231">
        <w:rPr>
          <w:rFonts w:ascii="Times New Roman" w:eastAsia="Calibri" w:hAnsi="Times New Roman" w:cs="Times New Roman"/>
          <w:b/>
          <w:sz w:val="28"/>
          <w:szCs w:val="28"/>
          <w:lang w:val="uk-UA"/>
        </w:rPr>
        <w:t xml:space="preserve">Розрахунок витрат суб’єктів малого підприємництва на виконання вимог регулювання </w:t>
      </w:r>
      <w:bookmarkStart w:id="6" w:name="n208"/>
      <w:bookmarkEnd w:id="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2127"/>
        <w:gridCol w:w="1559"/>
        <w:gridCol w:w="1559"/>
      </w:tblGrid>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з/п</w:t>
            </w:r>
          </w:p>
        </w:tc>
        <w:tc>
          <w:tcPr>
            <w:tcW w:w="38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Найменування оцінки</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У перший рік (стартовий рік впровадження регулювання</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Періодичні (за наступний рік)</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Витрати за п’ять років</w:t>
            </w:r>
          </w:p>
        </w:tc>
      </w:tr>
      <w:tr w:rsidR="00175533" w:rsidRPr="005B3231" w:rsidTr="002C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
        </w:trPr>
        <w:tc>
          <w:tcPr>
            <w:tcW w:w="9889" w:type="dxa"/>
            <w:gridSpan w:val="5"/>
            <w:shd w:val="clear" w:color="auto" w:fill="auto"/>
          </w:tcPr>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r w:rsidRPr="005B3231">
              <w:rPr>
                <w:rFonts w:ascii="Times New Roman" w:eastAsia="Calibri" w:hAnsi="Times New Roman" w:cs="Times New Roman"/>
                <w:b/>
                <w:sz w:val="28"/>
                <w:szCs w:val="28"/>
                <w:lang w:val="uk-UA"/>
              </w:rPr>
              <w:t xml:space="preserve">Оцінка «прямих» витрат суб’єктів малого підприємництва на виконання регулювання </w:t>
            </w:r>
            <w:r w:rsidRPr="005B3231">
              <w:rPr>
                <w:rFonts w:ascii="Times New Roman" w:eastAsia="Calibri" w:hAnsi="Times New Roman" w:cs="Times New Roman"/>
                <w:b/>
                <w:bCs/>
                <w:sz w:val="28"/>
                <w:szCs w:val="28"/>
                <w:lang w:val="uk-UA"/>
              </w:rPr>
              <w:t>за альтернативою 1</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827"/>
              <w:gridCol w:w="2127"/>
              <w:gridCol w:w="1559"/>
              <w:gridCol w:w="1559"/>
            </w:tblGrid>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Придбання необхідного </w:t>
                  </w:r>
                  <w:r w:rsidRPr="005B3231">
                    <w:rPr>
                      <w:rFonts w:ascii="Times New Roman" w:eastAsia="Calibri" w:hAnsi="Times New Roman" w:cs="Times New Roman"/>
                      <w:bCs/>
                      <w:sz w:val="28"/>
                      <w:szCs w:val="28"/>
                      <w:lang w:val="uk-UA"/>
                    </w:rPr>
                    <w:lastRenderedPageBreak/>
                    <w:t xml:space="preserve">обладнання (пристроїв, машин, </w:t>
                  </w:r>
                  <w:proofErr w:type="spellStart"/>
                  <w:r w:rsidRPr="005B3231">
                    <w:rPr>
                      <w:rFonts w:ascii="Times New Roman" w:eastAsia="Calibri" w:hAnsi="Times New Roman" w:cs="Times New Roman"/>
                      <w:bCs/>
                      <w:sz w:val="28"/>
                      <w:szCs w:val="28"/>
                      <w:lang w:val="uk-UA"/>
                    </w:rPr>
                    <w:t>мехінізмів</w:t>
                  </w:r>
                  <w:proofErr w:type="spellEnd"/>
                  <w:r w:rsidRPr="005B3231">
                    <w:rPr>
                      <w:rFonts w:ascii="Times New Roman" w:eastAsia="Calibri" w:hAnsi="Times New Roman" w:cs="Times New Roman"/>
                      <w:bCs/>
                      <w:sz w:val="28"/>
                      <w:szCs w:val="28"/>
                      <w:lang w:val="uk-UA"/>
                    </w:rPr>
                    <w:t>)</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експлуатації обладнання (експлуатаційні витрати – витратні матеріали)</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обслуговування обладнання (технічне обслуговування)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Інші процедури,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6</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Разом,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7</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Кількість суб’єктів господарювання, що повинні виконати вимоги регулювання, одиниць </w:t>
                  </w:r>
                </w:p>
              </w:tc>
              <w:tc>
                <w:tcPr>
                  <w:tcW w:w="5245" w:type="dxa"/>
                  <w:gridSpan w:val="3"/>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8</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Сумарно,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9884" w:type="dxa"/>
                  <w:gridSpan w:val="5"/>
                  <w:shd w:val="clear" w:color="auto" w:fill="auto"/>
                </w:tcPr>
                <w:p w:rsidR="00175533" w:rsidRPr="005B3231" w:rsidRDefault="00175533" w:rsidP="00175533">
                  <w:pPr>
                    <w:spacing w:after="0" w:line="240" w:lineRule="auto"/>
                    <w:jc w:val="both"/>
                    <w:rPr>
                      <w:rFonts w:ascii="Times New Roman" w:eastAsia="Calibri" w:hAnsi="Times New Roman" w:cs="Times New Roman"/>
                      <w:b/>
                      <w:bCs/>
                      <w:sz w:val="28"/>
                      <w:szCs w:val="28"/>
                      <w:lang w:val="uk-UA"/>
                    </w:rPr>
                  </w:pPr>
                  <w:r w:rsidRPr="005B3231">
                    <w:rPr>
                      <w:rFonts w:ascii="Times New Roman" w:eastAsia="Calibri" w:hAnsi="Times New Roman" w:cs="Times New Roman"/>
                      <w:b/>
                      <w:bCs/>
                      <w:sz w:val="28"/>
                      <w:szCs w:val="28"/>
                      <w:lang w:val="uk-UA"/>
                    </w:rPr>
                    <w:t xml:space="preserve">Оцінка вартості адміністративних процедур суб’єктів малого підприємництва щодо виконання регулювання та звітування за альтернативою 1 </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9</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отримання первинної інформації про вимоги регулювання, грн. (витрати часу на отримання інформації про регулювання* вартість часу суб’єкта малого підприємництва (заробітна плата), грн.* оціночна кількість актів)</w:t>
                  </w:r>
                </w:p>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Оціночний час:</w:t>
                  </w:r>
                </w:p>
                <w:p w:rsidR="00175533" w:rsidRPr="005B3231" w:rsidRDefault="00821855" w:rsidP="00175533">
                  <w:pPr>
                    <w:spacing w:after="0" w:line="240" w:lineRule="auto"/>
                    <w:jc w:val="both"/>
                    <w:rPr>
                      <w:rFonts w:ascii="Times New Roman" w:eastAsia="Calibri" w:hAnsi="Times New Roman" w:cs="Times New Roman"/>
                      <w:bCs/>
                      <w:sz w:val="28"/>
                      <w:szCs w:val="28"/>
                      <w:lang w:val="uk-UA"/>
                    </w:rPr>
                  </w:pPr>
                  <w:r w:rsidRPr="008B19A0">
                    <w:rPr>
                      <w:rFonts w:ascii="Times New Roman" w:eastAsia="Calibri" w:hAnsi="Times New Roman" w:cs="Times New Roman"/>
                      <w:bCs/>
                      <w:color w:val="000000" w:themeColor="text1"/>
                      <w:sz w:val="28"/>
                      <w:szCs w:val="28"/>
                      <w:lang w:val="uk-UA"/>
                    </w:rPr>
                    <w:t xml:space="preserve">- 39,26 грн. – мінімальна заробітна плата за годину, з 1 січня по 1 жовтня 2022 року, відповідно до </w:t>
                  </w:r>
                  <w:r w:rsidRPr="008B19A0">
                    <w:rPr>
                      <w:rFonts w:ascii="Times New Roman" w:eastAsia="Times New Roman" w:hAnsi="Times New Roman" w:cs="Times New Roman"/>
                      <w:color w:val="000000" w:themeColor="text1"/>
                      <w:sz w:val="28"/>
                      <w:szCs w:val="28"/>
                      <w:shd w:val="clear" w:color="auto" w:fill="FFFFFF"/>
                      <w:lang w:eastAsia="ru-RU"/>
                    </w:rPr>
                    <w:t xml:space="preserve">Закону </w:t>
                  </w:r>
                  <w:proofErr w:type="spellStart"/>
                  <w:r w:rsidRPr="008B19A0">
                    <w:rPr>
                      <w:rFonts w:ascii="Times New Roman" w:eastAsia="Times New Roman" w:hAnsi="Times New Roman" w:cs="Times New Roman"/>
                      <w:color w:val="000000" w:themeColor="text1"/>
                      <w:sz w:val="28"/>
                      <w:szCs w:val="28"/>
                      <w:shd w:val="clear" w:color="auto" w:fill="FFFFFF"/>
                      <w:lang w:eastAsia="ru-RU"/>
                    </w:rPr>
                    <w:t>від</w:t>
                  </w:r>
                  <w:proofErr w:type="spellEnd"/>
                  <w:r w:rsidRPr="008B19A0">
                    <w:rPr>
                      <w:rFonts w:ascii="Times New Roman" w:eastAsia="Times New Roman" w:hAnsi="Times New Roman" w:cs="Times New Roman"/>
                      <w:color w:val="000000" w:themeColor="text1"/>
                      <w:sz w:val="28"/>
                      <w:szCs w:val="28"/>
                      <w:shd w:val="clear" w:color="auto" w:fill="FFFFFF"/>
                      <w:lang w:eastAsia="ru-RU"/>
                    </w:rPr>
                    <w:t xml:space="preserve"> 02.12.2021 № 1928-IX «Про </w:t>
                  </w:r>
                  <w:proofErr w:type="spellStart"/>
                  <w:r w:rsidRPr="008B19A0">
                    <w:rPr>
                      <w:rFonts w:ascii="Times New Roman" w:eastAsia="Times New Roman" w:hAnsi="Times New Roman" w:cs="Times New Roman"/>
                      <w:color w:val="000000" w:themeColor="text1"/>
                      <w:sz w:val="28"/>
                      <w:szCs w:val="28"/>
                      <w:shd w:val="clear" w:color="auto" w:fill="FFFFFF"/>
                      <w:lang w:eastAsia="ru-RU"/>
                    </w:rPr>
                    <w:t>державний</w:t>
                  </w:r>
                  <w:proofErr w:type="spellEnd"/>
                  <w:r w:rsidRPr="008B19A0">
                    <w:rPr>
                      <w:rFonts w:ascii="Times New Roman" w:eastAsia="Times New Roman" w:hAnsi="Times New Roman" w:cs="Times New Roman"/>
                      <w:color w:val="000000" w:themeColor="text1"/>
                      <w:sz w:val="28"/>
                      <w:szCs w:val="28"/>
                      <w:shd w:val="clear" w:color="auto" w:fill="FFFFFF"/>
                      <w:lang w:eastAsia="ru-RU"/>
                    </w:rPr>
                    <w:t xml:space="preserve"> бюджет на 2022 </w:t>
                  </w:r>
                  <w:proofErr w:type="spellStart"/>
                  <w:r w:rsidRPr="008B19A0">
                    <w:rPr>
                      <w:rFonts w:ascii="Times New Roman" w:eastAsia="Times New Roman" w:hAnsi="Times New Roman" w:cs="Times New Roman"/>
                      <w:color w:val="000000" w:themeColor="text1"/>
                      <w:sz w:val="28"/>
                      <w:szCs w:val="28"/>
                      <w:shd w:val="clear" w:color="auto" w:fill="FFFFFF"/>
                      <w:lang w:eastAsia="ru-RU"/>
                    </w:rPr>
                    <w:t>рік</w:t>
                  </w:r>
                  <w:proofErr w:type="spellEnd"/>
                  <w:r w:rsidRPr="008B19A0">
                    <w:rPr>
                      <w:rFonts w:ascii="Times New Roman" w:eastAsia="Times New Roman" w:hAnsi="Times New Roman" w:cs="Times New Roman"/>
                      <w:color w:val="000000" w:themeColor="text1"/>
                      <w:sz w:val="28"/>
                      <w:szCs w:val="28"/>
                      <w:shd w:val="clear" w:color="auto" w:fill="FFFFFF"/>
                      <w:lang w:eastAsia="ru-RU"/>
                    </w:rPr>
                    <w:t>»</w:t>
                  </w:r>
                  <w:r w:rsidRPr="008B19A0">
                    <w:rPr>
                      <w:rFonts w:ascii="Times New Roman" w:eastAsia="Times New Roman" w:hAnsi="Times New Roman" w:cs="Times New Roman"/>
                      <w:color w:val="000000" w:themeColor="text1"/>
                      <w:sz w:val="28"/>
                      <w:szCs w:val="28"/>
                      <w:shd w:val="clear" w:color="auto" w:fill="FFFFFF"/>
                      <w:lang w:val="uk-UA" w:eastAsia="ru-RU"/>
                    </w:rPr>
                    <w:t xml:space="preserve"> </w:t>
                  </w:r>
                  <w:r w:rsidRPr="008B19A0">
                    <w:rPr>
                      <w:rFonts w:ascii="Times New Roman" w:eastAsia="Calibri" w:hAnsi="Times New Roman" w:cs="Times New Roman"/>
                      <w:bCs/>
                      <w:color w:val="000000" w:themeColor="text1"/>
                      <w:sz w:val="28"/>
                      <w:szCs w:val="28"/>
                      <w:lang w:val="uk-UA"/>
                    </w:rPr>
                    <w:t>- 1 працівник.</w:t>
                  </w:r>
                </w:p>
              </w:tc>
              <w:tc>
                <w:tcPr>
                  <w:tcW w:w="2127" w:type="dxa"/>
                  <w:shd w:val="clear" w:color="auto" w:fill="auto"/>
                </w:tcPr>
                <w:p w:rsidR="00175533" w:rsidRPr="005B3231" w:rsidRDefault="003C15A7"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2</w:t>
                  </w:r>
                  <w:r w:rsidR="00175533" w:rsidRPr="005B3231">
                    <w:rPr>
                      <w:rFonts w:ascii="Times New Roman" w:eastAsia="Calibri" w:hAnsi="Times New Roman" w:cs="Times New Roman"/>
                      <w:bCs/>
                      <w:sz w:val="28"/>
                      <w:szCs w:val="28"/>
                      <w:lang w:val="uk-UA"/>
                    </w:rPr>
                    <w:t>*</w:t>
                  </w:r>
                  <w:r w:rsidR="00821855" w:rsidRPr="00821855">
                    <w:rPr>
                      <w:rFonts w:ascii="Times New Roman" w:eastAsia="Calibri" w:hAnsi="Times New Roman" w:cs="Times New Roman"/>
                      <w:bCs/>
                      <w:sz w:val="28"/>
                      <w:szCs w:val="28"/>
                      <w:lang w:val="uk-UA"/>
                    </w:rPr>
                    <w:t xml:space="preserve">39,26 </w:t>
                  </w:r>
                  <w:r w:rsidR="00175533" w:rsidRPr="005B3231">
                    <w:rPr>
                      <w:rFonts w:ascii="Times New Roman" w:eastAsia="Calibri" w:hAnsi="Times New Roman" w:cs="Times New Roman"/>
                      <w:bCs/>
                      <w:sz w:val="28"/>
                      <w:szCs w:val="28"/>
                      <w:lang w:val="uk-UA"/>
                    </w:rPr>
                    <w:t>грн*1год.</w:t>
                  </w:r>
                  <w:r w:rsidR="002E7F3C">
                    <w:rPr>
                      <w:rFonts w:ascii="Times New Roman" w:eastAsia="Calibri" w:hAnsi="Times New Roman" w:cs="Times New Roman"/>
                      <w:bCs/>
                      <w:sz w:val="28"/>
                      <w:szCs w:val="28"/>
                      <w:lang w:val="uk-UA"/>
                    </w:rPr>
                    <w:t>=78,52</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2E7F3C" w:rsidP="003C15A7">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392,6</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10</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Процедури організації виконання вимог регулювання, грн. (витрати часу на подання </w:t>
                  </w:r>
                  <w:r w:rsidRPr="005B3231">
                    <w:rPr>
                      <w:rFonts w:ascii="Times New Roman" w:eastAsia="Calibri" w:hAnsi="Times New Roman" w:cs="Times New Roman"/>
                      <w:bCs/>
                      <w:sz w:val="28"/>
                      <w:szCs w:val="28"/>
                      <w:lang w:val="uk-UA"/>
                    </w:rPr>
                    <w:lastRenderedPageBreak/>
                    <w:t>Повідомлення про набуття (початок здійснення фактичного контролю) або відчуження частки (припинення фактичного контролю)</w:t>
                  </w:r>
                </w:p>
              </w:tc>
              <w:tc>
                <w:tcPr>
                  <w:tcW w:w="2127" w:type="dxa"/>
                  <w:shd w:val="clear" w:color="auto" w:fill="auto"/>
                </w:tcPr>
                <w:p w:rsidR="00175533" w:rsidRPr="005B3231" w:rsidRDefault="00175533" w:rsidP="0078506D">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1</w:t>
                  </w:r>
                  <w:r w:rsidR="0062360B" w:rsidRPr="005B3231">
                    <w:rPr>
                      <w:rFonts w:ascii="Times New Roman" w:eastAsia="Calibri" w:hAnsi="Times New Roman" w:cs="Times New Roman"/>
                      <w:bCs/>
                      <w:sz w:val="28"/>
                      <w:szCs w:val="28"/>
                      <w:lang w:val="uk-UA"/>
                    </w:rPr>
                    <w:t>3</w:t>
                  </w:r>
                  <w:r w:rsidRPr="005B3231">
                    <w:rPr>
                      <w:rFonts w:ascii="Times New Roman" w:eastAsia="Calibri" w:hAnsi="Times New Roman" w:cs="Times New Roman"/>
                      <w:bCs/>
                      <w:sz w:val="28"/>
                      <w:szCs w:val="28"/>
                      <w:lang w:val="uk-UA"/>
                    </w:rPr>
                    <w:t xml:space="preserve"> год.*</w:t>
                  </w:r>
                  <w:r w:rsidR="0078506D" w:rsidRPr="0078506D">
                    <w:rPr>
                      <w:rFonts w:ascii="Times New Roman" w:eastAsia="Calibri" w:hAnsi="Times New Roman" w:cs="Times New Roman"/>
                      <w:bCs/>
                      <w:color w:val="000000" w:themeColor="text1"/>
                      <w:sz w:val="28"/>
                      <w:szCs w:val="28"/>
                      <w:lang w:val="uk-UA"/>
                    </w:rPr>
                    <w:t xml:space="preserve"> </w:t>
                  </w:r>
                  <w:r w:rsidR="0078506D" w:rsidRPr="0078506D">
                    <w:rPr>
                      <w:rFonts w:ascii="Times New Roman" w:eastAsia="Calibri" w:hAnsi="Times New Roman" w:cs="Times New Roman"/>
                      <w:bCs/>
                      <w:sz w:val="28"/>
                      <w:szCs w:val="28"/>
                      <w:lang w:val="uk-UA"/>
                    </w:rPr>
                    <w:t xml:space="preserve">39,26 </w:t>
                  </w:r>
                  <w:r w:rsidRPr="005B3231">
                    <w:rPr>
                      <w:rFonts w:ascii="Times New Roman" w:eastAsia="Calibri" w:hAnsi="Times New Roman" w:cs="Times New Roman"/>
                      <w:bCs/>
                      <w:sz w:val="28"/>
                      <w:szCs w:val="28"/>
                      <w:lang w:val="uk-UA"/>
                    </w:rPr>
                    <w:t>грн. =</w:t>
                  </w:r>
                  <w:r w:rsidR="0062360B" w:rsidRPr="005B3231">
                    <w:rPr>
                      <w:rFonts w:ascii="Times New Roman" w:eastAsia="Calibri" w:hAnsi="Times New Roman" w:cs="Times New Roman"/>
                      <w:bCs/>
                      <w:sz w:val="28"/>
                      <w:szCs w:val="28"/>
                      <w:lang w:val="uk-UA"/>
                    </w:rPr>
                    <w:t xml:space="preserve"> </w:t>
                  </w:r>
                  <w:r w:rsidR="0078506D">
                    <w:rPr>
                      <w:rFonts w:ascii="Times New Roman" w:eastAsia="Calibri" w:hAnsi="Times New Roman" w:cs="Times New Roman"/>
                      <w:bCs/>
                      <w:sz w:val="28"/>
                      <w:szCs w:val="28"/>
                      <w:lang w:val="uk-UA"/>
                    </w:rPr>
                    <w:t>510,77</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2E7F3C" w:rsidP="00175533">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2553,85</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11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офіційного звітування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із забезпечення процесу перевірок</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Інші процедури (витрати на канцелярію),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Разом (сума рядків: 9+10+11+12+13), грн.</w:t>
                  </w:r>
                </w:p>
              </w:tc>
              <w:tc>
                <w:tcPr>
                  <w:tcW w:w="2127" w:type="dxa"/>
                  <w:shd w:val="clear" w:color="auto" w:fill="auto"/>
                </w:tcPr>
                <w:p w:rsidR="00175533" w:rsidRPr="005B3231" w:rsidRDefault="0062360B" w:rsidP="0078506D">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r w:rsidR="0078506D">
                    <w:rPr>
                      <w:rFonts w:ascii="Times New Roman" w:eastAsia="Calibri" w:hAnsi="Times New Roman" w:cs="Times New Roman"/>
                      <w:bCs/>
                      <w:sz w:val="28"/>
                      <w:szCs w:val="28"/>
                      <w:lang w:val="uk-UA"/>
                    </w:rPr>
                    <w:t>89,29</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2E7F3C" w:rsidP="00175533">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2553,85</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Кількість суб’єктів малого підприємництва, що повинні виконати вимоги регулювання, одиниць</w:t>
                  </w:r>
                </w:p>
              </w:tc>
              <w:tc>
                <w:tcPr>
                  <w:tcW w:w="5245" w:type="dxa"/>
                  <w:gridSpan w:val="3"/>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r>
            <w:tr w:rsidR="00175533" w:rsidRPr="005B3231" w:rsidTr="002C501F">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16</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Сумарно (рядок 14*рядок15), грн.</w:t>
                  </w:r>
                </w:p>
              </w:tc>
              <w:tc>
                <w:tcPr>
                  <w:tcW w:w="2127"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r>
                    <w:rPr>
                      <w:rFonts w:ascii="Times New Roman" w:eastAsia="Calibri" w:hAnsi="Times New Roman" w:cs="Times New Roman"/>
                      <w:bCs/>
                      <w:sz w:val="28"/>
                      <w:szCs w:val="28"/>
                      <w:lang w:val="uk-UA"/>
                    </w:rPr>
                    <w:t>89,29</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2E7F3C" w:rsidP="00175533">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2946,45</w:t>
                  </w:r>
                </w:p>
              </w:tc>
            </w:tr>
          </w:tbl>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p>
        </w:tc>
      </w:tr>
      <w:tr w:rsidR="00175533" w:rsidRPr="005B3231" w:rsidTr="002C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
        </w:trPr>
        <w:tc>
          <w:tcPr>
            <w:tcW w:w="9889" w:type="dxa"/>
            <w:gridSpan w:val="5"/>
            <w:shd w:val="clear" w:color="auto" w:fill="auto"/>
          </w:tcPr>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tc>
      </w:tr>
    </w:tbl>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Оцінка «прямих» витрат суб’єктів малого підприємництва на виконання регулювання за альтернативою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127"/>
        <w:gridCol w:w="1559"/>
        <w:gridCol w:w="1524"/>
      </w:tblGrid>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Придбання необхідного обладнання (пристроїв, машин, механізмів)</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Процедури експлуатації обладнання (експлуатаційні витрати – витратні матеріали)</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Процедури обслуговування обладнання (технічне обслуговування)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Інші процедури,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6</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Разом,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Х</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7</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Кількість суб’єктів господарювання, що повинні виконати вимоги регулювання, одиниць</w:t>
            </w:r>
          </w:p>
        </w:tc>
        <w:tc>
          <w:tcPr>
            <w:tcW w:w="5210" w:type="dxa"/>
            <w:gridSpan w:val="3"/>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8</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Сумарно,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Х</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bl>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bookmarkStart w:id="7" w:name="n215"/>
      <w:bookmarkStart w:id="8" w:name="n216"/>
      <w:bookmarkStart w:id="9" w:name="n225"/>
      <w:bookmarkEnd w:id="7"/>
      <w:bookmarkEnd w:id="8"/>
      <w:bookmarkEnd w:id="9"/>
      <w:r w:rsidRPr="005B3231">
        <w:rPr>
          <w:rFonts w:ascii="Times New Roman" w:eastAsia="Calibri" w:hAnsi="Times New Roman" w:cs="Times New Roman"/>
          <w:b/>
          <w:bCs/>
          <w:sz w:val="28"/>
          <w:szCs w:val="28"/>
          <w:lang w:val="uk-UA"/>
        </w:rPr>
        <w:lastRenderedPageBreak/>
        <w:t>Бюджетні витрати на адміністрування регулювання суб’єктів малого підприємництва</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Додаткового фінансового навантаження на орган державного регулювання не відбудеться.</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r w:rsidRPr="005B3231">
        <w:rPr>
          <w:rFonts w:ascii="Times New Roman" w:eastAsia="Calibri" w:hAnsi="Times New Roman" w:cs="Times New Roman"/>
          <w:b/>
          <w:bCs/>
          <w:sz w:val="28"/>
          <w:szCs w:val="28"/>
          <w:lang w:val="uk-UA"/>
        </w:rPr>
        <w:t>4. Розрахунок сумарних витрат суб’єктів малого підприємництва, що виникають на виконання вимог регулювання,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746"/>
        <w:gridCol w:w="2464"/>
      </w:tblGrid>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з/п</w:t>
            </w:r>
          </w:p>
        </w:tc>
        <w:tc>
          <w:tcPr>
            <w:tcW w:w="38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Показник</w:t>
            </w:r>
          </w:p>
        </w:tc>
        <w:tc>
          <w:tcPr>
            <w:tcW w:w="2746"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Перший рік регулювання (стартовий)</w:t>
            </w:r>
          </w:p>
        </w:tc>
        <w:tc>
          <w:tcPr>
            <w:tcW w:w="2464"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За п’ять років</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Оцінка «прямих» витрат суб’єктів малого підприємництва на виконання регулювання 0</w:t>
            </w:r>
          </w:p>
        </w:tc>
        <w:tc>
          <w:tcPr>
            <w:tcW w:w="2746"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2464"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Оцінка вартості адміністративних процедур для суб’єктів малого підприємництва щодо виконання регулювання та звітування </w:t>
            </w:r>
          </w:p>
        </w:tc>
        <w:tc>
          <w:tcPr>
            <w:tcW w:w="2746"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78506D">
              <w:rPr>
                <w:rFonts w:ascii="Times New Roman" w:eastAsia="Calibri" w:hAnsi="Times New Roman" w:cs="Times New Roman"/>
                <w:bCs/>
                <w:sz w:val="28"/>
                <w:szCs w:val="28"/>
                <w:lang w:val="uk-UA"/>
              </w:rPr>
              <w:t>589,29</w:t>
            </w:r>
          </w:p>
        </w:tc>
        <w:tc>
          <w:tcPr>
            <w:tcW w:w="2464" w:type="dxa"/>
            <w:shd w:val="clear" w:color="auto" w:fill="auto"/>
          </w:tcPr>
          <w:p w:rsidR="00175533" w:rsidRPr="006E6B26" w:rsidRDefault="006E6B26" w:rsidP="00175533">
            <w:pPr>
              <w:spacing w:after="0" w:line="240" w:lineRule="auto"/>
              <w:jc w:val="center"/>
              <w:rPr>
                <w:rFonts w:ascii="Times New Roman" w:eastAsia="Calibri" w:hAnsi="Times New Roman" w:cs="Times New Roman"/>
                <w:bCs/>
                <w:sz w:val="28"/>
                <w:szCs w:val="28"/>
                <w:lang w:val="uk-UA"/>
              </w:rPr>
            </w:pPr>
            <w:r w:rsidRPr="006E6B26">
              <w:rPr>
                <w:rFonts w:ascii="Times New Roman" w:eastAsia="Calibri" w:hAnsi="Times New Roman" w:cs="Times New Roman"/>
                <w:bCs/>
                <w:sz w:val="28"/>
                <w:szCs w:val="28"/>
                <w:lang w:val="uk-UA"/>
              </w:rPr>
              <w:t>2946.45</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Сумарні витрати малого підприємництва на виконання запланованого регулювання</w:t>
            </w:r>
          </w:p>
        </w:tc>
        <w:tc>
          <w:tcPr>
            <w:tcW w:w="2746"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78506D">
              <w:rPr>
                <w:rFonts w:ascii="Times New Roman" w:eastAsia="Calibri" w:hAnsi="Times New Roman" w:cs="Times New Roman"/>
                <w:bCs/>
                <w:sz w:val="28"/>
                <w:szCs w:val="28"/>
                <w:lang w:val="uk-UA"/>
              </w:rPr>
              <w:t>589,29</w:t>
            </w:r>
          </w:p>
        </w:tc>
        <w:tc>
          <w:tcPr>
            <w:tcW w:w="2464" w:type="dxa"/>
            <w:shd w:val="clear" w:color="auto" w:fill="auto"/>
          </w:tcPr>
          <w:p w:rsidR="00175533" w:rsidRPr="006E6B26" w:rsidRDefault="006E6B26" w:rsidP="00175533">
            <w:pPr>
              <w:spacing w:after="0" w:line="240" w:lineRule="auto"/>
              <w:jc w:val="center"/>
              <w:rPr>
                <w:rFonts w:ascii="Times New Roman" w:eastAsia="Calibri" w:hAnsi="Times New Roman" w:cs="Times New Roman"/>
                <w:bCs/>
                <w:sz w:val="28"/>
                <w:szCs w:val="28"/>
                <w:lang w:val="uk-UA"/>
              </w:rPr>
            </w:pPr>
            <w:r w:rsidRPr="006E6B26">
              <w:rPr>
                <w:rFonts w:ascii="Times New Roman" w:eastAsia="Calibri" w:hAnsi="Times New Roman" w:cs="Times New Roman"/>
                <w:bCs/>
                <w:sz w:val="28"/>
                <w:szCs w:val="28"/>
                <w:lang w:val="uk-UA"/>
              </w:rPr>
              <w:t>2946.45</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Бюджетні витрати на адміністрування регулювання суб’єктів малого підприємництва</w:t>
            </w:r>
          </w:p>
        </w:tc>
        <w:tc>
          <w:tcPr>
            <w:tcW w:w="2746"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2464"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2C501F">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Сумарні витрати на виконання запланованого регулювання</w:t>
            </w:r>
          </w:p>
        </w:tc>
        <w:tc>
          <w:tcPr>
            <w:tcW w:w="2746"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78506D">
              <w:rPr>
                <w:rFonts w:ascii="Times New Roman" w:eastAsia="Calibri" w:hAnsi="Times New Roman" w:cs="Times New Roman"/>
                <w:bCs/>
                <w:sz w:val="28"/>
                <w:szCs w:val="28"/>
                <w:lang w:val="uk-UA"/>
              </w:rPr>
              <w:t>589,29</w:t>
            </w:r>
          </w:p>
        </w:tc>
        <w:tc>
          <w:tcPr>
            <w:tcW w:w="2464" w:type="dxa"/>
            <w:shd w:val="clear" w:color="auto" w:fill="auto"/>
          </w:tcPr>
          <w:p w:rsidR="00175533" w:rsidRPr="006E6B26" w:rsidRDefault="006E6B26" w:rsidP="00175533">
            <w:pPr>
              <w:spacing w:after="0" w:line="240" w:lineRule="auto"/>
              <w:jc w:val="center"/>
              <w:rPr>
                <w:rFonts w:ascii="Times New Roman" w:eastAsia="Calibri" w:hAnsi="Times New Roman" w:cs="Times New Roman"/>
                <w:bCs/>
                <w:sz w:val="28"/>
                <w:szCs w:val="28"/>
                <w:lang w:val="uk-UA"/>
              </w:rPr>
            </w:pPr>
            <w:r w:rsidRPr="006E6B26">
              <w:rPr>
                <w:rFonts w:ascii="Times New Roman" w:eastAsia="Calibri" w:hAnsi="Times New Roman" w:cs="Times New Roman"/>
                <w:bCs/>
                <w:sz w:val="28"/>
                <w:szCs w:val="28"/>
                <w:lang w:val="uk-UA"/>
              </w:rPr>
              <w:t>2946.45</w:t>
            </w:r>
          </w:p>
        </w:tc>
      </w:tr>
    </w:tbl>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p>
    <w:p w:rsidR="00175533" w:rsidRPr="006E6B26" w:rsidRDefault="00175533" w:rsidP="00175533">
      <w:pPr>
        <w:spacing w:after="0" w:line="240" w:lineRule="auto"/>
        <w:ind w:firstLine="567"/>
        <w:jc w:val="both"/>
        <w:rPr>
          <w:rFonts w:ascii="Times New Roman" w:eastAsia="Calibri" w:hAnsi="Times New Roman" w:cs="Times New Roman"/>
          <w:sz w:val="28"/>
          <w:szCs w:val="28"/>
          <w:lang w:val="uk-UA"/>
        </w:rPr>
      </w:pPr>
      <w:r w:rsidRPr="006E6B26">
        <w:rPr>
          <w:rFonts w:ascii="Times New Roman" w:eastAsia="Calibri" w:hAnsi="Times New Roman" w:cs="Times New Roman"/>
          <w:sz w:val="28"/>
          <w:szCs w:val="28"/>
          <w:lang w:val="uk-UA"/>
        </w:rPr>
        <w:t xml:space="preserve">5. Розроблення </w:t>
      </w:r>
      <w:proofErr w:type="spellStart"/>
      <w:r w:rsidRPr="006E6B26">
        <w:rPr>
          <w:rFonts w:ascii="Times New Roman" w:eastAsia="Calibri" w:hAnsi="Times New Roman" w:cs="Times New Roman"/>
          <w:sz w:val="28"/>
          <w:szCs w:val="28"/>
          <w:lang w:val="uk-UA"/>
        </w:rPr>
        <w:t>корегуючих</w:t>
      </w:r>
      <w:proofErr w:type="spellEnd"/>
      <w:r w:rsidRPr="006E6B26">
        <w:rPr>
          <w:rFonts w:ascii="Times New Roman" w:eastAsia="Calibri" w:hAnsi="Times New Roman" w:cs="Times New Roman"/>
          <w:sz w:val="28"/>
          <w:szCs w:val="28"/>
          <w:lang w:val="uk-UA"/>
        </w:rPr>
        <w:t xml:space="preserve"> (пом’якшувальних) заходів для малого підприємництва щодо запропонованого регулювання – не передбачено.</w:t>
      </w:r>
    </w:p>
    <w:p w:rsidR="00175533" w:rsidRDefault="00175533" w:rsidP="00175533">
      <w:pPr>
        <w:widowControl w:val="0"/>
        <w:spacing w:after="0" w:line="240" w:lineRule="auto"/>
        <w:ind w:firstLine="567"/>
        <w:jc w:val="center"/>
        <w:outlineLvl w:val="2"/>
        <w:rPr>
          <w:rFonts w:ascii="Times New Roman" w:eastAsia="Times New Roman" w:hAnsi="Times New Roman" w:cs="Times New Roman"/>
          <w:bCs/>
          <w:sz w:val="28"/>
          <w:szCs w:val="28"/>
          <w:lang w:val="uk-UA"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A317E" w:rsidRPr="00476435" w:rsidTr="00C005F5">
        <w:trPr>
          <w:tblCellSpacing w:w="22" w:type="dxa"/>
        </w:trPr>
        <w:tc>
          <w:tcPr>
            <w:tcW w:w="5000" w:type="pct"/>
            <w:hideMark/>
          </w:tcPr>
          <w:p w:rsidR="004A317E" w:rsidRPr="00476435" w:rsidRDefault="004A317E" w:rsidP="00C005F5">
            <w:pPr>
              <w:pStyle w:val="a5"/>
              <w:rPr>
                <w:sz w:val="28"/>
                <w:szCs w:val="28"/>
              </w:rPr>
            </w:pPr>
            <w:r w:rsidRPr="00476435">
              <w:rPr>
                <w:sz w:val="28"/>
                <w:szCs w:val="28"/>
              </w:rPr>
              <w:t>Додаток 2</w:t>
            </w:r>
            <w:r w:rsidRPr="00476435">
              <w:rPr>
                <w:sz w:val="28"/>
                <w:szCs w:val="28"/>
              </w:rPr>
              <w:br/>
              <w:t xml:space="preserve">до Методики проведення аналізу впливу регуляторного </w:t>
            </w:r>
            <w:proofErr w:type="spellStart"/>
            <w:r w:rsidRPr="00476435">
              <w:rPr>
                <w:sz w:val="28"/>
                <w:szCs w:val="28"/>
              </w:rPr>
              <w:t>акта</w:t>
            </w:r>
            <w:proofErr w:type="spellEnd"/>
          </w:p>
        </w:tc>
      </w:tr>
    </w:tbl>
    <w:p w:rsidR="004A317E" w:rsidRPr="00476435" w:rsidRDefault="004A317E" w:rsidP="004A317E">
      <w:pPr>
        <w:pStyle w:val="a5"/>
        <w:jc w:val="center"/>
        <w:rPr>
          <w:b/>
          <w:sz w:val="28"/>
          <w:szCs w:val="28"/>
        </w:rPr>
      </w:pPr>
      <w:r w:rsidRPr="00476435">
        <w:rPr>
          <w:sz w:val="28"/>
          <w:szCs w:val="28"/>
        </w:rPr>
        <w:br w:type="textWrapping" w:clear="all"/>
      </w:r>
      <w:r w:rsidRPr="00476435">
        <w:rPr>
          <w:b/>
          <w:sz w:val="28"/>
          <w:szCs w:val="28"/>
        </w:rPr>
        <w:t>ВИТРАТИ</w:t>
      </w:r>
      <w:r w:rsidRPr="00476435">
        <w:rPr>
          <w:b/>
          <w:sz w:val="28"/>
          <w:szCs w:val="28"/>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476435">
        <w:rPr>
          <w:b/>
          <w:sz w:val="28"/>
          <w:szCs w:val="28"/>
        </w:rPr>
        <w:t>акта</w:t>
      </w:r>
      <w:proofErr w:type="spellEnd"/>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8"/>
        <w:gridCol w:w="5751"/>
        <w:gridCol w:w="1241"/>
        <w:gridCol w:w="1206"/>
      </w:tblGrid>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Порядковий номер</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xml:space="preserve">За перший </w:t>
            </w:r>
            <w:r w:rsidRPr="00476435">
              <w:rPr>
                <w:sz w:val="28"/>
                <w:szCs w:val="28"/>
              </w:rPr>
              <w:lastRenderedPageBreak/>
              <w:t>рік</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lastRenderedPageBreak/>
              <w:t>За п'ять років</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lastRenderedPageBreak/>
              <w:t>1</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2</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Податки та збори (зміна розміру податків/зборів, виникнення необхідності у сплаті податків/зборів),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3</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пов'язані із веденням обліку, підготовкою та поданням звітності державним органам,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r w:rsidRPr="00476435">
              <w:rPr>
                <w:bCs/>
                <w:sz w:val="28"/>
                <w:szCs w:val="28"/>
              </w:rPr>
              <w:t>13 год.*</w:t>
            </w:r>
            <w:r w:rsidRPr="00476435">
              <w:rPr>
                <w:bCs/>
                <w:color w:val="000000"/>
                <w:sz w:val="28"/>
                <w:szCs w:val="28"/>
              </w:rPr>
              <w:t xml:space="preserve"> </w:t>
            </w:r>
            <w:r w:rsidRPr="00476435">
              <w:rPr>
                <w:bCs/>
                <w:sz w:val="28"/>
                <w:szCs w:val="28"/>
              </w:rPr>
              <w:t>39,26 грн. = 510,77</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r w:rsidRPr="00476435">
              <w:rPr>
                <w:bCs/>
                <w:sz w:val="28"/>
                <w:szCs w:val="28"/>
              </w:rPr>
              <w:t>2 946,45</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4</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A317E"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5</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6</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на оборотні активи (матеріали, канцелярські товари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7</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xml:space="preserve">Витрати, пов'язані із </w:t>
            </w:r>
            <w:proofErr w:type="spellStart"/>
            <w:r w:rsidRPr="00476435">
              <w:rPr>
                <w:sz w:val="28"/>
                <w:szCs w:val="28"/>
              </w:rPr>
              <w:t>наймом</w:t>
            </w:r>
            <w:proofErr w:type="spellEnd"/>
            <w:r w:rsidRPr="00476435">
              <w:rPr>
                <w:sz w:val="28"/>
                <w:szCs w:val="28"/>
              </w:rPr>
              <w:t xml:space="preserve"> додаткового персоналу,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8</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Інше (уточнити),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9</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РАЗОМ (сума рядків: 1 + 2 + 3 + 4 + 5 + 6 + 7 + 8),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510,77 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bCs/>
                <w:sz w:val="28"/>
                <w:szCs w:val="28"/>
              </w:rPr>
              <w:t>2 946,45</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10</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Кількість суб'єктів господарювання великого та середнього підприємництва, на яких буде поширено регулювання, одиниць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r w:rsidR="004A317E" w:rsidRPr="00476435" w:rsidTr="00C005F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11</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 -</w:t>
            </w:r>
          </w:p>
        </w:tc>
      </w:tr>
    </w:tbl>
    <w:p w:rsidR="004A317E" w:rsidRPr="00476435" w:rsidRDefault="004A317E" w:rsidP="004A317E">
      <w:pPr>
        <w:rPr>
          <w:rFonts w:ascii="Times New Roman" w:hAnsi="Times New Roman"/>
          <w:sz w:val="28"/>
          <w:szCs w:val="28"/>
        </w:rPr>
      </w:pPr>
      <w:r w:rsidRPr="00476435">
        <w:rPr>
          <w:rFonts w:ascii="Times New Roman" w:eastAsia="Times New Roman" w:hAnsi="Times New Roman"/>
          <w:sz w:val="28"/>
          <w:szCs w:val="28"/>
        </w:rPr>
        <w:br w:type="textWrapping" w:clear="all"/>
      </w:r>
      <w:proofErr w:type="spellStart"/>
      <w:r w:rsidRPr="00476435">
        <w:rPr>
          <w:rFonts w:ascii="Times New Roman" w:hAnsi="Times New Roman"/>
          <w:sz w:val="28"/>
          <w:szCs w:val="28"/>
        </w:rPr>
        <w:t>Розрахунок</w:t>
      </w:r>
      <w:proofErr w:type="spellEnd"/>
      <w:r w:rsidRPr="00476435">
        <w:rPr>
          <w:rFonts w:ascii="Times New Roman" w:hAnsi="Times New Roman"/>
          <w:sz w:val="28"/>
          <w:szCs w:val="28"/>
        </w:rPr>
        <w:t xml:space="preserve"> </w:t>
      </w:r>
      <w:proofErr w:type="spellStart"/>
      <w:r w:rsidRPr="00476435">
        <w:rPr>
          <w:rFonts w:ascii="Times New Roman" w:hAnsi="Times New Roman"/>
          <w:sz w:val="28"/>
          <w:szCs w:val="28"/>
        </w:rPr>
        <w:t>відповідних</w:t>
      </w:r>
      <w:proofErr w:type="spellEnd"/>
      <w:r w:rsidRPr="00476435">
        <w:rPr>
          <w:rFonts w:ascii="Times New Roman" w:hAnsi="Times New Roman"/>
          <w:sz w:val="28"/>
          <w:szCs w:val="28"/>
        </w:rPr>
        <w:t xml:space="preserve"> </w:t>
      </w:r>
      <w:proofErr w:type="spellStart"/>
      <w:r w:rsidRPr="00476435">
        <w:rPr>
          <w:rFonts w:ascii="Times New Roman" w:hAnsi="Times New Roman"/>
          <w:sz w:val="28"/>
          <w:szCs w:val="28"/>
        </w:rPr>
        <w:t>витрат</w:t>
      </w:r>
      <w:proofErr w:type="spellEnd"/>
      <w:r w:rsidRPr="00476435">
        <w:rPr>
          <w:rFonts w:ascii="Times New Roman" w:hAnsi="Times New Roman"/>
          <w:sz w:val="28"/>
          <w:szCs w:val="28"/>
        </w:rPr>
        <w:t xml:space="preserve"> на одного </w:t>
      </w:r>
      <w:proofErr w:type="spellStart"/>
      <w:r w:rsidRPr="00476435">
        <w:rPr>
          <w:rFonts w:ascii="Times New Roman" w:hAnsi="Times New Roman"/>
          <w:sz w:val="28"/>
          <w:szCs w:val="28"/>
        </w:rPr>
        <w:t>суб'єкта</w:t>
      </w:r>
      <w:proofErr w:type="spellEnd"/>
      <w:r w:rsidRPr="00476435">
        <w:rPr>
          <w:rFonts w:ascii="Times New Roman" w:hAnsi="Times New Roman"/>
          <w:sz w:val="28"/>
          <w:szCs w:val="28"/>
        </w:rPr>
        <w:t xml:space="preserve"> </w:t>
      </w:r>
      <w:proofErr w:type="spellStart"/>
      <w:r w:rsidRPr="00476435">
        <w:rPr>
          <w:rFonts w:ascii="Times New Roman" w:hAnsi="Times New Roman"/>
          <w:sz w:val="28"/>
          <w:szCs w:val="28"/>
        </w:rPr>
        <w:t>господарювання</w:t>
      </w:r>
      <w:proofErr w:type="spellEnd"/>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73"/>
        <w:gridCol w:w="1771"/>
        <w:gridCol w:w="1771"/>
        <w:gridCol w:w="1601"/>
      </w:tblGrid>
      <w:tr w:rsidR="004A317E" w:rsidRPr="00476435" w:rsidTr="00C005F5">
        <w:trPr>
          <w:tblCellSpacing w:w="22" w:type="dxa"/>
          <w:jc w:val="center"/>
        </w:trPr>
        <w:tc>
          <w:tcPr>
            <w:tcW w:w="24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lastRenderedPageBreak/>
              <w:t>Вид витрат</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У перший рік</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Періодичні (за рік)</w:t>
            </w:r>
          </w:p>
        </w:tc>
        <w:tc>
          <w:tcPr>
            <w:tcW w:w="8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jc w:val="center"/>
        </w:trPr>
        <w:tc>
          <w:tcPr>
            <w:tcW w:w="24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на придбання основних фондів, обладнання та приладів, сервісне обслуговування, навчання / підвищення кваліфікації персоналу тощо</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8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r>
    </w:tbl>
    <w:p w:rsidR="004A317E" w:rsidRPr="00476435" w:rsidRDefault="004A317E" w:rsidP="004A317E">
      <w:pPr>
        <w:pStyle w:val="a5"/>
        <w:jc w:val="center"/>
        <w:rPr>
          <w:sz w:val="28"/>
          <w:szCs w:val="28"/>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3418"/>
        <w:gridCol w:w="1898"/>
      </w:tblGrid>
      <w:tr w:rsidR="004A317E" w:rsidRPr="00476435" w:rsidTr="00C005F5">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Вид витрат</w:t>
            </w:r>
          </w:p>
        </w:tc>
        <w:tc>
          <w:tcPr>
            <w:tcW w:w="1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сплату податків та зборів (змінених/нововведених) (за рік)</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Податки та збори (зміна розміру податків/зборів, виникнення необхідності у сплаті податків/зборів)</w:t>
            </w:r>
          </w:p>
        </w:tc>
        <w:tc>
          <w:tcPr>
            <w:tcW w:w="1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r>
    </w:tbl>
    <w:p w:rsidR="004A317E" w:rsidRPr="00476435" w:rsidRDefault="004A317E" w:rsidP="004A317E">
      <w:pPr>
        <w:pStyle w:val="a5"/>
        <w:jc w:val="center"/>
        <w:rPr>
          <w:sz w:val="28"/>
          <w:szCs w:val="28"/>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27"/>
        <w:gridCol w:w="1763"/>
        <w:gridCol w:w="1859"/>
        <w:gridCol w:w="1668"/>
        <w:gridCol w:w="1499"/>
      </w:tblGrid>
      <w:tr w:rsidR="004A317E" w:rsidRPr="00476435" w:rsidTr="00C005F5">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Вид витрат</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ведення обліку, підготовку та подання звітності (за рік)</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оплату штрафних санкцій за рік</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Разом за рік</w:t>
            </w:r>
          </w:p>
        </w:tc>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пов'язані із веденням обліку, підготовкою та поданням звітності державним органам (витрати часу персоналу)</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r w:rsidRPr="00476435">
              <w:rPr>
                <w:bCs/>
                <w:sz w:val="28"/>
                <w:szCs w:val="28"/>
              </w:rPr>
              <w:t>13 год.*</w:t>
            </w:r>
            <w:r w:rsidRPr="00476435">
              <w:rPr>
                <w:bCs/>
                <w:color w:val="000000"/>
                <w:sz w:val="28"/>
                <w:szCs w:val="28"/>
              </w:rPr>
              <w:t xml:space="preserve"> </w:t>
            </w:r>
            <w:r w:rsidRPr="00476435">
              <w:rPr>
                <w:bCs/>
                <w:sz w:val="28"/>
                <w:szCs w:val="28"/>
              </w:rPr>
              <w:t>39,26 грн. = 510,77</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510,77</w:t>
            </w:r>
          </w:p>
        </w:tc>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r w:rsidRPr="00476435">
              <w:rPr>
                <w:bCs/>
                <w:sz w:val="28"/>
                <w:szCs w:val="28"/>
              </w:rPr>
              <w:t>2 946,45</w:t>
            </w:r>
          </w:p>
        </w:tc>
      </w:tr>
    </w:tbl>
    <w:p w:rsidR="004A317E" w:rsidRPr="00476435" w:rsidRDefault="004A317E" w:rsidP="004A317E">
      <w:pPr>
        <w:pStyle w:val="a5"/>
        <w:jc w:val="both"/>
        <w:rPr>
          <w:sz w:val="28"/>
          <w:szCs w:val="28"/>
        </w:rPr>
      </w:pPr>
      <w:r w:rsidRPr="00476435">
        <w:rPr>
          <w:sz w:val="28"/>
          <w:szCs w:val="28"/>
        </w:rPr>
        <w:t>____________</w:t>
      </w:r>
      <w:r w:rsidRPr="00476435">
        <w:rPr>
          <w:sz w:val="28"/>
          <w:szCs w:val="28"/>
        </w:rPr>
        <w:b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44"/>
        <w:gridCol w:w="2095"/>
        <w:gridCol w:w="1776"/>
        <w:gridCol w:w="1585"/>
        <w:gridCol w:w="1416"/>
      </w:tblGrid>
      <w:tr w:rsidR="004A317E" w:rsidRPr="00476435" w:rsidTr="00C005F5">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lastRenderedPageBreak/>
              <w:t>Вид витрат</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адміністрування заходів державного нагляду (контролю) (за рік)</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оплату штрафних санкцій та усунення виявлених порушень (за рік)</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Разом за рік</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r>
    </w:tbl>
    <w:p w:rsidR="004A317E" w:rsidRPr="00476435" w:rsidRDefault="004A317E" w:rsidP="004A317E">
      <w:pPr>
        <w:pStyle w:val="a5"/>
        <w:jc w:val="both"/>
        <w:rPr>
          <w:sz w:val="28"/>
          <w:szCs w:val="28"/>
        </w:rPr>
      </w:pPr>
      <w:r w:rsidRPr="00476435">
        <w:rPr>
          <w:sz w:val="28"/>
          <w:szCs w:val="28"/>
        </w:rPr>
        <w:t>___________</w:t>
      </w:r>
      <w:bookmarkStart w:id="10" w:name="_GoBack"/>
      <w:bookmarkEnd w:id="10"/>
      <w:r w:rsidRPr="00476435">
        <w:rPr>
          <w:sz w:val="28"/>
          <w:szCs w:val="28"/>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83"/>
        <w:gridCol w:w="1820"/>
        <w:gridCol w:w="1915"/>
        <w:gridCol w:w="1629"/>
        <w:gridCol w:w="1269"/>
      </w:tblGrid>
      <w:tr w:rsidR="004A317E" w:rsidRPr="00476435" w:rsidTr="00C005F5">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Вид витрат</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проходження відповідних процедур (витрати часу, витрати на експертизи, тощо)</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безпосередньо на дозволи, ліцензії, сертифікати, страхові поліси (за рік - стартовий)</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Разом за рік (стартовий)</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w:t>
            </w:r>
            <w:r w:rsidRPr="00476435">
              <w:rPr>
                <w:sz w:val="28"/>
                <w:szCs w:val="28"/>
              </w:rPr>
              <w:lastRenderedPageBreak/>
              <w:t>тощо)</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lastRenderedPageBreak/>
              <w:t> -</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r>
    </w:tbl>
    <w:p w:rsidR="004A317E" w:rsidRPr="00476435" w:rsidRDefault="004A317E" w:rsidP="004A317E">
      <w:pPr>
        <w:pStyle w:val="a5"/>
        <w:jc w:val="both"/>
        <w:rPr>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13"/>
        <w:gridCol w:w="1963"/>
        <w:gridCol w:w="2155"/>
        <w:gridCol w:w="1985"/>
      </w:tblGrid>
      <w:tr w:rsidR="004A317E" w:rsidRPr="00476435" w:rsidTr="00C005F5">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Вид витрат</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За рік (стартовий)</w:t>
            </w:r>
          </w:p>
        </w:tc>
        <w:tc>
          <w:tcPr>
            <w:tcW w:w="11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Періодичні (за наступний рік)</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Витрати на оборотні активи (матеріали, канцелярські товари тощо)</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11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r>
    </w:tbl>
    <w:p w:rsidR="004A317E" w:rsidRPr="00476435" w:rsidRDefault="004A317E" w:rsidP="004A317E">
      <w:pPr>
        <w:pStyle w:val="a5"/>
        <w:jc w:val="both"/>
        <w:rPr>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22"/>
        <w:gridCol w:w="3996"/>
        <w:gridCol w:w="1898"/>
      </w:tblGrid>
      <w:tr w:rsidR="004A317E" w:rsidRPr="00476435" w:rsidTr="00C005F5">
        <w:trPr>
          <w:tblCellSpacing w:w="22" w:type="dxa"/>
        </w:trPr>
        <w:tc>
          <w:tcPr>
            <w:tcW w:w="2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Вид витрат</w:t>
            </w:r>
          </w:p>
        </w:tc>
        <w:tc>
          <w:tcPr>
            <w:tcW w:w="20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на оплату праці додатково найманого персоналу (за рік)</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jc w:val="center"/>
              <w:rPr>
                <w:sz w:val="28"/>
                <w:szCs w:val="28"/>
              </w:rPr>
            </w:pPr>
            <w:r w:rsidRPr="00476435">
              <w:rPr>
                <w:sz w:val="28"/>
                <w:szCs w:val="28"/>
              </w:rPr>
              <w:t>Витрати за п'ять років</w:t>
            </w:r>
          </w:p>
        </w:tc>
      </w:tr>
      <w:tr w:rsidR="004A317E" w:rsidRPr="00476435" w:rsidTr="00C005F5">
        <w:trPr>
          <w:tblCellSpacing w:w="22" w:type="dxa"/>
        </w:trPr>
        <w:tc>
          <w:tcPr>
            <w:tcW w:w="2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xml:space="preserve">Витрати, пов'язані із </w:t>
            </w:r>
            <w:proofErr w:type="spellStart"/>
            <w:r w:rsidRPr="00476435">
              <w:rPr>
                <w:sz w:val="28"/>
                <w:szCs w:val="28"/>
              </w:rPr>
              <w:t>наймом</w:t>
            </w:r>
            <w:proofErr w:type="spellEnd"/>
            <w:r w:rsidRPr="00476435">
              <w:rPr>
                <w:sz w:val="28"/>
                <w:szCs w:val="28"/>
              </w:rPr>
              <w:t xml:space="preserve"> додаткового персоналу</w:t>
            </w:r>
          </w:p>
        </w:tc>
        <w:tc>
          <w:tcPr>
            <w:tcW w:w="20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C005F5">
            <w:pPr>
              <w:pStyle w:val="a5"/>
              <w:rPr>
                <w:sz w:val="28"/>
                <w:szCs w:val="28"/>
              </w:rPr>
            </w:pPr>
            <w:r w:rsidRPr="00476435">
              <w:rPr>
                <w:sz w:val="28"/>
                <w:szCs w:val="28"/>
              </w:rPr>
              <w:t> -</w:t>
            </w:r>
          </w:p>
        </w:tc>
      </w:tr>
    </w:tbl>
    <w:p w:rsidR="009E0F16" w:rsidRPr="006E6B26" w:rsidRDefault="004A317E" w:rsidP="00175533">
      <w:pPr>
        <w:widowControl w:val="0"/>
        <w:spacing w:after="0" w:line="240" w:lineRule="auto"/>
        <w:ind w:firstLine="567"/>
        <w:jc w:val="center"/>
        <w:outlineLvl w:val="2"/>
        <w:rPr>
          <w:rFonts w:ascii="Times New Roman" w:eastAsia="Times New Roman" w:hAnsi="Times New Roman" w:cs="Times New Roman"/>
          <w:bCs/>
          <w:sz w:val="28"/>
          <w:szCs w:val="28"/>
          <w:lang w:val="uk-UA" w:eastAsia="ru-RU"/>
        </w:rPr>
      </w:pPr>
      <w:r w:rsidRPr="00A66619">
        <w:rPr>
          <w:rFonts w:ascii="Times New Roman" w:hAnsi="Times New Roman"/>
          <w:sz w:val="20"/>
        </w:rPr>
        <w:br w:type="textWrapping" w:clear="all"/>
      </w: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 xml:space="preserve">VII. Обґрунтування запропонованого строку дії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Термін дії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необмежений, якщо інший не буде визначено нормативно-правовими актами.</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Регуляторний акт розроблено відповідно до положень Кодексу. У разі внесення змін до Кодексу регуляторний акт має бути приведений у відповідність до таких змін.</w:t>
      </w: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before="120"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 xml:space="preserve">VIII. Визначення показників результативності дії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Показником 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є:</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1) розмір надходжень до державного та місцевих бюджетів і державних цільових фондів, пов’язаних із дією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 не прогнозуються;</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2) кількість суб’єктів господарювання – не обмежується;</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3) розмір коштів і час, які витрачаються суб’єктами господарювання у зв’язку із виконанням вимог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розмір коштів, які витрачатимуться суб’єктом господарювання у зв’язку із виконанням вимог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 </w:t>
      </w:r>
      <w:r w:rsidR="0078506D" w:rsidRPr="005B3231">
        <w:rPr>
          <w:rFonts w:ascii="Times New Roman" w:eastAsia="Calibri" w:hAnsi="Times New Roman" w:cs="Times New Roman"/>
          <w:bCs/>
          <w:sz w:val="28"/>
          <w:szCs w:val="28"/>
          <w:lang w:val="uk-UA"/>
        </w:rPr>
        <w:t>5</w:t>
      </w:r>
      <w:r w:rsidR="0078506D">
        <w:rPr>
          <w:rFonts w:ascii="Times New Roman" w:eastAsia="Calibri" w:hAnsi="Times New Roman" w:cs="Times New Roman"/>
          <w:bCs/>
          <w:sz w:val="28"/>
          <w:szCs w:val="28"/>
          <w:lang w:val="uk-UA"/>
        </w:rPr>
        <w:t xml:space="preserve">89,29 </w:t>
      </w:r>
      <w:r w:rsidRPr="005B3231">
        <w:rPr>
          <w:rFonts w:ascii="Times New Roman" w:eastAsia="Calibri" w:hAnsi="Times New Roman" w:cs="Times New Roman"/>
          <w:sz w:val="28"/>
          <w:szCs w:val="28"/>
          <w:lang w:val="uk-UA"/>
        </w:rPr>
        <w:t>гривень;</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кількість часу, який витрачатиметься суб’єктом господарювання у зв’язку із виконанням вимог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 </w:t>
      </w:r>
      <w:r w:rsidR="00C87A6D" w:rsidRPr="005B3231">
        <w:rPr>
          <w:rFonts w:ascii="Times New Roman" w:eastAsia="Calibri" w:hAnsi="Times New Roman" w:cs="Times New Roman"/>
          <w:sz w:val="28"/>
          <w:szCs w:val="28"/>
          <w:lang w:val="uk-UA"/>
        </w:rPr>
        <w:t xml:space="preserve">15 </w:t>
      </w:r>
      <w:r w:rsidRPr="005B3231">
        <w:rPr>
          <w:rFonts w:ascii="Times New Roman" w:eastAsia="Calibri" w:hAnsi="Times New Roman" w:cs="Times New Roman"/>
          <w:sz w:val="28"/>
          <w:szCs w:val="28"/>
          <w:lang w:val="uk-UA"/>
        </w:rPr>
        <w:t>години ;</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4) рівень поінформованості суб’єктів господарювання і фізичних осіб – високий. </w:t>
      </w:r>
      <w:proofErr w:type="spellStart"/>
      <w:r w:rsidRPr="005B3231">
        <w:rPr>
          <w:rFonts w:ascii="Times New Roman" w:eastAsia="Calibri" w:hAnsi="Times New Roman" w:cs="Times New Roman"/>
          <w:sz w:val="28"/>
          <w:szCs w:val="28"/>
          <w:lang w:val="uk-UA"/>
        </w:rPr>
        <w:t>Проєкт</w:t>
      </w:r>
      <w:proofErr w:type="spellEnd"/>
      <w:r w:rsidRPr="005B3231">
        <w:rPr>
          <w:rFonts w:ascii="Times New Roman" w:eastAsia="Calibri" w:hAnsi="Times New Roman" w:cs="Times New Roman"/>
          <w:sz w:val="28"/>
          <w:szCs w:val="28"/>
          <w:lang w:val="uk-UA"/>
        </w:rPr>
        <w:t xml:space="preserve">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та відповідний аналіз регуляторного впливу оприлюднено на офіційному веб-сайті  Державної податкової служби України.</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 xml:space="preserve">5) кількість </w:t>
      </w:r>
      <w:r w:rsidR="0078506D">
        <w:rPr>
          <w:rFonts w:ascii="Times New Roman" w:eastAsia="Calibri" w:hAnsi="Times New Roman" w:cs="Times New Roman"/>
          <w:sz w:val="28"/>
          <w:szCs w:val="28"/>
          <w:lang w:val="uk-UA"/>
        </w:rPr>
        <w:t>проведених перевірок</w:t>
      </w:r>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6) кількість порушень, виявлених у зв’язку із дією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7) кількість скарг, пов’язаних із дією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Поінформованість платників податків щодо основних положень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є високою. </w:t>
      </w:r>
      <w:proofErr w:type="spellStart"/>
      <w:r w:rsidRPr="005B3231">
        <w:rPr>
          <w:rFonts w:ascii="Times New Roman" w:eastAsia="Calibri" w:hAnsi="Times New Roman" w:cs="Times New Roman"/>
          <w:sz w:val="28"/>
          <w:szCs w:val="28"/>
          <w:lang w:val="uk-UA"/>
        </w:rPr>
        <w:t>Проєкт</w:t>
      </w:r>
      <w:proofErr w:type="spellEnd"/>
      <w:r w:rsidRPr="005B3231">
        <w:rPr>
          <w:rFonts w:ascii="Times New Roman" w:eastAsia="Calibri" w:hAnsi="Times New Roman" w:cs="Times New Roman"/>
          <w:sz w:val="28"/>
          <w:szCs w:val="28"/>
          <w:lang w:val="uk-UA"/>
        </w:rPr>
        <w:t xml:space="preserve">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розміщено для громадського обговорення в мережі Інтернет на офіційному </w:t>
      </w:r>
      <w:proofErr w:type="spellStart"/>
      <w:r w:rsidRPr="005B3231">
        <w:rPr>
          <w:rFonts w:ascii="Times New Roman" w:eastAsia="Calibri" w:hAnsi="Times New Roman" w:cs="Times New Roman"/>
          <w:sz w:val="28"/>
          <w:szCs w:val="28"/>
          <w:lang w:val="uk-UA"/>
        </w:rPr>
        <w:t>вебпорталі</w:t>
      </w:r>
      <w:proofErr w:type="spellEnd"/>
      <w:r w:rsidRPr="005B3231">
        <w:rPr>
          <w:rFonts w:ascii="Times New Roman" w:eastAsia="Calibri" w:hAnsi="Times New Roman" w:cs="Times New Roman"/>
          <w:sz w:val="28"/>
          <w:szCs w:val="28"/>
          <w:lang w:val="uk-UA"/>
        </w:rPr>
        <w:t xml:space="preserve"> ДПС: Головна – Діяльність – Регуляторна  політика – </w:t>
      </w:r>
      <w:proofErr w:type="spellStart"/>
      <w:r w:rsidRPr="005B3231">
        <w:rPr>
          <w:rFonts w:ascii="Times New Roman" w:eastAsia="Calibri" w:hAnsi="Times New Roman" w:cs="Times New Roman"/>
          <w:sz w:val="28"/>
          <w:szCs w:val="28"/>
          <w:lang w:val="uk-UA"/>
        </w:rPr>
        <w:t>Проєкти</w:t>
      </w:r>
      <w:proofErr w:type="spellEnd"/>
      <w:r w:rsidRPr="005B3231">
        <w:rPr>
          <w:rFonts w:ascii="Times New Roman" w:eastAsia="Calibri" w:hAnsi="Times New Roman" w:cs="Times New Roman"/>
          <w:sz w:val="28"/>
          <w:szCs w:val="28"/>
          <w:lang w:val="uk-UA"/>
        </w:rPr>
        <w:t xml:space="preserve"> регуляторних актів. Після прийняття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його буде оприлюднено у засобах масової інформації.  </w:t>
      </w: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Базове відстеження 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буде проводитися у визначений законодавством термін шляхом здійснення контролю за дотриманням відповідних положень Кодексу, але не пізніше дня, з якого починається проведення повторного відстеження результативності цього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bookmarkStart w:id="11" w:name="_Hlk78392954"/>
      <w:r w:rsidRPr="005B3231">
        <w:rPr>
          <w:rFonts w:ascii="Times New Roman" w:eastAsia="Calibri" w:hAnsi="Times New Roman" w:cs="Times New Roman"/>
          <w:sz w:val="28"/>
          <w:szCs w:val="28"/>
          <w:lang w:val="uk-UA"/>
        </w:rPr>
        <w:t xml:space="preserve">Повторне відстеження 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буде здійснено через два роки з дня набрання ним чинності або більшістю його положень</w:t>
      </w:r>
      <w:bookmarkEnd w:id="11"/>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b/>
          <w:sz w:val="28"/>
          <w:szCs w:val="28"/>
          <w:lang w:val="uk-UA"/>
        </w:rPr>
      </w:pPr>
      <w:r w:rsidRPr="005B3231">
        <w:rPr>
          <w:rFonts w:ascii="Times New Roman" w:eastAsia="Calibri" w:hAnsi="Times New Roman" w:cs="Times New Roman"/>
          <w:sz w:val="28"/>
          <w:szCs w:val="28"/>
          <w:lang w:val="uk-UA"/>
        </w:rPr>
        <w:t>Періодичне відстеження</w:t>
      </w:r>
      <w:r w:rsidRPr="005B3231">
        <w:rPr>
          <w:rFonts w:ascii="Times New Roman" w:eastAsia="Calibri" w:hAnsi="Times New Roman" w:cs="Times New Roman"/>
          <w:b/>
          <w:sz w:val="28"/>
          <w:szCs w:val="28"/>
          <w:lang w:val="uk-UA"/>
        </w:rPr>
        <w:t xml:space="preserve"> </w:t>
      </w:r>
      <w:r w:rsidRPr="005B3231">
        <w:rPr>
          <w:rFonts w:ascii="Times New Roman" w:eastAsia="Calibri" w:hAnsi="Times New Roman" w:cs="Times New Roman"/>
          <w:sz w:val="28"/>
          <w:szCs w:val="28"/>
          <w:lang w:val="uk-UA"/>
        </w:rPr>
        <w:t xml:space="preserve">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буде здійснюватися через кожні три роки з дня закінчення попереднього відстеження.</w:t>
      </w:r>
    </w:p>
    <w:p w:rsidR="00175533" w:rsidRPr="005B3231" w:rsidRDefault="00175533" w:rsidP="00175533">
      <w:pPr>
        <w:widowControl w:val="0"/>
        <w:spacing w:after="0" w:line="240" w:lineRule="auto"/>
        <w:jc w:val="both"/>
        <w:rPr>
          <w:rFonts w:ascii="Times New Roman" w:eastAsia="Calibri" w:hAnsi="Times New Roman" w:cs="Times New Roman"/>
          <w:b/>
          <w:sz w:val="28"/>
          <w:szCs w:val="28"/>
          <w:lang w:val="uk-UA"/>
        </w:rPr>
      </w:pPr>
    </w:p>
    <w:p w:rsidR="00175533" w:rsidRPr="005B3231" w:rsidRDefault="00175533" w:rsidP="00175533">
      <w:pPr>
        <w:spacing w:after="0" w:line="240" w:lineRule="auto"/>
        <w:rPr>
          <w:rFonts w:ascii="Times New Roman" w:eastAsia="Calibri" w:hAnsi="Times New Roman" w:cs="Times New Roman"/>
          <w:b/>
          <w:sz w:val="28"/>
          <w:szCs w:val="28"/>
          <w:lang w:val="uk-UA"/>
        </w:rPr>
      </w:pPr>
    </w:p>
    <w:p w:rsidR="00175533" w:rsidRPr="004A317E" w:rsidRDefault="002E7F3C" w:rsidP="00175533">
      <w:pPr>
        <w:spacing w:after="0" w:line="240" w:lineRule="auto"/>
        <w:rPr>
          <w:rFonts w:ascii="Times New Roman" w:eastAsia="Calibri" w:hAnsi="Times New Roman" w:cs="Times New Roman"/>
          <w:sz w:val="28"/>
          <w:szCs w:val="28"/>
          <w:lang w:val="uk-UA"/>
        </w:rPr>
      </w:pPr>
      <w:r w:rsidRPr="004A317E">
        <w:rPr>
          <w:rFonts w:ascii="Times New Roman" w:eastAsia="Calibri" w:hAnsi="Times New Roman" w:cs="Times New Roman"/>
          <w:sz w:val="28"/>
          <w:szCs w:val="28"/>
          <w:lang w:val="uk-UA"/>
        </w:rPr>
        <w:t>В. о. з</w:t>
      </w:r>
      <w:r w:rsidR="00175533" w:rsidRPr="004A317E">
        <w:rPr>
          <w:rFonts w:ascii="Times New Roman" w:eastAsia="Calibri" w:hAnsi="Times New Roman" w:cs="Times New Roman"/>
          <w:sz w:val="28"/>
          <w:szCs w:val="28"/>
          <w:lang w:val="uk-UA"/>
        </w:rPr>
        <w:t>аступник</w:t>
      </w:r>
      <w:r w:rsidRPr="004A317E">
        <w:rPr>
          <w:rFonts w:ascii="Times New Roman" w:eastAsia="Calibri" w:hAnsi="Times New Roman" w:cs="Times New Roman"/>
          <w:sz w:val="28"/>
          <w:szCs w:val="28"/>
          <w:lang w:val="uk-UA"/>
        </w:rPr>
        <w:t>а</w:t>
      </w:r>
      <w:r w:rsidR="00175533" w:rsidRPr="004A317E">
        <w:rPr>
          <w:rFonts w:ascii="Times New Roman" w:eastAsia="Calibri" w:hAnsi="Times New Roman" w:cs="Times New Roman"/>
          <w:sz w:val="28"/>
          <w:szCs w:val="28"/>
          <w:lang w:val="uk-UA"/>
        </w:rPr>
        <w:t xml:space="preserve"> Голови Державної</w:t>
      </w:r>
    </w:p>
    <w:p w:rsidR="00175533" w:rsidRPr="004A317E" w:rsidRDefault="00175533" w:rsidP="00175533">
      <w:pPr>
        <w:spacing w:after="0" w:line="240" w:lineRule="auto"/>
        <w:rPr>
          <w:rFonts w:ascii="Times New Roman" w:eastAsia="Calibri" w:hAnsi="Times New Roman" w:cs="Times New Roman"/>
          <w:sz w:val="28"/>
          <w:szCs w:val="28"/>
          <w:lang w:val="uk-UA"/>
        </w:rPr>
      </w:pPr>
      <w:r w:rsidRPr="004A317E">
        <w:rPr>
          <w:rFonts w:ascii="Times New Roman" w:eastAsia="Calibri" w:hAnsi="Times New Roman" w:cs="Times New Roman"/>
          <w:sz w:val="28"/>
          <w:szCs w:val="28"/>
          <w:lang w:val="uk-UA"/>
        </w:rPr>
        <w:t xml:space="preserve">податкової служби України                                           </w:t>
      </w:r>
      <w:r w:rsidR="002E7F3C" w:rsidRPr="004A317E">
        <w:rPr>
          <w:rFonts w:ascii="Times New Roman" w:eastAsia="Calibri" w:hAnsi="Times New Roman" w:cs="Times New Roman"/>
          <w:sz w:val="28"/>
          <w:szCs w:val="28"/>
          <w:lang w:val="uk-UA"/>
        </w:rPr>
        <w:t xml:space="preserve">   </w:t>
      </w:r>
      <w:r w:rsidRPr="004A317E">
        <w:rPr>
          <w:rFonts w:ascii="Times New Roman" w:eastAsia="Calibri" w:hAnsi="Times New Roman" w:cs="Times New Roman"/>
          <w:sz w:val="28"/>
          <w:szCs w:val="28"/>
          <w:lang w:val="uk-UA"/>
        </w:rPr>
        <w:t xml:space="preserve">    </w:t>
      </w:r>
      <w:r w:rsidR="004A317E" w:rsidRPr="004A317E">
        <w:rPr>
          <w:rFonts w:ascii="Times New Roman" w:eastAsia="Calibri" w:hAnsi="Times New Roman" w:cs="Times New Roman"/>
          <w:sz w:val="28"/>
          <w:szCs w:val="28"/>
          <w:lang w:val="uk-UA"/>
        </w:rPr>
        <w:t xml:space="preserve">  </w:t>
      </w:r>
      <w:r w:rsidR="004A317E">
        <w:rPr>
          <w:rFonts w:ascii="Times New Roman" w:eastAsia="Calibri" w:hAnsi="Times New Roman" w:cs="Times New Roman"/>
          <w:sz w:val="28"/>
          <w:szCs w:val="28"/>
          <w:lang w:val="uk-UA"/>
        </w:rPr>
        <w:t xml:space="preserve">     </w:t>
      </w:r>
      <w:r w:rsidR="004A317E" w:rsidRPr="004A317E">
        <w:rPr>
          <w:rFonts w:ascii="Times New Roman" w:eastAsia="Calibri" w:hAnsi="Times New Roman" w:cs="Times New Roman"/>
          <w:sz w:val="28"/>
          <w:szCs w:val="28"/>
          <w:lang w:val="uk-UA"/>
        </w:rPr>
        <w:t xml:space="preserve">     </w:t>
      </w:r>
      <w:r w:rsidR="002E7F3C" w:rsidRPr="004A317E">
        <w:rPr>
          <w:rFonts w:ascii="Times New Roman" w:eastAsia="Calibri" w:hAnsi="Times New Roman" w:cs="Times New Roman"/>
          <w:sz w:val="28"/>
          <w:szCs w:val="28"/>
          <w:lang w:val="uk-UA"/>
        </w:rPr>
        <w:t>Євгеній СОКУР</w:t>
      </w:r>
    </w:p>
    <w:p w:rsidR="00DD173A" w:rsidRPr="005B3231" w:rsidRDefault="00DD173A">
      <w:pPr>
        <w:rPr>
          <w:rFonts w:ascii="Times New Roman" w:hAnsi="Times New Roman" w:cs="Times New Roman"/>
          <w:color w:val="FF0000"/>
          <w:sz w:val="28"/>
          <w:szCs w:val="28"/>
          <w:lang w:val="uk-UA"/>
        </w:rPr>
      </w:pPr>
    </w:p>
    <w:sectPr w:rsidR="00DD173A" w:rsidRPr="005B3231" w:rsidSect="000D4CA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64" w:rsidRDefault="00A26264">
      <w:pPr>
        <w:spacing w:after="0" w:line="240" w:lineRule="auto"/>
      </w:pPr>
      <w:r>
        <w:separator/>
      </w:r>
    </w:p>
  </w:endnote>
  <w:endnote w:type="continuationSeparator" w:id="0">
    <w:p w:rsidR="00A26264" w:rsidRDefault="00A2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64" w:rsidRDefault="00A26264">
      <w:pPr>
        <w:spacing w:after="0" w:line="240" w:lineRule="auto"/>
      </w:pPr>
      <w:r>
        <w:separator/>
      </w:r>
    </w:p>
  </w:footnote>
  <w:footnote w:type="continuationSeparator" w:id="0">
    <w:p w:rsidR="00A26264" w:rsidRDefault="00A26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8E" w:rsidRPr="000D4CAD" w:rsidRDefault="00C87A6D">
    <w:pPr>
      <w:pStyle w:val="a3"/>
      <w:jc w:val="center"/>
      <w:rPr>
        <w:rFonts w:ascii="Times New Roman" w:hAnsi="Times New Roman"/>
        <w:sz w:val="28"/>
        <w:szCs w:val="28"/>
      </w:rPr>
    </w:pPr>
    <w:r w:rsidRPr="000D4CAD">
      <w:rPr>
        <w:rFonts w:ascii="Times New Roman" w:hAnsi="Times New Roman"/>
        <w:sz w:val="28"/>
        <w:szCs w:val="28"/>
      </w:rPr>
      <w:fldChar w:fldCharType="begin"/>
    </w:r>
    <w:r w:rsidRPr="000D4CAD">
      <w:rPr>
        <w:rFonts w:ascii="Times New Roman" w:hAnsi="Times New Roman"/>
        <w:sz w:val="28"/>
        <w:szCs w:val="28"/>
      </w:rPr>
      <w:instrText xml:space="preserve"> PAGE   \* MERGEFORMAT </w:instrText>
    </w:r>
    <w:r w:rsidRPr="000D4CAD">
      <w:rPr>
        <w:rFonts w:ascii="Times New Roman" w:hAnsi="Times New Roman"/>
        <w:sz w:val="28"/>
        <w:szCs w:val="28"/>
      </w:rPr>
      <w:fldChar w:fldCharType="separate"/>
    </w:r>
    <w:r w:rsidR="004A317E">
      <w:rPr>
        <w:rFonts w:ascii="Times New Roman" w:hAnsi="Times New Roman"/>
        <w:noProof/>
        <w:sz w:val="28"/>
        <w:szCs w:val="28"/>
      </w:rPr>
      <w:t>15</w:t>
    </w:r>
    <w:r w:rsidRPr="000D4CAD">
      <w:rPr>
        <w:rFonts w:ascii="Times New Roman" w:hAnsi="Times New Roman"/>
        <w:sz w:val="28"/>
        <w:szCs w:val="28"/>
      </w:rPr>
      <w:fldChar w:fldCharType="end"/>
    </w:r>
  </w:p>
  <w:p w:rsidR="0053148E" w:rsidRDefault="004A31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67DAA"/>
    <w:multiLevelType w:val="hybridMultilevel"/>
    <w:tmpl w:val="253CE772"/>
    <w:lvl w:ilvl="0" w:tplc="9DD46AFE">
      <w:start w:val="1"/>
      <w:numFmt w:val="decimal"/>
      <w:lvlText w:val="%1)"/>
      <w:lvlJc w:val="left"/>
      <w:pPr>
        <w:ind w:left="2912"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1"/>
    <w:rsid w:val="000A7A33"/>
    <w:rsid w:val="000C71E7"/>
    <w:rsid w:val="00175533"/>
    <w:rsid w:val="002E7F3C"/>
    <w:rsid w:val="003C15A7"/>
    <w:rsid w:val="004A317E"/>
    <w:rsid w:val="005B3231"/>
    <w:rsid w:val="0062360B"/>
    <w:rsid w:val="00687DF9"/>
    <w:rsid w:val="006E6B26"/>
    <w:rsid w:val="00750C43"/>
    <w:rsid w:val="0075416B"/>
    <w:rsid w:val="0078506D"/>
    <w:rsid w:val="00821855"/>
    <w:rsid w:val="008525D5"/>
    <w:rsid w:val="009E0F16"/>
    <w:rsid w:val="00A26264"/>
    <w:rsid w:val="00BD3EB5"/>
    <w:rsid w:val="00C87A6D"/>
    <w:rsid w:val="00DD173A"/>
    <w:rsid w:val="00EA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75533"/>
    <w:pPr>
      <w:spacing w:before="100" w:beforeAutospacing="1" w:after="100" w:afterAutospacing="1" w:line="276" w:lineRule="auto"/>
      <w:outlineLvl w:val="1"/>
    </w:pPr>
    <w:rPr>
      <w:rFonts w:ascii="Times New Roman" w:eastAsia="SimSu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5533"/>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75533"/>
  </w:style>
  <w:style w:type="character" w:customStyle="1" w:styleId="20">
    <w:name w:val="Заголовок 2 Знак"/>
    <w:basedOn w:val="a0"/>
    <w:link w:val="2"/>
    <w:uiPriority w:val="9"/>
    <w:rsid w:val="00175533"/>
    <w:rPr>
      <w:rFonts w:ascii="Times New Roman" w:eastAsia="SimSun" w:hAnsi="Times New Roman" w:cs="Times New Roman"/>
      <w:b/>
      <w:bCs/>
      <w:sz w:val="36"/>
      <w:szCs w:val="36"/>
    </w:rPr>
  </w:style>
  <w:style w:type="paragraph" w:styleId="a5">
    <w:name w:val="Normal (Web)"/>
    <w:aliases w:val="Обычный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6"/>
    <w:uiPriority w:val="99"/>
    <w:unhideWhenUsed/>
    <w:qFormat/>
    <w:rsid w:val="001755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uiPriority w:val="99"/>
    <w:rsid w:val="004A317E"/>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75533"/>
    <w:pPr>
      <w:spacing w:before="100" w:beforeAutospacing="1" w:after="100" w:afterAutospacing="1" w:line="276" w:lineRule="auto"/>
      <w:outlineLvl w:val="1"/>
    </w:pPr>
    <w:rPr>
      <w:rFonts w:ascii="Times New Roman" w:eastAsia="SimSu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5533"/>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75533"/>
  </w:style>
  <w:style w:type="character" w:customStyle="1" w:styleId="20">
    <w:name w:val="Заголовок 2 Знак"/>
    <w:basedOn w:val="a0"/>
    <w:link w:val="2"/>
    <w:uiPriority w:val="9"/>
    <w:rsid w:val="00175533"/>
    <w:rPr>
      <w:rFonts w:ascii="Times New Roman" w:eastAsia="SimSun" w:hAnsi="Times New Roman" w:cs="Times New Roman"/>
      <w:b/>
      <w:bCs/>
      <w:sz w:val="36"/>
      <w:szCs w:val="36"/>
    </w:rPr>
  </w:style>
  <w:style w:type="paragraph" w:styleId="a5">
    <w:name w:val="Normal (Web)"/>
    <w:aliases w:val="Обычный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6"/>
    <w:uiPriority w:val="99"/>
    <w:unhideWhenUsed/>
    <w:qFormat/>
    <w:rsid w:val="001755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uiPriority w:val="99"/>
    <w:rsid w:val="004A317E"/>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15002</Words>
  <Characters>8552</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ГЮРЖИ ОЛЕКСАНДР ІВАНОВИЧ</cp:lastModifiedBy>
  <cp:revision>2</cp:revision>
  <dcterms:created xsi:type="dcterms:W3CDTF">2022-08-03T08:30:00Z</dcterms:created>
  <dcterms:modified xsi:type="dcterms:W3CDTF">2022-08-03T08:30:00Z</dcterms:modified>
</cp:coreProperties>
</file>