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A12AF0" w14:textId="115E7288" w:rsidR="000C1680" w:rsidRPr="00B848DB" w:rsidRDefault="00570BB4" w:rsidP="00570BB4">
      <w:pPr>
        <w:ind w:right="-365"/>
        <w:jc w:val="center"/>
        <w:rPr>
          <w:b/>
          <w:bCs/>
          <w:sz w:val="28"/>
          <w:szCs w:val="28"/>
        </w:rPr>
      </w:pPr>
      <w:r w:rsidRPr="00B848DB">
        <w:rPr>
          <w:b/>
          <w:bCs/>
          <w:sz w:val="28"/>
          <w:szCs w:val="28"/>
        </w:rPr>
        <w:t>ПОЯСНЮВАЛЬНА ЗАПИСКА</w:t>
      </w:r>
    </w:p>
    <w:p w14:paraId="7395B3B7" w14:textId="78505030" w:rsidR="007B07E8" w:rsidRPr="00B848DB" w:rsidRDefault="007B07E8" w:rsidP="00570BB4">
      <w:pPr>
        <w:ind w:right="-365"/>
        <w:jc w:val="center"/>
        <w:rPr>
          <w:b/>
          <w:bCs/>
          <w:sz w:val="28"/>
          <w:szCs w:val="28"/>
        </w:rPr>
      </w:pPr>
      <w:r w:rsidRPr="00B848DB">
        <w:rPr>
          <w:b/>
          <w:bCs/>
          <w:sz w:val="28"/>
          <w:szCs w:val="28"/>
        </w:rPr>
        <w:t xml:space="preserve">до </w:t>
      </w:r>
      <w:proofErr w:type="spellStart"/>
      <w:r w:rsidR="00E41D39" w:rsidRPr="00B848DB">
        <w:rPr>
          <w:b/>
          <w:bCs/>
          <w:sz w:val="28"/>
          <w:szCs w:val="28"/>
        </w:rPr>
        <w:t>проєкт</w:t>
      </w:r>
      <w:r w:rsidRPr="00B848DB">
        <w:rPr>
          <w:b/>
          <w:bCs/>
          <w:sz w:val="28"/>
          <w:szCs w:val="28"/>
        </w:rPr>
        <w:t>у</w:t>
      </w:r>
      <w:proofErr w:type="spellEnd"/>
      <w:r w:rsidRPr="00B848DB">
        <w:rPr>
          <w:b/>
          <w:bCs/>
          <w:sz w:val="28"/>
          <w:szCs w:val="28"/>
        </w:rPr>
        <w:t xml:space="preserve"> </w:t>
      </w:r>
      <w:r w:rsidR="00550C27" w:rsidRPr="00B848DB">
        <w:rPr>
          <w:b/>
          <w:sz w:val="28"/>
          <w:szCs w:val="28"/>
        </w:rPr>
        <w:t>наказу</w:t>
      </w:r>
      <w:r w:rsidRPr="00B848DB">
        <w:rPr>
          <w:b/>
          <w:sz w:val="28"/>
          <w:szCs w:val="28"/>
        </w:rPr>
        <w:t xml:space="preserve"> </w:t>
      </w:r>
      <w:r w:rsidR="00550C27" w:rsidRPr="00B848DB">
        <w:rPr>
          <w:b/>
          <w:sz w:val="28"/>
          <w:szCs w:val="28"/>
        </w:rPr>
        <w:t>Міністерства фінансів</w:t>
      </w:r>
      <w:r w:rsidRPr="00B848DB">
        <w:rPr>
          <w:b/>
          <w:sz w:val="28"/>
          <w:szCs w:val="28"/>
        </w:rPr>
        <w:t xml:space="preserve"> України</w:t>
      </w:r>
    </w:p>
    <w:p w14:paraId="511C7628" w14:textId="0457EF1F" w:rsidR="007B07E8" w:rsidRPr="00B848DB" w:rsidRDefault="00E33AFE" w:rsidP="00861468">
      <w:pPr>
        <w:jc w:val="center"/>
        <w:rPr>
          <w:b/>
          <w:sz w:val="28"/>
          <w:szCs w:val="28"/>
        </w:rPr>
      </w:pPr>
      <w:r w:rsidRPr="00B848DB">
        <w:rPr>
          <w:b/>
          <w:sz w:val="28"/>
          <w:szCs w:val="28"/>
        </w:rPr>
        <w:t>«Про затвердження форм</w:t>
      </w:r>
      <w:r w:rsidR="00912D46" w:rsidRPr="00B848DB">
        <w:rPr>
          <w:b/>
          <w:sz w:val="28"/>
          <w:szCs w:val="28"/>
        </w:rPr>
        <w:t>и</w:t>
      </w:r>
      <w:r w:rsidRPr="00B848DB">
        <w:rPr>
          <w:b/>
          <w:sz w:val="28"/>
          <w:szCs w:val="28"/>
        </w:rPr>
        <w:t xml:space="preserve"> Довідки про прогнозований обсяг потреби</w:t>
      </w:r>
      <w:r w:rsidR="00487A58" w:rsidRPr="00B848DB">
        <w:rPr>
          <w:b/>
          <w:sz w:val="28"/>
          <w:szCs w:val="28"/>
        </w:rPr>
        <w:t xml:space="preserve"> в спирті етиловому</w:t>
      </w:r>
      <w:r w:rsidRPr="00B848DB">
        <w:rPr>
          <w:b/>
          <w:sz w:val="28"/>
          <w:szCs w:val="28"/>
        </w:rPr>
        <w:t xml:space="preserve"> для виготовлення окремих видів продукції та </w:t>
      </w:r>
      <w:r w:rsidR="00912D46" w:rsidRPr="00B848DB">
        <w:rPr>
          <w:b/>
          <w:sz w:val="28"/>
          <w:szCs w:val="28"/>
        </w:rPr>
        <w:t xml:space="preserve">форми </w:t>
      </w:r>
      <w:r w:rsidRPr="00B848DB">
        <w:rPr>
          <w:b/>
          <w:sz w:val="28"/>
          <w:szCs w:val="28"/>
        </w:rPr>
        <w:t xml:space="preserve">Довідки про цільове використання спирту </w:t>
      </w:r>
      <w:r w:rsidR="00487A58" w:rsidRPr="00B848DB">
        <w:rPr>
          <w:b/>
          <w:sz w:val="28"/>
          <w:szCs w:val="28"/>
        </w:rPr>
        <w:t>етилового</w:t>
      </w:r>
      <w:r w:rsidRPr="00B848DB">
        <w:rPr>
          <w:b/>
          <w:sz w:val="28"/>
          <w:szCs w:val="28"/>
        </w:rPr>
        <w:t xml:space="preserve">» </w:t>
      </w:r>
    </w:p>
    <w:p w14:paraId="07B76B75" w14:textId="2574C2F4" w:rsidR="00452AA5" w:rsidRPr="00B848DB" w:rsidRDefault="00452AA5" w:rsidP="00570BB4">
      <w:pPr>
        <w:ind w:right="-365"/>
        <w:jc w:val="center"/>
        <w:rPr>
          <w:b/>
          <w:bCs/>
          <w:sz w:val="28"/>
          <w:szCs w:val="28"/>
        </w:rPr>
      </w:pPr>
    </w:p>
    <w:p w14:paraId="202F8CB6" w14:textId="77777777" w:rsidR="00F6540F" w:rsidRPr="00B848DB" w:rsidRDefault="00881BF7" w:rsidP="00E41D39">
      <w:pPr>
        <w:ind w:firstLine="567"/>
        <w:jc w:val="both"/>
        <w:rPr>
          <w:b/>
          <w:sz w:val="28"/>
          <w:szCs w:val="28"/>
        </w:rPr>
      </w:pPr>
      <w:r w:rsidRPr="00B848DB">
        <w:rPr>
          <w:b/>
          <w:sz w:val="28"/>
          <w:szCs w:val="28"/>
        </w:rPr>
        <w:t xml:space="preserve">1. </w:t>
      </w:r>
      <w:r w:rsidR="00917F1E" w:rsidRPr="00B848DB">
        <w:rPr>
          <w:b/>
          <w:sz w:val="28"/>
          <w:szCs w:val="28"/>
        </w:rPr>
        <w:t>Мета</w:t>
      </w:r>
    </w:p>
    <w:p w14:paraId="2BE0DDD9" w14:textId="21437B23" w:rsidR="000D4054" w:rsidRPr="00B848DB" w:rsidRDefault="00E41D39" w:rsidP="00E41D39">
      <w:pPr>
        <w:spacing w:before="120"/>
        <w:ind w:firstLine="567"/>
        <w:jc w:val="both"/>
        <w:rPr>
          <w:sz w:val="28"/>
          <w:szCs w:val="28"/>
        </w:rPr>
      </w:pPr>
      <w:proofErr w:type="spellStart"/>
      <w:r w:rsidRPr="00B848DB">
        <w:rPr>
          <w:bCs/>
          <w:sz w:val="28"/>
          <w:szCs w:val="28"/>
        </w:rPr>
        <w:t>Проєкт</w:t>
      </w:r>
      <w:proofErr w:type="spellEnd"/>
      <w:r w:rsidR="007B07E8" w:rsidRPr="00B848DB">
        <w:rPr>
          <w:bCs/>
          <w:sz w:val="28"/>
          <w:szCs w:val="28"/>
        </w:rPr>
        <w:t xml:space="preserve"> </w:t>
      </w:r>
      <w:r w:rsidR="000D4054" w:rsidRPr="00B848DB">
        <w:rPr>
          <w:sz w:val="28"/>
          <w:szCs w:val="28"/>
        </w:rPr>
        <w:t>наказу</w:t>
      </w:r>
      <w:r w:rsidR="00F05FFF" w:rsidRPr="00B848DB">
        <w:rPr>
          <w:sz w:val="28"/>
          <w:szCs w:val="28"/>
        </w:rPr>
        <w:t xml:space="preserve"> Міністерства фінансів України </w:t>
      </w:r>
      <w:r w:rsidR="00EC6C0A" w:rsidRPr="00B848DB">
        <w:rPr>
          <w:sz w:val="28"/>
          <w:szCs w:val="28"/>
        </w:rPr>
        <w:t>«Про затвердження форм</w:t>
      </w:r>
      <w:r w:rsidR="00912D46" w:rsidRPr="00B848DB">
        <w:rPr>
          <w:sz w:val="28"/>
          <w:szCs w:val="28"/>
        </w:rPr>
        <w:t>и</w:t>
      </w:r>
      <w:r w:rsidR="00EC6C0A" w:rsidRPr="00B848DB">
        <w:rPr>
          <w:sz w:val="28"/>
          <w:szCs w:val="28"/>
        </w:rPr>
        <w:t xml:space="preserve"> Довідки про прогнозований обсяг потреби</w:t>
      </w:r>
      <w:r w:rsidR="00487A58" w:rsidRPr="00B848DB">
        <w:rPr>
          <w:sz w:val="28"/>
          <w:szCs w:val="28"/>
        </w:rPr>
        <w:t xml:space="preserve"> в спирті етиловому</w:t>
      </w:r>
      <w:r w:rsidR="00EC6C0A" w:rsidRPr="00B848DB">
        <w:rPr>
          <w:sz w:val="28"/>
          <w:szCs w:val="28"/>
        </w:rPr>
        <w:t xml:space="preserve"> для виготовлення окремих видів продукції та </w:t>
      </w:r>
      <w:r w:rsidR="00912D46" w:rsidRPr="00B848DB">
        <w:rPr>
          <w:sz w:val="28"/>
          <w:szCs w:val="28"/>
        </w:rPr>
        <w:t xml:space="preserve">форми </w:t>
      </w:r>
      <w:r w:rsidR="00EC6C0A" w:rsidRPr="00B848DB">
        <w:rPr>
          <w:sz w:val="28"/>
          <w:szCs w:val="28"/>
        </w:rPr>
        <w:t>Довідки про цільове використання спирту</w:t>
      </w:r>
      <w:r w:rsidR="00487A58" w:rsidRPr="00B848DB">
        <w:rPr>
          <w:sz w:val="28"/>
          <w:szCs w:val="28"/>
        </w:rPr>
        <w:t xml:space="preserve"> етилового</w:t>
      </w:r>
      <w:r w:rsidR="00EC6C0A" w:rsidRPr="00B848DB">
        <w:rPr>
          <w:sz w:val="28"/>
          <w:szCs w:val="28"/>
        </w:rPr>
        <w:t>»</w:t>
      </w:r>
      <w:r w:rsidR="000D4054" w:rsidRPr="00B848DB">
        <w:rPr>
          <w:sz w:val="28"/>
          <w:szCs w:val="28"/>
        </w:rPr>
        <w:t xml:space="preserve"> розроблено з метою </w:t>
      </w:r>
      <w:r w:rsidRPr="00B848DB">
        <w:rPr>
          <w:sz w:val="28"/>
          <w:szCs w:val="28"/>
        </w:rPr>
        <w:t>приведення</w:t>
      </w:r>
      <w:r w:rsidR="008E067B" w:rsidRPr="00B848DB">
        <w:rPr>
          <w:sz w:val="28"/>
          <w:szCs w:val="28"/>
        </w:rPr>
        <w:t xml:space="preserve"> форм </w:t>
      </w:r>
      <w:r w:rsidR="00EC6C0A" w:rsidRPr="00B848DB">
        <w:rPr>
          <w:sz w:val="28"/>
          <w:szCs w:val="28"/>
        </w:rPr>
        <w:t xml:space="preserve">вказаних довідок </w:t>
      </w:r>
      <w:r w:rsidR="000C631C" w:rsidRPr="00B848DB">
        <w:rPr>
          <w:sz w:val="28"/>
          <w:szCs w:val="28"/>
        </w:rPr>
        <w:t xml:space="preserve">у відповідність із Порядком випуску, обігу та погашення податкових векселів, авальованих банком (податкових розписок), що видаються до отримання з акцизного складу спирту етилового неденатурованого, спирту етилового денатурованого (технічного) та </w:t>
      </w:r>
      <w:proofErr w:type="spellStart"/>
      <w:r w:rsidR="000C631C" w:rsidRPr="00B848DB">
        <w:rPr>
          <w:sz w:val="28"/>
          <w:szCs w:val="28"/>
        </w:rPr>
        <w:t>біоетанолу</w:t>
      </w:r>
      <w:proofErr w:type="spellEnd"/>
      <w:r w:rsidR="000C631C" w:rsidRPr="00B848DB">
        <w:rPr>
          <w:sz w:val="28"/>
          <w:szCs w:val="28"/>
        </w:rPr>
        <w:t>, які використовуються суб’єктами господарювання для виробництва окремих видів продукції, затверджен</w:t>
      </w:r>
      <w:r w:rsidRPr="00B848DB">
        <w:rPr>
          <w:sz w:val="28"/>
          <w:szCs w:val="28"/>
        </w:rPr>
        <w:t>им</w:t>
      </w:r>
      <w:r w:rsidR="000C631C" w:rsidRPr="00B848DB">
        <w:rPr>
          <w:sz w:val="28"/>
          <w:szCs w:val="28"/>
        </w:rPr>
        <w:t xml:space="preserve"> постановою Кабінету</w:t>
      </w:r>
      <w:r w:rsidR="007C33EA" w:rsidRPr="00B848DB">
        <w:rPr>
          <w:sz w:val="28"/>
          <w:szCs w:val="28"/>
        </w:rPr>
        <w:t xml:space="preserve"> Міністрів України від 27 грудня </w:t>
      </w:r>
      <w:r w:rsidR="00B4462A" w:rsidRPr="00B848DB">
        <w:rPr>
          <w:sz w:val="28"/>
          <w:szCs w:val="28"/>
        </w:rPr>
        <w:t>2010</w:t>
      </w:r>
      <w:r w:rsidR="00F640B7" w:rsidRPr="00B848DB">
        <w:rPr>
          <w:sz w:val="28"/>
          <w:szCs w:val="28"/>
        </w:rPr>
        <w:t xml:space="preserve"> </w:t>
      </w:r>
      <w:r w:rsidR="007C33EA" w:rsidRPr="00B848DB">
        <w:rPr>
          <w:sz w:val="28"/>
          <w:szCs w:val="28"/>
        </w:rPr>
        <w:t xml:space="preserve">року </w:t>
      </w:r>
      <w:r w:rsidR="00ED2B8A" w:rsidRPr="00B848DB">
        <w:rPr>
          <w:sz w:val="28"/>
          <w:szCs w:val="28"/>
        </w:rPr>
        <w:t>№ 1257 (із змінами, далі – Порядок</w:t>
      </w:r>
      <w:r w:rsidR="002C6A9D" w:rsidRPr="00B848DB">
        <w:rPr>
          <w:sz w:val="28"/>
          <w:szCs w:val="28"/>
        </w:rPr>
        <w:t xml:space="preserve"> № 1257</w:t>
      </w:r>
      <w:r w:rsidR="000C631C" w:rsidRPr="00B848DB">
        <w:rPr>
          <w:sz w:val="28"/>
          <w:szCs w:val="28"/>
        </w:rPr>
        <w:t>)</w:t>
      </w:r>
      <w:r w:rsidR="0099238F" w:rsidRPr="00B848DB">
        <w:rPr>
          <w:sz w:val="28"/>
          <w:szCs w:val="28"/>
        </w:rPr>
        <w:t>.</w:t>
      </w:r>
    </w:p>
    <w:p w14:paraId="3ECB11CD" w14:textId="77777777" w:rsidR="00570BB4" w:rsidRPr="00B848DB" w:rsidRDefault="00570BB4" w:rsidP="00570BB4">
      <w:pPr>
        <w:pStyle w:val="3"/>
        <w:spacing w:before="0" w:beforeAutospacing="0" w:after="0" w:afterAutospacing="0"/>
        <w:ind w:firstLine="709"/>
        <w:jc w:val="both"/>
        <w:rPr>
          <w:b w:val="0"/>
          <w:bCs w:val="0"/>
          <w:sz w:val="28"/>
          <w:szCs w:val="28"/>
          <w:lang w:val="uk-UA"/>
        </w:rPr>
      </w:pPr>
    </w:p>
    <w:p w14:paraId="0F76B354" w14:textId="77777777" w:rsidR="00570BB4" w:rsidRPr="00B848DB" w:rsidRDefault="00570BB4" w:rsidP="000225A9">
      <w:pPr>
        <w:pStyle w:val="3"/>
        <w:spacing w:before="0" w:beforeAutospacing="0" w:after="0" w:afterAutospacing="0"/>
        <w:ind w:firstLine="567"/>
        <w:jc w:val="both"/>
        <w:rPr>
          <w:sz w:val="28"/>
          <w:szCs w:val="28"/>
          <w:lang w:val="uk-UA"/>
        </w:rPr>
      </w:pPr>
      <w:r w:rsidRPr="00B848DB">
        <w:rPr>
          <w:bCs w:val="0"/>
          <w:sz w:val="28"/>
          <w:szCs w:val="28"/>
          <w:lang w:val="uk-UA"/>
        </w:rPr>
        <w:t>2.</w:t>
      </w:r>
      <w:r w:rsidRPr="00B848DB">
        <w:rPr>
          <w:b w:val="0"/>
          <w:bCs w:val="0"/>
          <w:sz w:val="28"/>
          <w:szCs w:val="28"/>
          <w:lang w:val="uk-UA"/>
        </w:rPr>
        <w:t xml:space="preserve"> </w:t>
      </w:r>
      <w:r w:rsidR="00917F1E" w:rsidRPr="00B848DB">
        <w:rPr>
          <w:sz w:val="28"/>
          <w:szCs w:val="28"/>
          <w:lang w:val="uk-UA" w:eastAsia="uk-UA"/>
        </w:rPr>
        <w:t xml:space="preserve">Обґрунтування необхідності прийняття </w:t>
      </w:r>
      <w:proofErr w:type="spellStart"/>
      <w:r w:rsidR="00917F1E" w:rsidRPr="00B848DB">
        <w:rPr>
          <w:sz w:val="28"/>
          <w:szCs w:val="28"/>
          <w:lang w:val="uk-UA" w:eastAsia="uk-UA"/>
        </w:rPr>
        <w:t>акта</w:t>
      </w:r>
      <w:proofErr w:type="spellEnd"/>
    </w:p>
    <w:p w14:paraId="3F32AA32" w14:textId="195C47C0" w:rsidR="00ED2B8A" w:rsidRPr="00B848DB" w:rsidRDefault="00ED2B8A" w:rsidP="003739A3">
      <w:pPr>
        <w:pStyle w:val="af"/>
        <w:spacing w:before="120"/>
        <w:ind w:firstLine="567"/>
        <w:jc w:val="both"/>
        <w:rPr>
          <w:rFonts w:ascii="Times New Roman" w:hAnsi="Times New Roman" w:cs="Times New Roman"/>
          <w:sz w:val="28"/>
          <w:szCs w:val="28"/>
        </w:rPr>
      </w:pPr>
      <w:r w:rsidRPr="00B848DB">
        <w:rPr>
          <w:rFonts w:ascii="Times New Roman" w:hAnsi="Times New Roman" w:cs="Times New Roman"/>
          <w:sz w:val="28"/>
          <w:szCs w:val="28"/>
        </w:rPr>
        <w:t xml:space="preserve">Пунктом 229.1 статті 229 </w:t>
      </w:r>
      <w:r w:rsidR="00933200" w:rsidRPr="00B848DB">
        <w:rPr>
          <w:rFonts w:ascii="Times New Roman" w:hAnsi="Times New Roman" w:cs="Times New Roman"/>
          <w:sz w:val="28"/>
          <w:szCs w:val="28"/>
        </w:rPr>
        <w:t xml:space="preserve">розділу </w:t>
      </w:r>
      <w:r w:rsidR="00933200" w:rsidRPr="00B848DB">
        <w:rPr>
          <w:rFonts w:ascii="Times New Roman" w:hAnsi="Times New Roman" w:cs="Times New Roman"/>
          <w:sz w:val="28"/>
          <w:szCs w:val="28"/>
          <w:lang w:val="en-US"/>
        </w:rPr>
        <w:t>VI</w:t>
      </w:r>
      <w:r w:rsidR="00933200" w:rsidRPr="00B848DB">
        <w:rPr>
          <w:rFonts w:ascii="Times New Roman" w:hAnsi="Times New Roman" w:cs="Times New Roman"/>
          <w:sz w:val="28"/>
          <w:szCs w:val="28"/>
          <w:lang w:val="ru-RU"/>
        </w:rPr>
        <w:t xml:space="preserve"> </w:t>
      </w:r>
      <w:r w:rsidRPr="00B848DB">
        <w:rPr>
          <w:rFonts w:ascii="Times New Roman" w:hAnsi="Times New Roman" w:cs="Times New Roman"/>
          <w:sz w:val="28"/>
          <w:szCs w:val="28"/>
        </w:rPr>
        <w:t xml:space="preserve">Податкового кодексу України (далі – Кодекс) передбачено отримання спирту етилового неденатурованого, спирту етилового денатурованого (технічного) та </w:t>
      </w:r>
      <w:proofErr w:type="spellStart"/>
      <w:r w:rsidRPr="00B848DB">
        <w:rPr>
          <w:rFonts w:ascii="Times New Roman" w:hAnsi="Times New Roman" w:cs="Times New Roman"/>
          <w:sz w:val="28"/>
          <w:szCs w:val="28"/>
        </w:rPr>
        <w:t>біоетанолу</w:t>
      </w:r>
      <w:proofErr w:type="spellEnd"/>
      <w:r w:rsidRPr="00B848DB">
        <w:rPr>
          <w:rFonts w:ascii="Times New Roman" w:hAnsi="Times New Roman" w:cs="Times New Roman"/>
          <w:sz w:val="28"/>
          <w:szCs w:val="28"/>
        </w:rPr>
        <w:t xml:space="preserve"> (далі – спирт етиловий) за</w:t>
      </w:r>
      <w:r w:rsidR="00681832" w:rsidRPr="00B848DB">
        <w:rPr>
          <w:rFonts w:ascii="Times New Roman" w:hAnsi="Times New Roman" w:cs="Times New Roman"/>
          <w:sz w:val="28"/>
          <w:szCs w:val="28"/>
        </w:rPr>
        <w:t xml:space="preserve"> нульовою</w:t>
      </w:r>
      <w:r w:rsidRPr="00B848DB">
        <w:rPr>
          <w:rFonts w:ascii="Times New Roman" w:hAnsi="Times New Roman" w:cs="Times New Roman"/>
          <w:sz w:val="28"/>
          <w:szCs w:val="28"/>
        </w:rPr>
        <w:t xml:space="preserve"> ставкою акцизного</w:t>
      </w:r>
      <w:r w:rsidR="00681832" w:rsidRPr="00B848DB">
        <w:rPr>
          <w:rFonts w:ascii="Times New Roman" w:hAnsi="Times New Roman" w:cs="Times New Roman"/>
          <w:sz w:val="28"/>
          <w:szCs w:val="28"/>
        </w:rPr>
        <w:t xml:space="preserve"> податку</w:t>
      </w:r>
      <w:r w:rsidRPr="00B848DB">
        <w:rPr>
          <w:rFonts w:ascii="Times New Roman" w:hAnsi="Times New Roman" w:cs="Times New Roman"/>
          <w:sz w:val="28"/>
          <w:szCs w:val="28"/>
        </w:rPr>
        <w:t xml:space="preserve"> </w:t>
      </w:r>
      <w:r w:rsidR="000E7AB8" w:rsidRPr="00B848DB">
        <w:rPr>
          <w:rFonts w:ascii="Times New Roman" w:hAnsi="Times New Roman" w:cs="Times New Roman"/>
          <w:sz w:val="28"/>
          <w:szCs w:val="28"/>
        </w:rPr>
        <w:t xml:space="preserve">суб’єктами господарювання </w:t>
      </w:r>
      <w:r w:rsidRPr="00B848DB">
        <w:rPr>
          <w:rFonts w:ascii="Times New Roman" w:hAnsi="Times New Roman" w:cs="Times New Roman"/>
          <w:sz w:val="28"/>
          <w:szCs w:val="28"/>
        </w:rPr>
        <w:t>для виробництва окремих видів продукції за умови видачі податкового векселя, авальованого банком, за визначеним Кабінетом Міністрів України порядком.</w:t>
      </w:r>
    </w:p>
    <w:p w14:paraId="15B80AA5" w14:textId="4613D42B" w:rsidR="00ED2B8A" w:rsidRPr="00B848DB" w:rsidRDefault="00ED2B8A" w:rsidP="000225A9">
      <w:pPr>
        <w:pStyle w:val="af"/>
        <w:ind w:firstLine="567"/>
        <w:jc w:val="both"/>
        <w:rPr>
          <w:rFonts w:ascii="Times New Roman" w:hAnsi="Times New Roman" w:cs="Times New Roman"/>
          <w:sz w:val="28"/>
          <w:szCs w:val="28"/>
        </w:rPr>
      </w:pPr>
      <w:r w:rsidRPr="00B848DB">
        <w:rPr>
          <w:rFonts w:ascii="Times New Roman" w:hAnsi="Times New Roman" w:cs="Times New Roman"/>
          <w:sz w:val="28"/>
          <w:szCs w:val="28"/>
        </w:rPr>
        <w:t>Поря</w:t>
      </w:r>
      <w:r w:rsidR="002C6A9D" w:rsidRPr="00B848DB">
        <w:rPr>
          <w:rFonts w:ascii="Times New Roman" w:hAnsi="Times New Roman" w:cs="Times New Roman"/>
          <w:sz w:val="28"/>
          <w:szCs w:val="28"/>
        </w:rPr>
        <w:t>дком №</w:t>
      </w:r>
      <w:r w:rsidR="00E41D39" w:rsidRPr="00B848DB">
        <w:rPr>
          <w:rFonts w:ascii="Times New Roman" w:hAnsi="Times New Roman" w:cs="Times New Roman"/>
          <w:sz w:val="28"/>
          <w:szCs w:val="28"/>
        </w:rPr>
        <w:t> </w:t>
      </w:r>
      <w:r w:rsidR="00F640B7" w:rsidRPr="00B848DB">
        <w:rPr>
          <w:rFonts w:ascii="Times New Roman" w:hAnsi="Times New Roman" w:cs="Times New Roman"/>
          <w:sz w:val="28"/>
          <w:szCs w:val="28"/>
        </w:rPr>
        <w:t>1257 регулюється</w:t>
      </w:r>
      <w:r w:rsidRPr="00B848DB">
        <w:rPr>
          <w:rFonts w:ascii="Times New Roman" w:hAnsi="Times New Roman" w:cs="Times New Roman"/>
          <w:sz w:val="28"/>
          <w:szCs w:val="28"/>
        </w:rPr>
        <w:t xml:space="preserve"> здійснення контролю за цільовим використанням спирту етилового за допомогою податкових векселів, які видаються суб’єктами господарювання на суму акцизного податку, обчислену як різниця між ставкою акцизного податку на спирт етиловий, передбаченою Кодексом, та нульовою ставкою за 1 літр 100-відсоткового спирту.</w:t>
      </w:r>
    </w:p>
    <w:p w14:paraId="749675E6" w14:textId="4D9B9093" w:rsidR="005412E5" w:rsidRPr="00B848DB" w:rsidRDefault="005412E5" w:rsidP="005412E5">
      <w:pPr>
        <w:pStyle w:val="af"/>
        <w:ind w:firstLine="567"/>
        <w:jc w:val="both"/>
        <w:rPr>
          <w:rFonts w:ascii="Times New Roman" w:hAnsi="Times New Roman" w:cs="Times New Roman"/>
          <w:sz w:val="28"/>
          <w:szCs w:val="28"/>
        </w:rPr>
      </w:pPr>
      <w:r w:rsidRPr="00B848DB">
        <w:rPr>
          <w:rFonts w:ascii="Times New Roman" w:hAnsi="Times New Roman" w:cs="Times New Roman"/>
          <w:sz w:val="28"/>
          <w:szCs w:val="28"/>
        </w:rPr>
        <w:t xml:space="preserve">Підставою для взяття на облік податкового векселя є довідка векселедавця про прогнозований обсяг потреби в спирті етиловому для виготовлення окремих видів продукції. </w:t>
      </w:r>
    </w:p>
    <w:p w14:paraId="4B35F5AF" w14:textId="0B8223C7" w:rsidR="005412E5" w:rsidRPr="00B848DB" w:rsidRDefault="005412E5" w:rsidP="005412E5">
      <w:pPr>
        <w:pStyle w:val="af"/>
        <w:ind w:firstLine="567"/>
        <w:jc w:val="both"/>
        <w:rPr>
          <w:rFonts w:ascii="Times New Roman" w:hAnsi="Times New Roman" w:cs="Times New Roman"/>
          <w:sz w:val="28"/>
          <w:szCs w:val="28"/>
        </w:rPr>
      </w:pPr>
      <w:r w:rsidRPr="00B848DB">
        <w:rPr>
          <w:rFonts w:ascii="Times New Roman" w:hAnsi="Times New Roman" w:cs="Times New Roman"/>
          <w:sz w:val="28"/>
          <w:szCs w:val="28"/>
        </w:rPr>
        <w:t>Погашення податкового векселя здійснюється у разі документального підтвердження факту цільового використання спирту етилового у перерахунку на 100-відсотковий спирт етиловий для виробництва окремих видів продукції.</w:t>
      </w:r>
    </w:p>
    <w:p w14:paraId="428E293E" w14:textId="75694E54" w:rsidR="002C6A9D" w:rsidRPr="00B848DB" w:rsidRDefault="005412E5" w:rsidP="002C6A9D">
      <w:pPr>
        <w:pStyle w:val="af"/>
        <w:ind w:firstLine="567"/>
        <w:jc w:val="both"/>
        <w:rPr>
          <w:rFonts w:ascii="Times New Roman" w:hAnsi="Times New Roman" w:cs="Times New Roman"/>
          <w:sz w:val="28"/>
          <w:szCs w:val="28"/>
        </w:rPr>
      </w:pPr>
      <w:r w:rsidRPr="00B848DB">
        <w:rPr>
          <w:rFonts w:ascii="Times New Roman" w:hAnsi="Times New Roman" w:cs="Times New Roman"/>
          <w:sz w:val="28"/>
          <w:szCs w:val="28"/>
        </w:rPr>
        <w:t>При цьому постановою Кабінету</w:t>
      </w:r>
      <w:r w:rsidR="007A1437" w:rsidRPr="00B848DB">
        <w:rPr>
          <w:rFonts w:ascii="Times New Roman" w:hAnsi="Times New Roman" w:cs="Times New Roman"/>
          <w:sz w:val="28"/>
          <w:szCs w:val="28"/>
        </w:rPr>
        <w:t xml:space="preserve"> Міністрів України від 19 червня                         </w:t>
      </w:r>
      <w:r w:rsidR="00B4462A" w:rsidRPr="00B848DB">
        <w:rPr>
          <w:rFonts w:ascii="Times New Roman" w:hAnsi="Times New Roman" w:cs="Times New Roman"/>
          <w:sz w:val="28"/>
          <w:szCs w:val="28"/>
        </w:rPr>
        <w:t>2019</w:t>
      </w:r>
      <w:r w:rsidRPr="00B848DB">
        <w:rPr>
          <w:rFonts w:ascii="Times New Roman" w:hAnsi="Times New Roman" w:cs="Times New Roman"/>
          <w:sz w:val="28"/>
          <w:szCs w:val="28"/>
        </w:rPr>
        <w:t xml:space="preserve"> </w:t>
      </w:r>
      <w:r w:rsidR="007A1437" w:rsidRPr="00B848DB">
        <w:rPr>
          <w:rFonts w:ascii="Times New Roman" w:hAnsi="Times New Roman" w:cs="Times New Roman"/>
          <w:sz w:val="28"/>
          <w:szCs w:val="28"/>
        </w:rPr>
        <w:t xml:space="preserve">року </w:t>
      </w:r>
      <w:r w:rsidRPr="00B848DB">
        <w:rPr>
          <w:rFonts w:ascii="Times New Roman" w:hAnsi="Times New Roman" w:cs="Times New Roman"/>
          <w:sz w:val="28"/>
          <w:szCs w:val="28"/>
        </w:rPr>
        <w:t xml:space="preserve">№ 545 «Про затвердження Порядку ведення Єдиного державного реєстру суб’єктів господарювання, які отримали ліцензії на право виробництва, зберігання, оптової та роздрібної торгівлі пальним, та місць виробництва, зберігання, оптової та роздрібної торгівлі пальним і внесення </w:t>
      </w:r>
      <w:r w:rsidRPr="00B848DB">
        <w:rPr>
          <w:rFonts w:ascii="Times New Roman" w:hAnsi="Times New Roman" w:cs="Times New Roman"/>
          <w:sz w:val="28"/>
          <w:szCs w:val="28"/>
        </w:rPr>
        <w:lastRenderedPageBreak/>
        <w:t>змін до деяких постанов Кабінету Міністрів України» внесені зміни</w:t>
      </w:r>
      <w:r w:rsidR="002C6A9D" w:rsidRPr="00B848DB">
        <w:rPr>
          <w:rFonts w:ascii="Times New Roman" w:hAnsi="Times New Roman" w:cs="Times New Roman"/>
          <w:sz w:val="28"/>
          <w:szCs w:val="28"/>
        </w:rPr>
        <w:t xml:space="preserve"> до </w:t>
      </w:r>
      <w:r w:rsidRPr="00B848DB">
        <w:rPr>
          <w:rFonts w:ascii="Times New Roman" w:hAnsi="Times New Roman" w:cs="Times New Roman"/>
          <w:sz w:val="28"/>
          <w:szCs w:val="28"/>
        </w:rPr>
        <w:t>пунктів 10 та 11 Порядку № 1257</w:t>
      </w:r>
      <w:r w:rsidR="002C6A9D" w:rsidRPr="00B848DB">
        <w:rPr>
          <w:rFonts w:ascii="Times New Roman" w:hAnsi="Times New Roman" w:cs="Times New Roman"/>
          <w:sz w:val="28"/>
          <w:szCs w:val="28"/>
        </w:rPr>
        <w:t xml:space="preserve"> в частині затвердження </w:t>
      </w:r>
      <w:r w:rsidR="00C9656B" w:rsidRPr="00B848DB">
        <w:rPr>
          <w:rFonts w:ascii="Times New Roman" w:hAnsi="Times New Roman" w:cs="Times New Roman"/>
          <w:sz w:val="28"/>
          <w:szCs w:val="28"/>
        </w:rPr>
        <w:t>Мінфіном</w:t>
      </w:r>
      <w:r w:rsidR="002C6A9D" w:rsidRPr="00B848DB">
        <w:rPr>
          <w:rFonts w:ascii="Times New Roman" w:hAnsi="Times New Roman" w:cs="Times New Roman"/>
          <w:sz w:val="28"/>
          <w:szCs w:val="28"/>
        </w:rPr>
        <w:t xml:space="preserve"> форм</w:t>
      </w:r>
      <w:r w:rsidR="00C9656B" w:rsidRPr="00B848DB">
        <w:rPr>
          <w:rFonts w:ascii="Times New Roman" w:hAnsi="Times New Roman" w:cs="Times New Roman"/>
          <w:sz w:val="28"/>
          <w:szCs w:val="28"/>
        </w:rPr>
        <w:t>и</w:t>
      </w:r>
      <w:r w:rsidR="002C6A9D" w:rsidRPr="00B848DB">
        <w:rPr>
          <w:rFonts w:ascii="Times New Roman" w:hAnsi="Times New Roman" w:cs="Times New Roman"/>
          <w:sz w:val="28"/>
          <w:szCs w:val="28"/>
        </w:rPr>
        <w:t xml:space="preserve"> Довідки про прогнозований обсяг потреби в спирті етиловому для виготовлення окремих видів продукції та </w:t>
      </w:r>
      <w:r w:rsidR="00C9656B" w:rsidRPr="00B848DB">
        <w:rPr>
          <w:rFonts w:ascii="Times New Roman" w:hAnsi="Times New Roman" w:cs="Times New Roman"/>
          <w:sz w:val="28"/>
          <w:szCs w:val="28"/>
        </w:rPr>
        <w:t xml:space="preserve">форми </w:t>
      </w:r>
      <w:r w:rsidR="002C6A9D" w:rsidRPr="00B848DB">
        <w:rPr>
          <w:rFonts w:ascii="Times New Roman" w:hAnsi="Times New Roman" w:cs="Times New Roman"/>
          <w:sz w:val="28"/>
          <w:szCs w:val="28"/>
        </w:rPr>
        <w:t xml:space="preserve">Довідки про цільове використання спирту </w:t>
      </w:r>
      <w:r w:rsidR="00C9656B" w:rsidRPr="00B848DB">
        <w:rPr>
          <w:rFonts w:ascii="Times New Roman" w:hAnsi="Times New Roman" w:cs="Times New Roman"/>
          <w:sz w:val="28"/>
          <w:szCs w:val="28"/>
        </w:rPr>
        <w:t xml:space="preserve">   </w:t>
      </w:r>
      <w:r w:rsidR="002C6A9D" w:rsidRPr="00B848DB">
        <w:rPr>
          <w:rFonts w:ascii="Times New Roman" w:hAnsi="Times New Roman" w:cs="Times New Roman"/>
          <w:sz w:val="28"/>
          <w:szCs w:val="28"/>
        </w:rPr>
        <w:t>етилового.</w:t>
      </w:r>
    </w:p>
    <w:p w14:paraId="77EB79F1" w14:textId="7B0BF27B" w:rsidR="00ED2B8A" w:rsidRPr="00B848DB" w:rsidRDefault="00ED2B8A" w:rsidP="00ED2B8A">
      <w:pPr>
        <w:pStyle w:val="af"/>
        <w:ind w:firstLine="567"/>
        <w:jc w:val="both"/>
        <w:rPr>
          <w:rFonts w:ascii="Times New Roman" w:hAnsi="Times New Roman" w:cs="Times New Roman"/>
          <w:sz w:val="28"/>
          <w:szCs w:val="28"/>
        </w:rPr>
      </w:pPr>
      <w:r w:rsidRPr="00B848DB">
        <w:rPr>
          <w:rFonts w:ascii="Times New Roman" w:hAnsi="Times New Roman" w:cs="Times New Roman"/>
          <w:sz w:val="28"/>
          <w:szCs w:val="28"/>
        </w:rPr>
        <w:t>Наразі</w:t>
      </w:r>
      <w:r w:rsidR="00986A2E" w:rsidRPr="00B848DB">
        <w:rPr>
          <w:rFonts w:ascii="Times New Roman" w:hAnsi="Times New Roman" w:cs="Times New Roman"/>
          <w:sz w:val="28"/>
          <w:szCs w:val="28"/>
        </w:rPr>
        <w:t xml:space="preserve"> вказані </w:t>
      </w:r>
      <w:r w:rsidRPr="00B848DB">
        <w:rPr>
          <w:rFonts w:ascii="Times New Roman" w:hAnsi="Times New Roman" w:cs="Times New Roman"/>
          <w:sz w:val="28"/>
          <w:szCs w:val="28"/>
        </w:rPr>
        <w:t xml:space="preserve">форми </w:t>
      </w:r>
      <w:r w:rsidR="00986A2E" w:rsidRPr="00B848DB">
        <w:rPr>
          <w:rFonts w:ascii="Times New Roman" w:hAnsi="Times New Roman" w:cs="Times New Roman"/>
          <w:sz w:val="28"/>
          <w:szCs w:val="28"/>
        </w:rPr>
        <w:t>довідок</w:t>
      </w:r>
      <w:r w:rsidRPr="00B848DB">
        <w:rPr>
          <w:rFonts w:ascii="Times New Roman" w:hAnsi="Times New Roman" w:cs="Times New Roman"/>
          <w:sz w:val="28"/>
          <w:szCs w:val="28"/>
        </w:rPr>
        <w:t xml:space="preserve"> затверджено наказом Державної податкової </w:t>
      </w:r>
      <w:r w:rsidR="000C1680" w:rsidRPr="00B848DB">
        <w:rPr>
          <w:rFonts w:ascii="Times New Roman" w:hAnsi="Times New Roman" w:cs="Times New Roman"/>
          <w:sz w:val="28"/>
          <w:szCs w:val="28"/>
        </w:rPr>
        <w:t>адм</w:t>
      </w:r>
      <w:r w:rsidR="007A1437" w:rsidRPr="00B848DB">
        <w:rPr>
          <w:rFonts w:ascii="Times New Roman" w:hAnsi="Times New Roman" w:cs="Times New Roman"/>
          <w:sz w:val="28"/>
          <w:szCs w:val="28"/>
        </w:rPr>
        <w:t xml:space="preserve">іністрації України від 19 квітня </w:t>
      </w:r>
      <w:r w:rsidR="00B4462A" w:rsidRPr="00B848DB">
        <w:rPr>
          <w:rFonts w:ascii="Times New Roman" w:hAnsi="Times New Roman" w:cs="Times New Roman"/>
          <w:sz w:val="28"/>
          <w:szCs w:val="28"/>
        </w:rPr>
        <w:t>2011</w:t>
      </w:r>
      <w:r w:rsidR="000C1680" w:rsidRPr="00B848DB">
        <w:rPr>
          <w:rFonts w:ascii="Times New Roman" w:hAnsi="Times New Roman" w:cs="Times New Roman"/>
          <w:sz w:val="28"/>
          <w:szCs w:val="28"/>
        </w:rPr>
        <w:t xml:space="preserve"> </w:t>
      </w:r>
      <w:r w:rsidR="007A1437" w:rsidRPr="00B848DB">
        <w:rPr>
          <w:rFonts w:ascii="Times New Roman" w:hAnsi="Times New Roman" w:cs="Times New Roman"/>
          <w:sz w:val="28"/>
          <w:szCs w:val="28"/>
        </w:rPr>
        <w:t xml:space="preserve">року </w:t>
      </w:r>
      <w:r w:rsidR="00542F40" w:rsidRPr="00B848DB">
        <w:rPr>
          <w:rFonts w:ascii="Times New Roman" w:hAnsi="Times New Roman" w:cs="Times New Roman"/>
          <w:sz w:val="28"/>
          <w:szCs w:val="28"/>
        </w:rPr>
        <w:t>№</w:t>
      </w:r>
      <w:r w:rsidR="009D081D" w:rsidRPr="00B848DB">
        <w:rPr>
          <w:rFonts w:ascii="Times New Roman" w:hAnsi="Times New Roman" w:cs="Times New Roman"/>
          <w:sz w:val="28"/>
          <w:szCs w:val="28"/>
        </w:rPr>
        <w:t xml:space="preserve"> </w:t>
      </w:r>
      <w:r w:rsidR="00542F40" w:rsidRPr="00B848DB">
        <w:rPr>
          <w:rFonts w:ascii="Times New Roman" w:hAnsi="Times New Roman" w:cs="Times New Roman"/>
          <w:sz w:val="28"/>
          <w:szCs w:val="28"/>
        </w:rPr>
        <w:t xml:space="preserve">224 </w:t>
      </w:r>
      <w:r w:rsidRPr="00B848DB">
        <w:rPr>
          <w:rFonts w:ascii="Times New Roman" w:hAnsi="Times New Roman" w:cs="Times New Roman"/>
          <w:sz w:val="28"/>
          <w:szCs w:val="28"/>
        </w:rPr>
        <w:t>«Про затвердження форм Довідки про прогнозований обсяг потреби в спирті етиловому для виготовлення окремих видів продукції, Довідки про цільове використання спирту етилового та Журналу обліку погашення податкових векселів»</w:t>
      </w:r>
      <w:r w:rsidR="000C3F9D" w:rsidRPr="00B848DB">
        <w:rPr>
          <w:rFonts w:ascii="Times New Roman" w:hAnsi="Times New Roman" w:cs="Times New Roman"/>
          <w:sz w:val="28"/>
          <w:szCs w:val="28"/>
        </w:rPr>
        <w:t xml:space="preserve">, </w:t>
      </w:r>
      <w:r w:rsidR="000C1680" w:rsidRPr="00B848DB">
        <w:rPr>
          <w:rFonts w:ascii="Times New Roman" w:hAnsi="Times New Roman" w:cs="Times New Roman"/>
          <w:sz w:val="28"/>
          <w:szCs w:val="28"/>
        </w:rPr>
        <w:t>зареєстрованого</w:t>
      </w:r>
      <w:r w:rsidR="000C3F9D" w:rsidRPr="00B848DB">
        <w:rPr>
          <w:rFonts w:ascii="Times New Roman" w:hAnsi="Times New Roman" w:cs="Times New Roman"/>
          <w:sz w:val="28"/>
          <w:szCs w:val="28"/>
        </w:rPr>
        <w:t xml:space="preserve"> у Мініст</w:t>
      </w:r>
      <w:r w:rsidR="007A1437" w:rsidRPr="00B848DB">
        <w:rPr>
          <w:rFonts w:ascii="Times New Roman" w:hAnsi="Times New Roman" w:cs="Times New Roman"/>
          <w:sz w:val="28"/>
          <w:szCs w:val="28"/>
        </w:rPr>
        <w:t xml:space="preserve">ерстві юстиції України 11 травня </w:t>
      </w:r>
      <w:r w:rsidR="00B4462A" w:rsidRPr="00B848DB">
        <w:rPr>
          <w:rFonts w:ascii="Times New Roman" w:hAnsi="Times New Roman" w:cs="Times New Roman"/>
          <w:sz w:val="28"/>
          <w:szCs w:val="28"/>
        </w:rPr>
        <w:t>2011</w:t>
      </w:r>
      <w:r w:rsidR="000C3F9D" w:rsidRPr="00B848DB">
        <w:rPr>
          <w:rFonts w:ascii="Times New Roman" w:hAnsi="Times New Roman" w:cs="Times New Roman"/>
          <w:sz w:val="28"/>
          <w:szCs w:val="28"/>
        </w:rPr>
        <w:t xml:space="preserve"> </w:t>
      </w:r>
      <w:r w:rsidR="007A1437" w:rsidRPr="00B848DB">
        <w:rPr>
          <w:rFonts w:ascii="Times New Roman" w:hAnsi="Times New Roman" w:cs="Times New Roman"/>
          <w:sz w:val="28"/>
          <w:szCs w:val="28"/>
        </w:rPr>
        <w:t xml:space="preserve">року </w:t>
      </w:r>
      <w:r w:rsidR="000C3F9D" w:rsidRPr="00B848DB">
        <w:rPr>
          <w:rFonts w:ascii="Times New Roman" w:hAnsi="Times New Roman" w:cs="Times New Roman"/>
          <w:sz w:val="28"/>
          <w:szCs w:val="28"/>
        </w:rPr>
        <w:t xml:space="preserve">за </w:t>
      </w:r>
      <w:r w:rsidR="007A1437" w:rsidRPr="00B848DB">
        <w:rPr>
          <w:rFonts w:ascii="Times New Roman" w:hAnsi="Times New Roman" w:cs="Times New Roman"/>
          <w:sz w:val="28"/>
          <w:szCs w:val="28"/>
        </w:rPr>
        <w:t xml:space="preserve">                          </w:t>
      </w:r>
      <w:r w:rsidR="000C3F9D" w:rsidRPr="00B848DB">
        <w:rPr>
          <w:rFonts w:ascii="Times New Roman" w:hAnsi="Times New Roman" w:cs="Times New Roman"/>
          <w:sz w:val="28"/>
          <w:szCs w:val="28"/>
        </w:rPr>
        <w:t>№ 567/19305</w:t>
      </w:r>
      <w:r w:rsidR="00912D46" w:rsidRPr="00B848DB">
        <w:rPr>
          <w:rFonts w:ascii="Times New Roman" w:hAnsi="Times New Roman" w:cs="Times New Roman"/>
          <w:sz w:val="28"/>
          <w:szCs w:val="28"/>
        </w:rPr>
        <w:t xml:space="preserve"> (далі – наказ</w:t>
      </w:r>
      <w:r w:rsidR="00B502F7" w:rsidRPr="00B848DB">
        <w:rPr>
          <w:rFonts w:ascii="Times New Roman" w:hAnsi="Times New Roman" w:cs="Times New Roman"/>
          <w:sz w:val="28"/>
          <w:szCs w:val="28"/>
        </w:rPr>
        <w:t xml:space="preserve"> </w:t>
      </w:r>
      <w:r w:rsidR="00F44A7A" w:rsidRPr="00B848DB">
        <w:rPr>
          <w:rFonts w:ascii="Times New Roman" w:hAnsi="Times New Roman" w:cs="Times New Roman"/>
          <w:sz w:val="28"/>
          <w:szCs w:val="28"/>
        </w:rPr>
        <w:t>№ 224)</w:t>
      </w:r>
      <w:r w:rsidR="000C3F9D" w:rsidRPr="00B848DB">
        <w:rPr>
          <w:rFonts w:ascii="Times New Roman" w:hAnsi="Times New Roman" w:cs="Times New Roman"/>
          <w:sz w:val="28"/>
          <w:szCs w:val="28"/>
        </w:rPr>
        <w:t>.</w:t>
      </w:r>
    </w:p>
    <w:p w14:paraId="60BCC157" w14:textId="77777777" w:rsidR="00C9656B" w:rsidRPr="00B848DB" w:rsidRDefault="00015613" w:rsidP="00ED2B8A">
      <w:pPr>
        <w:pStyle w:val="af"/>
        <w:ind w:firstLine="567"/>
        <w:jc w:val="both"/>
        <w:rPr>
          <w:rFonts w:ascii="Times New Roman" w:hAnsi="Times New Roman" w:cs="Times New Roman"/>
          <w:sz w:val="28"/>
          <w:szCs w:val="28"/>
        </w:rPr>
      </w:pPr>
      <w:r w:rsidRPr="00B848DB">
        <w:rPr>
          <w:rFonts w:ascii="Times New Roman" w:hAnsi="Times New Roman" w:cs="Times New Roman"/>
          <w:sz w:val="28"/>
          <w:szCs w:val="28"/>
        </w:rPr>
        <w:t>Також слід зазначити, що відповідно до</w:t>
      </w:r>
      <w:r w:rsidR="006C16AF" w:rsidRPr="00B848DB">
        <w:rPr>
          <w:rFonts w:ascii="Times New Roman" w:hAnsi="Times New Roman" w:cs="Times New Roman"/>
          <w:sz w:val="28"/>
          <w:szCs w:val="28"/>
        </w:rPr>
        <w:t xml:space="preserve"> </w:t>
      </w:r>
      <w:r w:rsidRPr="00B848DB">
        <w:rPr>
          <w:rFonts w:ascii="Times New Roman" w:hAnsi="Times New Roman" w:cs="Times New Roman"/>
          <w:sz w:val="28"/>
          <w:szCs w:val="28"/>
        </w:rPr>
        <w:t>пункту</w:t>
      </w:r>
      <w:r w:rsidR="005951BE" w:rsidRPr="00B848DB">
        <w:rPr>
          <w:rFonts w:ascii="Times New Roman" w:hAnsi="Times New Roman" w:cs="Times New Roman"/>
          <w:sz w:val="28"/>
          <w:szCs w:val="28"/>
        </w:rPr>
        <w:t xml:space="preserve"> 9 Порядку №</w:t>
      </w:r>
      <w:r w:rsidRPr="00B848DB">
        <w:rPr>
          <w:rFonts w:ascii="Times New Roman" w:hAnsi="Times New Roman" w:cs="Times New Roman"/>
          <w:sz w:val="28"/>
          <w:szCs w:val="28"/>
        </w:rPr>
        <w:t xml:space="preserve"> 1257 </w:t>
      </w:r>
      <w:r w:rsidR="005951BE" w:rsidRPr="00B848DB">
        <w:rPr>
          <w:rFonts w:ascii="Times New Roman" w:hAnsi="Times New Roman" w:cs="Times New Roman"/>
          <w:sz w:val="28"/>
          <w:szCs w:val="28"/>
        </w:rPr>
        <w:t xml:space="preserve"> векселедержатель веде облік податкових векселів у журналі обліку погашення податкових векселів за формою, встановленою Державною податковою службою.</w:t>
      </w:r>
      <w:r w:rsidRPr="00B848DB">
        <w:rPr>
          <w:rFonts w:ascii="Times New Roman" w:hAnsi="Times New Roman" w:cs="Times New Roman"/>
          <w:sz w:val="28"/>
          <w:szCs w:val="28"/>
        </w:rPr>
        <w:t xml:space="preserve"> На </w:t>
      </w:r>
      <w:r w:rsidR="00C9656B" w:rsidRPr="00B848DB">
        <w:rPr>
          <w:rFonts w:ascii="Times New Roman" w:hAnsi="Times New Roman" w:cs="Times New Roman"/>
          <w:sz w:val="28"/>
          <w:szCs w:val="28"/>
        </w:rPr>
        <w:t>виконання цього пункту</w:t>
      </w:r>
    </w:p>
    <w:p w14:paraId="4C620E5C" w14:textId="5061C1AE" w:rsidR="00A57B5D" w:rsidRPr="00B848DB" w:rsidRDefault="00531127" w:rsidP="00ED2B8A">
      <w:pPr>
        <w:pStyle w:val="af"/>
        <w:ind w:firstLine="567"/>
        <w:jc w:val="both"/>
        <w:rPr>
          <w:rFonts w:ascii="Times New Roman" w:hAnsi="Times New Roman" w:cs="Times New Roman"/>
          <w:sz w:val="28"/>
          <w:szCs w:val="28"/>
        </w:rPr>
      </w:pPr>
      <w:r w:rsidRPr="00B848DB">
        <w:rPr>
          <w:rFonts w:ascii="Times New Roman" w:hAnsi="Times New Roman" w:cs="Times New Roman"/>
          <w:sz w:val="28"/>
          <w:szCs w:val="28"/>
        </w:rPr>
        <w:t>Д</w:t>
      </w:r>
      <w:r w:rsidR="000A309D">
        <w:rPr>
          <w:rFonts w:ascii="Times New Roman" w:hAnsi="Times New Roman" w:cs="Times New Roman"/>
          <w:sz w:val="28"/>
          <w:szCs w:val="28"/>
        </w:rPr>
        <w:t>ержавною податковою службою</w:t>
      </w:r>
      <w:r w:rsidRPr="00B848DB">
        <w:rPr>
          <w:rFonts w:ascii="Times New Roman" w:hAnsi="Times New Roman" w:cs="Times New Roman"/>
          <w:sz w:val="28"/>
          <w:szCs w:val="28"/>
        </w:rPr>
        <w:t xml:space="preserve"> України розроблено </w:t>
      </w:r>
      <w:proofErr w:type="spellStart"/>
      <w:r w:rsidR="00E41D39" w:rsidRPr="00B848DB">
        <w:rPr>
          <w:rFonts w:ascii="Times New Roman" w:hAnsi="Times New Roman" w:cs="Times New Roman"/>
          <w:sz w:val="28"/>
          <w:szCs w:val="28"/>
        </w:rPr>
        <w:t>проєкт</w:t>
      </w:r>
      <w:proofErr w:type="spellEnd"/>
      <w:r w:rsidRPr="00B848DB">
        <w:rPr>
          <w:rFonts w:ascii="Times New Roman" w:hAnsi="Times New Roman" w:cs="Times New Roman"/>
          <w:sz w:val="28"/>
          <w:szCs w:val="28"/>
        </w:rPr>
        <w:t xml:space="preserve"> наказу «Про затвердження структури Журналу обліку погашення податкових векселів»</w:t>
      </w:r>
      <w:r w:rsidR="00B502F7" w:rsidRPr="00B848DB">
        <w:rPr>
          <w:rFonts w:ascii="Times New Roman" w:hAnsi="Times New Roman" w:cs="Times New Roman"/>
          <w:sz w:val="28"/>
          <w:szCs w:val="28"/>
        </w:rPr>
        <w:t>, який має набрати</w:t>
      </w:r>
      <w:r w:rsidR="00BE4881" w:rsidRPr="00B848DB">
        <w:rPr>
          <w:rFonts w:ascii="Times New Roman" w:hAnsi="Times New Roman" w:cs="Times New Roman"/>
          <w:sz w:val="28"/>
          <w:szCs w:val="28"/>
        </w:rPr>
        <w:t xml:space="preserve"> чинності з дня набрання чинності наказ</w:t>
      </w:r>
      <w:r w:rsidR="00E41D39" w:rsidRPr="00B848DB">
        <w:rPr>
          <w:rFonts w:ascii="Times New Roman" w:hAnsi="Times New Roman" w:cs="Times New Roman"/>
          <w:sz w:val="28"/>
          <w:szCs w:val="28"/>
        </w:rPr>
        <w:t>ом</w:t>
      </w:r>
      <w:r w:rsidR="00BE4881" w:rsidRPr="00B848DB">
        <w:rPr>
          <w:rFonts w:ascii="Times New Roman" w:hAnsi="Times New Roman" w:cs="Times New Roman"/>
          <w:sz w:val="28"/>
          <w:szCs w:val="28"/>
        </w:rPr>
        <w:t xml:space="preserve"> Міністерства фінансів України</w:t>
      </w:r>
      <w:r w:rsidRPr="00B848DB">
        <w:rPr>
          <w:rFonts w:ascii="Times New Roman" w:hAnsi="Times New Roman" w:cs="Times New Roman"/>
          <w:sz w:val="28"/>
          <w:szCs w:val="28"/>
        </w:rPr>
        <w:t xml:space="preserve"> </w:t>
      </w:r>
      <w:r w:rsidR="00BE4881" w:rsidRPr="00B848DB">
        <w:rPr>
          <w:rFonts w:ascii="Times New Roman" w:hAnsi="Times New Roman" w:cs="Times New Roman"/>
          <w:sz w:val="28"/>
          <w:szCs w:val="28"/>
        </w:rPr>
        <w:t>«Про затвердження форм</w:t>
      </w:r>
      <w:r w:rsidR="00E853A0" w:rsidRPr="00B848DB">
        <w:rPr>
          <w:rFonts w:ascii="Times New Roman" w:hAnsi="Times New Roman" w:cs="Times New Roman"/>
          <w:sz w:val="28"/>
          <w:szCs w:val="28"/>
        </w:rPr>
        <w:t>и</w:t>
      </w:r>
      <w:r w:rsidR="00BE4881" w:rsidRPr="00B848DB">
        <w:rPr>
          <w:rFonts w:ascii="Times New Roman" w:hAnsi="Times New Roman" w:cs="Times New Roman"/>
          <w:sz w:val="28"/>
          <w:szCs w:val="28"/>
        </w:rPr>
        <w:t xml:space="preserve"> Довідки про прогнозований обсяг потреби в спирті етиловому для виготовлення окремих видів продукції та </w:t>
      </w:r>
      <w:r w:rsidR="00E853A0" w:rsidRPr="00B848DB">
        <w:rPr>
          <w:rFonts w:ascii="Times New Roman" w:hAnsi="Times New Roman" w:cs="Times New Roman"/>
          <w:sz w:val="28"/>
          <w:szCs w:val="28"/>
        </w:rPr>
        <w:t xml:space="preserve">форми </w:t>
      </w:r>
      <w:r w:rsidR="00BE4881" w:rsidRPr="00B848DB">
        <w:rPr>
          <w:rFonts w:ascii="Times New Roman" w:hAnsi="Times New Roman" w:cs="Times New Roman"/>
          <w:sz w:val="28"/>
          <w:szCs w:val="28"/>
        </w:rPr>
        <w:t xml:space="preserve">Довідки про цільове використання спирту етилового» (далі – </w:t>
      </w:r>
      <w:proofErr w:type="spellStart"/>
      <w:r w:rsidR="00E41D39" w:rsidRPr="00B848DB">
        <w:rPr>
          <w:rFonts w:ascii="Times New Roman" w:hAnsi="Times New Roman" w:cs="Times New Roman"/>
          <w:sz w:val="28"/>
          <w:szCs w:val="28"/>
        </w:rPr>
        <w:t>проєкт</w:t>
      </w:r>
      <w:proofErr w:type="spellEnd"/>
      <w:r w:rsidR="00BE4881" w:rsidRPr="00B848DB">
        <w:rPr>
          <w:rFonts w:ascii="Times New Roman" w:hAnsi="Times New Roman" w:cs="Times New Roman"/>
          <w:sz w:val="28"/>
          <w:szCs w:val="28"/>
        </w:rPr>
        <w:t xml:space="preserve"> наказу).</w:t>
      </w:r>
      <w:r w:rsidRPr="00B848DB">
        <w:rPr>
          <w:rFonts w:ascii="Times New Roman" w:hAnsi="Times New Roman" w:cs="Times New Roman"/>
          <w:sz w:val="28"/>
          <w:szCs w:val="28"/>
        </w:rPr>
        <w:t xml:space="preserve">   </w:t>
      </w:r>
    </w:p>
    <w:p w14:paraId="01AB343C" w14:textId="201B2878" w:rsidR="00A57B5D" w:rsidRPr="00B848DB" w:rsidRDefault="00A57B5D" w:rsidP="00ED2B8A">
      <w:pPr>
        <w:pStyle w:val="af"/>
        <w:ind w:firstLine="567"/>
        <w:jc w:val="both"/>
        <w:rPr>
          <w:rFonts w:ascii="Times New Roman" w:hAnsi="Times New Roman" w:cs="Times New Roman"/>
          <w:sz w:val="28"/>
          <w:szCs w:val="28"/>
        </w:rPr>
      </w:pPr>
      <w:r w:rsidRPr="00B848DB">
        <w:rPr>
          <w:rFonts w:ascii="Times New Roman" w:hAnsi="Times New Roman" w:cs="Times New Roman"/>
          <w:sz w:val="28"/>
          <w:szCs w:val="28"/>
        </w:rPr>
        <w:t xml:space="preserve">  </w:t>
      </w:r>
    </w:p>
    <w:p w14:paraId="7B400109" w14:textId="679089BF" w:rsidR="00570BB4" w:rsidRPr="00B848DB" w:rsidRDefault="00570BB4" w:rsidP="00C07396">
      <w:pPr>
        <w:pStyle w:val="3"/>
        <w:spacing w:before="0" w:beforeAutospacing="0" w:after="0" w:afterAutospacing="0"/>
        <w:ind w:firstLine="567"/>
        <w:jc w:val="both"/>
        <w:rPr>
          <w:sz w:val="28"/>
          <w:szCs w:val="28"/>
          <w:lang w:val="uk-UA"/>
        </w:rPr>
      </w:pPr>
      <w:r w:rsidRPr="00B848DB">
        <w:rPr>
          <w:sz w:val="28"/>
          <w:szCs w:val="28"/>
          <w:lang w:val="uk-UA"/>
        </w:rPr>
        <w:t xml:space="preserve">3. </w:t>
      </w:r>
      <w:r w:rsidR="00917F1E" w:rsidRPr="00B848DB">
        <w:rPr>
          <w:sz w:val="28"/>
          <w:szCs w:val="28"/>
          <w:lang w:val="uk-UA" w:eastAsia="uk-UA"/>
        </w:rPr>
        <w:t xml:space="preserve">Основні положення </w:t>
      </w:r>
      <w:proofErr w:type="spellStart"/>
      <w:r w:rsidR="00E41D39" w:rsidRPr="00B848DB">
        <w:rPr>
          <w:sz w:val="28"/>
          <w:szCs w:val="28"/>
          <w:lang w:val="uk-UA" w:eastAsia="uk-UA"/>
        </w:rPr>
        <w:t>проєкт</w:t>
      </w:r>
      <w:r w:rsidR="00917F1E" w:rsidRPr="00B848DB">
        <w:rPr>
          <w:sz w:val="28"/>
          <w:szCs w:val="28"/>
          <w:lang w:val="uk-UA" w:eastAsia="uk-UA"/>
        </w:rPr>
        <w:t>у</w:t>
      </w:r>
      <w:proofErr w:type="spellEnd"/>
      <w:r w:rsidR="00917F1E" w:rsidRPr="00B848DB">
        <w:rPr>
          <w:sz w:val="28"/>
          <w:szCs w:val="28"/>
          <w:lang w:val="uk-UA" w:eastAsia="uk-UA"/>
        </w:rPr>
        <w:t xml:space="preserve"> </w:t>
      </w:r>
      <w:proofErr w:type="spellStart"/>
      <w:r w:rsidR="00917F1E" w:rsidRPr="00B848DB">
        <w:rPr>
          <w:sz w:val="28"/>
          <w:szCs w:val="28"/>
          <w:lang w:val="uk-UA" w:eastAsia="uk-UA"/>
        </w:rPr>
        <w:t>акта</w:t>
      </w:r>
      <w:proofErr w:type="spellEnd"/>
    </w:p>
    <w:p w14:paraId="499B2E74" w14:textId="5E6980FB" w:rsidR="004666D7" w:rsidRPr="00B848DB" w:rsidRDefault="00E41D39" w:rsidP="00C07396">
      <w:pPr>
        <w:spacing w:before="120"/>
        <w:ind w:firstLine="567"/>
        <w:jc w:val="both"/>
        <w:rPr>
          <w:sz w:val="28"/>
          <w:szCs w:val="28"/>
        </w:rPr>
      </w:pPr>
      <w:proofErr w:type="spellStart"/>
      <w:r w:rsidRPr="00B848DB">
        <w:rPr>
          <w:sz w:val="28"/>
          <w:szCs w:val="28"/>
        </w:rPr>
        <w:t>Проєкт</w:t>
      </w:r>
      <w:r w:rsidR="00AF6C8B" w:rsidRPr="00B848DB">
        <w:rPr>
          <w:sz w:val="28"/>
          <w:szCs w:val="28"/>
        </w:rPr>
        <w:t>ом</w:t>
      </w:r>
      <w:proofErr w:type="spellEnd"/>
      <w:r w:rsidR="00AF6C8B" w:rsidRPr="00B848DB">
        <w:rPr>
          <w:sz w:val="28"/>
          <w:szCs w:val="28"/>
        </w:rPr>
        <w:t xml:space="preserve"> наказу пропонується:</w:t>
      </w:r>
    </w:p>
    <w:p w14:paraId="13EB7707" w14:textId="77EAC6D5" w:rsidR="000275B4" w:rsidRPr="00B848DB" w:rsidRDefault="000275B4" w:rsidP="00C07396">
      <w:pPr>
        <w:ind w:firstLine="567"/>
        <w:jc w:val="both"/>
        <w:rPr>
          <w:sz w:val="28"/>
          <w:szCs w:val="28"/>
        </w:rPr>
      </w:pPr>
      <w:r w:rsidRPr="00B848DB">
        <w:rPr>
          <w:sz w:val="28"/>
          <w:szCs w:val="28"/>
        </w:rPr>
        <w:t>затвердити:</w:t>
      </w:r>
    </w:p>
    <w:p w14:paraId="33C7B1FA" w14:textId="6A742BA9" w:rsidR="00FD6A6A" w:rsidRPr="00B848DB" w:rsidRDefault="00FD6A6A" w:rsidP="00C07396">
      <w:pPr>
        <w:ind w:firstLine="567"/>
        <w:jc w:val="both"/>
        <w:rPr>
          <w:sz w:val="28"/>
          <w:szCs w:val="28"/>
        </w:rPr>
      </w:pPr>
      <w:r w:rsidRPr="00B848DB">
        <w:rPr>
          <w:sz w:val="28"/>
          <w:szCs w:val="28"/>
        </w:rPr>
        <w:t>форму Довідки про прогнозований обсяг потреби</w:t>
      </w:r>
      <w:r w:rsidR="00BE4881" w:rsidRPr="00B848DB">
        <w:rPr>
          <w:sz w:val="28"/>
          <w:szCs w:val="28"/>
        </w:rPr>
        <w:t xml:space="preserve"> в спирті етиловому</w:t>
      </w:r>
      <w:r w:rsidRPr="00B848DB">
        <w:rPr>
          <w:sz w:val="28"/>
          <w:szCs w:val="28"/>
        </w:rPr>
        <w:t xml:space="preserve"> для виготовлення окремих видів продукції;</w:t>
      </w:r>
    </w:p>
    <w:p w14:paraId="617C8FB1" w14:textId="56C16B4D" w:rsidR="00FD6A6A" w:rsidRPr="00B848DB" w:rsidRDefault="00FD6A6A" w:rsidP="00C07396">
      <w:pPr>
        <w:ind w:firstLine="567"/>
        <w:jc w:val="both"/>
        <w:rPr>
          <w:sz w:val="28"/>
          <w:szCs w:val="28"/>
        </w:rPr>
      </w:pPr>
      <w:r w:rsidRPr="00B848DB">
        <w:rPr>
          <w:sz w:val="28"/>
          <w:szCs w:val="28"/>
        </w:rPr>
        <w:t>форму Довідки про цільове використання спирту етиловог</w:t>
      </w:r>
      <w:r w:rsidR="00BE4881" w:rsidRPr="00B848DB">
        <w:rPr>
          <w:sz w:val="28"/>
          <w:szCs w:val="28"/>
        </w:rPr>
        <w:t>о</w:t>
      </w:r>
      <w:r w:rsidR="00E41D39" w:rsidRPr="00B848DB">
        <w:rPr>
          <w:sz w:val="28"/>
          <w:szCs w:val="28"/>
        </w:rPr>
        <w:t>.</w:t>
      </w:r>
    </w:p>
    <w:p w14:paraId="35F1925D" w14:textId="59BD9882" w:rsidR="001D6AF1" w:rsidRPr="00B848DB" w:rsidRDefault="00E67D03" w:rsidP="00C07396">
      <w:pPr>
        <w:ind w:firstLine="567"/>
        <w:jc w:val="both"/>
        <w:rPr>
          <w:sz w:val="28"/>
          <w:szCs w:val="28"/>
        </w:rPr>
      </w:pPr>
      <w:r w:rsidRPr="00B848DB">
        <w:rPr>
          <w:sz w:val="28"/>
          <w:szCs w:val="28"/>
        </w:rPr>
        <w:t xml:space="preserve">Державній податковій службі України забезпечити </w:t>
      </w:r>
      <w:r w:rsidR="00785866">
        <w:rPr>
          <w:sz w:val="28"/>
          <w:szCs w:val="28"/>
        </w:rPr>
        <w:t>прийняття від</w:t>
      </w:r>
      <w:r w:rsidRPr="00B848DB">
        <w:rPr>
          <w:sz w:val="28"/>
          <w:szCs w:val="28"/>
        </w:rPr>
        <w:t xml:space="preserve"> суб’єкт</w:t>
      </w:r>
      <w:r w:rsidR="00785866">
        <w:rPr>
          <w:sz w:val="28"/>
          <w:szCs w:val="28"/>
        </w:rPr>
        <w:t>ів</w:t>
      </w:r>
      <w:bookmarkStart w:id="0" w:name="_GoBack"/>
      <w:bookmarkEnd w:id="0"/>
      <w:r w:rsidRPr="00B848DB">
        <w:rPr>
          <w:sz w:val="28"/>
          <w:szCs w:val="28"/>
        </w:rPr>
        <w:t xml:space="preserve"> господарювання </w:t>
      </w:r>
      <w:r w:rsidR="00865D4A" w:rsidRPr="00B848DB">
        <w:rPr>
          <w:sz w:val="28"/>
          <w:szCs w:val="28"/>
        </w:rPr>
        <w:t>форм довідок</w:t>
      </w:r>
      <w:r w:rsidR="002331A8" w:rsidRPr="00B848DB">
        <w:rPr>
          <w:sz w:val="28"/>
          <w:szCs w:val="28"/>
          <w:lang w:val="ru-RU"/>
        </w:rPr>
        <w:t xml:space="preserve"> </w:t>
      </w:r>
      <w:r w:rsidRPr="00B848DB">
        <w:rPr>
          <w:sz w:val="28"/>
          <w:szCs w:val="28"/>
        </w:rPr>
        <w:t>в електронному вигляді</w:t>
      </w:r>
      <w:r w:rsidR="001D6AF1" w:rsidRPr="00B848DB">
        <w:rPr>
          <w:sz w:val="28"/>
          <w:szCs w:val="28"/>
        </w:rPr>
        <w:t>;</w:t>
      </w:r>
    </w:p>
    <w:p w14:paraId="7F747463" w14:textId="62037C4E" w:rsidR="00DC75A7" w:rsidRPr="00B848DB" w:rsidRDefault="00FD6A6A" w:rsidP="00E41D39">
      <w:pPr>
        <w:ind w:firstLine="567"/>
        <w:jc w:val="both"/>
        <w:rPr>
          <w:sz w:val="28"/>
          <w:szCs w:val="28"/>
        </w:rPr>
      </w:pPr>
      <w:r w:rsidRPr="00B848DB">
        <w:rPr>
          <w:sz w:val="28"/>
          <w:szCs w:val="28"/>
        </w:rPr>
        <w:t>н</w:t>
      </w:r>
      <w:r w:rsidR="007F4F84" w:rsidRPr="00B848DB">
        <w:rPr>
          <w:sz w:val="28"/>
          <w:szCs w:val="28"/>
        </w:rPr>
        <w:t xml:space="preserve">абрання чинності </w:t>
      </w:r>
      <w:r w:rsidR="00C97572" w:rsidRPr="00B848DB">
        <w:rPr>
          <w:sz w:val="28"/>
          <w:szCs w:val="28"/>
        </w:rPr>
        <w:t>наказом через 3</w:t>
      </w:r>
      <w:r w:rsidR="000E7AB8" w:rsidRPr="00B848DB">
        <w:rPr>
          <w:sz w:val="28"/>
          <w:szCs w:val="28"/>
        </w:rPr>
        <w:t>0 днів з дня</w:t>
      </w:r>
      <w:r w:rsidR="00CA3565" w:rsidRPr="00B848DB">
        <w:rPr>
          <w:sz w:val="28"/>
          <w:szCs w:val="28"/>
        </w:rPr>
        <w:t xml:space="preserve"> його офіційного опублікування</w:t>
      </w:r>
      <w:r w:rsidR="001D6AF1" w:rsidRPr="00B848DB">
        <w:rPr>
          <w:sz w:val="28"/>
          <w:szCs w:val="28"/>
        </w:rPr>
        <w:t>.</w:t>
      </w:r>
    </w:p>
    <w:p w14:paraId="6DE022E6" w14:textId="0072A203" w:rsidR="007F4F84" w:rsidRPr="00B848DB" w:rsidRDefault="000A309D" w:rsidP="000A309D">
      <w:pPr>
        <w:jc w:val="both"/>
        <w:rPr>
          <w:sz w:val="28"/>
          <w:szCs w:val="28"/>
        </w:rPr>
      </w:pPr>
      <w:r>
        <w:rPr>
          <w:sz w:val="28"/>
          <w:szCs w:val="28"/>
        </w:rPr>
        <w:t xml:space="preserve">         </w:t>
      </w:r>
      <w:r w:rsidRPr="000A309D">
        <w:rPr>
          <w:sz w:val="28"/>
          <w:szCs w:val="28"/>
        </w:rPr>
        <w:t>визнати таким, що втратив чинність, наказ № 224;</w:t>
      </w:r>
    </w:p>
    <w:p w14:paraId="34A9562C" w14:textId="77777777" w:rsidR="00292850" w:rsidRDefault="00292850" w:rsidP="00C07396">
      <w:pPr>
        <w:ind w:firstLine="567"/>
        <w:jc w:val="both"/>
        <w:rPr>
          <w:b/>
          <w:sz w:val="28"/>
          <w:szCs w:val="28"/>
        </w:rPr>
      </w:pPr>
    </w:p>
    <w:p w14:paraId="2E74A9BD" w14:textId="5D5C2FF9" w:rsidR="00917F1E" w:rsidRPr="00B848DB" w:rsidRDefault="00570BB4" w:rsidP="00C07396">
      <w:pPr>
        <w:ind w:firstLine="567"/>
        <w:jc w:val="both"/>
        <w:rPr>
          <w:b/>
          <w:sz w:val="28"/>
          <w:szCs w:val="28"/>
        </w:rPr>
      </w:pPr>
      <w:r w:rsidRPr="00B848DB">
        <w:rPr>
          <w:b/>
          <w:sz w:val="28"/>
          <w:szCs w:val="28"/>
        </w:rPr>
        <w:t xml:space="preserve">4. </w:t>
      </w:r>
      <w:r w:rsidR="00917F1E" w:rsidRPr="00B848DB">
        <w:rPr>
          <w:b/>
          <w:sz w:val="28"/>
          <w:szCs w:val="28"/>
        </w:rPr>
        <w:t xml:space="preserve">Правові аспекти </w:t>
      </w:r>
    </w:p>
    <w:p w14:paraId="118E4DEE" w14:textId="2D4B5B9F" w:rsidR="00621AB3" w:rsidRPr="00B848DB" w:rsidRDefault="00621AB3" w:rsidP="00C07396">
      <w:pPr>
        <w:tabs>
          <w:tab w:val="num" w:pos="0"/>
        </w:tabs>
        <w:spacing w:before="120"/>
        <w:ind w:firstLine="567"/>
        <w:jc w:val="both"/>
        <w:rPr>
          <w:sz w:val="28"/>
          <w:szCs w:val="28"/>
        </w:rPr>
      </w:pPr>
      <w:r w:rsidRPr="00B848DB">
        <w:rPr>
          <w:sz w:val="28"/>
          <w:szCs w:val="28"/>
        </w:rPr>
        <w:t xml:space="preserve">У зазначеній сфері нормативно-правових відносин </w:t>
      </w:r>
      <w:r w:rsidR="00E805F0" w:rsidRPr="00B848DB">
        <w:rPr>
          <w:sz w:val="28"/>
          <w:szCs w:val="28"/>
        </w:rPr>
        <w:t>дію</w:t>
      </w:r>
      <w:r w:rsidR="00585825" w:rsidRPr="00B848DB">
        <w:rPr>
          <w:sz w:val="28"/>
          <w:szCs w:val="28"/>
        </w:rPr>
        <w:t>ть такі нормативно-правові акти:</w:t>
      </w:r>
    </w:p>
    <w:p w14:paraId="124B9743" w14:textId="75BDFB7E" w:rsidR="00C97572" w:rsidRPr="00B848DB" w:rsidRDefault="00C97572" w:rsidP="00C07396">
      <w:pPr>
        <w:tabs>
          <w:tab w:val="num" w:pos="0"/>
        </w:tabs>
        <w:ind w:firstLine="567"/>
        <w:jc w:val="both"/>
        <w:rPr>
          <w:sz w:val="28"/>
          <w:szCs w:val="28"/>
        </w:rPr>
      </w:pPr>
      <w:r w:rsidRPr="00B848DB">
        <w:rPr>
          <w:sz w:val="28"/>
          <w:szCs w:val="28"/>
        </w:rPr>
        <w:t xml:space="preserve">Податковий кодекс України від </w:t>
      </w:r>
      <w:r w:rsidR="00CD6129" w:rsidRPr="00B848DB">
        <w:rPr>
          <w:sz w:val="28"/>
          <w:szCs w:val="28"/>
        </w:rPr>
        <w:t xml:space="preserve">02 грудня </w:t>
      </w:r>
      <w:r w:rsidR="00B4462A" w:rsidRPr="00B848DB">
        <w:rPr>
          <w:sz w:val="28"/>
          <w:szCs w:val="28"/>
        </w:rPr>
        <w:t>2010</w:t>
      </w:r>
      <w:r w:rsidRPr="00B848DB">
        <w:rPr>
          <w:sz w:val="28"/>
          <w:szCs w:val="28"/>
        </w:rPr>
        <w:t xml:space="preserve"> </w:t>
      </w:r>
      <w:r w:rsidR="00CD6129" w:rsidRPr="00B848DB">
        <w:rPr>
          <w:sz w:val="28"/>
          <w:szCs w:val="28"/>
        </w:rPr>
        <w:t xml:space="preserve">року </w:t>
      </w:r>
      <w:r w:rsidRPr="00B848DB">
        <w:rPr>
          <w:sz w:val="28"/>
          <w:szCs w:val="28"/>
        </w:rPr>
        <w:t>№ 2755-VI;</w:t>
      </w:r>
    </w:p>
    <w:p w14:paraId="3D0035C1" w14:textId="6D3B3931" w:rsidR="00BD57E8" w:rsidRPr="00B848DB" w:rsidRDefault="00BD57E8" w:rsidP="00C07396">
      <w:pPr>
        <w:tabs>
          <w:tab w:val="num" w:pos="0"/>
        </w:tabs>
        <w:ind w:firstLine="567"/>
        <w:jc w:val="both"/>
        <w:rPr>
          <w:sz w:val="28"/>
          <w:szCs w:val="28"/>
        </w:rPr>
      </w:pPr>
      <w:r w:rsidRPr="00B848DB">
        <w:rPr>
          <w:sz w:val="28"/>
          <w:szCs w:val="28"/>
        </w:rPr>
        <w:t>постанова Кабінету</w:t>
      </w:r>
      <w:r w:rsidR="00CD6129" w:rsidRPr="00B848DB">
        <w:rPr>
          <w:sz w:val="28"/>
          <w:szCs w:val="28"/>
        </w:rPr>
        <w:t xml:space="preserve"> Міністрів України від 27 грудня </w:t>
      </w:r>
      <w:r w:rsidR="00B4462A" w:rsidRPr="00B848DB">
        <w:rPr>
          <w:sz w:val="28"/>
          <w:szCs w:val="28"/>
        </w:rPr>
        <w:t>2010</w:t>
      </w:r>
      <w:r w:rsidRPr="00B848DB">
        <w:rPr>
          <w:sz w:val="28"/>
          <w:szCs w:val="28"/>
        </w:rPr>
        <w:t xml:space="preserve"> </w:t>
      </w:r>
      <w:r w:rsidR="00CD6129" w:rsidRPr="00B848DB">
        <w:rPr>
          <w:sz w:val="28"/>
          <w:szCs w:val="28"/>
        </w:rPr>
        <w:t xml:space="preserve">року </w:t>
      </w:r>
      <w:r w:rsidRPr="00B848DB">
        <w:rPr>
          <w:sz w:val="28"/>
          <w:szCs w:val="28"/>
        </w:rPr>
        <w:t xml:space="preserve">№ 1257 «Про затвердження Порядку випуску, обігу та погашення податкових </w:t>
      </w:r>
      <w:r w:rsidRPr="00B848DB">
        <w:rPr>
          <w:sz w:val="28"/>
          <w:szCs w:val="28"/>
        </w:rPr>
        <w:lastRenderedPageBreak/>
        <w:t xml:space="preserve">векселів, авальованих банком (податкових розписок), що видаються до отримання з акцизного складу спирту етилового неденатурованого, спирту етилового денатурованого (технічного) та </w:t>
      </w:r>
      <w:proofErr w:type="spellStart"/>
      <w:r w:rsidRPr="00B848DB">
        <w:rPr>
          <w:sz w:val="28"/>
          <w:szCs w:val="28"/>
        </w:rPr>
        <w:t>біоетанолу</w:t>
      </w:r>
      <w:proofErr w:type="spellEnd"/>
      <w:r w:rsidRPr="00B848DB">
        <w:rPr>
          <w:sz w:val="28"/>
          <w:szCs w:val="28"/>
        </w:rPr>
        <w:t>, які використовуються суб’єктами господарювання для виробництва окремих видів продукції»;</w:t>
      </w:r>
    </w:p>
    <w:p w14:paraId="5BF00D29" w14:textId="2F7FB00A" w:rsidR="0049000A" w:rsidRPr="00B848DB" w:rsidRDefault="0049000A" w:rsidP="00C07396">
      <w:pPr>
        <w:tabs>
          <w:tab w:val="num" w:pos="0"/>
        </w:tabs>
        <w:ind w:firstLine="567"/>
        <w:jc w:val="both"/>
        <w:rPr>
          <w:sz w:val="28"/>
          <w:szCs w:val="28"/>
        </w:rPr>
      </w:pPr>
      <w:r w:rsidRPr="00B848DB">
        <w:rPr>
          <w:sz w:val="28"/>
          <w:szCs w:val="28"/>
        </w:rPr>
        <w:t>постанова Кабін</w:t>
      </w:r>
      <w:r w:rsidR="00CD6129" w:rsidRPr="00B848DB">
        <w:rPr>
          <w:sz w:val="28"/>
          <w:szCs w:val="28"/>
        </w:rPr>
        <w:t xml:space="preserve">ету Міністрів України від 20 серпня </w:t>
      </w:r>
      <w:r w:rsidRPr="00B848DB">
        <w:rPr>
          <w:sz w:val="28"/>
          <w:szCs w:val="28"/>
        </w:rPr>
        <w:t xml:space="preserve">2014 </w:t>
      </w:r>
      <w:r w:rsidR="00CD6129" w:rsidRPr="00B848DB">
        <w:rPr>
          <w:sz w:val="28"/>
          <w:szCs w:val="28"/>
        </w:rPr>
        <w:t xml:space="preserve">року </w:t>
      </w:r>
      <w:r w:rsidRPr="00B848DB">
        <w:rPr>
          <w:sz w:val="28"/>
          <w:szCs w:val="28"/>
        </w:rPr>
        <w:t>№ 375 «Про затвердження Положення про Міністерство фінансів України»;</w:t>
      </w:r>
    </w:p>
    <w:p w14:paraId="1EC44E50" w14:textId="36FF0AC4" w:rsidR="00585825" w:rsidRPr="00B848DB" w:rsidRDefault="00A7721A" w:rsidP="00C07396">
      <w:pPr>
        <w:tabs>
          <w:tab w:val="num" w:pos="0"/>
        </w:tabs>
        <w:ind w:firstLine="567"/>
        <w:jc w:val="both"/>
        <w:rPr>
          <w:sz w:val="28"/>
          <w:szCs w:val="28"/>
        </w:rPr>
      </w:pPr>
      <w:r w:rsidRPr="00B848DB">
        <w:rPr>
          <w:sz w:val="28"/>
          <w:szCs w:val="28"/>
        </w:rPr>
        <w:t xml:space="preserve">постанова Кабінету Міністрів України </w:t>
      </w:r>
      <w:r w:rsidR="00CD6129" w:rsidRPr="00B848DB">
        <w:rPr>
          <w:sz w:val="28"/>
          <w:szCs w:val="28"/>
        </w:rPr>
        <w:t xml:space="preserve">від 06 березня </w:t>
      </w:r>
      <w:r w:rsidR="00B4462A" w:rsidRPr="00B848DB">
        <w:rPr>
          <w:sz w:val="28"/>
          <w:szCs w:val="28"/>
        </w:rPr>
        <w:t>2019</w:t>
      </w:r>
      <w:r w:rsidR="003E39AE" w:rsidRPr="00B848DB">
        <w:rPr>
          <w:sz w:val="28"/>
          <w:szCs w:val="28"/>
        </w:rPr>
        <w:t xml:space="preserve"> </w:t>
      </w:r>
      <w:r w:rsidR="00CD6129" w:rsidRPr="00B848DB">
        <w:rPr>
          <w:sz w:val="28"/>
          <w:szCs w:val="28"/>
        </w:rPr>
        <w:t xml:space="preserve">року </w:t>
      </w:r>
      <w:r w:rsidR="00FB7C7A" w:rsidRPr="00B848DB">
        <w:rPr>
          <w:sz w:val="28"/>
          <w:szCs w:val="28"/>
        </w:rPr>
        <w:t>№</w:t>
      </w:r>
      <w:r w:rsidR="004D4844" w:rsidRPr="00B848DB">
        <w:rPr>
          <w:sz w:val="28"/>
          <w:szCs w:val="28"/>
        </w:rPr>
        <w:t> </w:t>
      </w:r>
      <w:r w:rsidR="00585825" w:rsidRPr="00B848DB">
        <w:rPr>
          <w:sz w:val="28"/>
          <w:szCs w:val="28"/>
        </w:rPr>
        <w:t xml:space="preserve">227 </w:t>
      </w:r>
      <w:r w:rsidR="00FB7C7A" w:rsidRPr="00B848DB">
        <w:rPr>
          <w:sz w:val="28"/>
          <w:szCs w:val="28"/>
        </w:rPr>
        <w:t>«Про затвердження положень про Державну податкову службу України та Державну митну службу України</w:t>
      </w:r>
      <w:r w:rsidR="00585825" w:rsidRPr="00B848DB">
        <w:rPr>
          <w:sz w:val="28"/>
          <w:szCs w:val="28"/>
        </w:rPr>
        <w:t>»;</w:t>
      </w:r>
    </w:p>
    <w:p w14:paraId="6AEDE093" w14:textId="588E54C9" w:rsidR="00C02C21" w:rsidRPr="00B848DB" w:rsidRDefault="00C02C21" w:rsidP="004D4844">
      <w:pPr>
        <w:tabs>
          <w:tab w:val="num" w:pos="0"/>
        </w:tabs>
        <w:ind w:firstLine="567"/>
        <w:jc w:val="both"/>
        <w:rPr>
          <w:sz w:val="28"/>
          <w:szCs w:val="28"/>
        </w:rPr>
      </w:pPr>
      <w:r w:rsidRPr="00B848DB">
        <w:rPr>
          <w:sz w:val="28"/>
          <w:szCs w:val="28"/>
        </w:rPr>
        <w:t xml:space="preserve">наказ Державної податкової </w:t>
      </w:r>
      <w:r w:rsidR="00CD6129" w:rsidRPr="00B848DB">
        <w:rPr>
          <w:sz w:val="28"/>
          <w:szCs w:val="28"/>
        </w:rPr>
        <w:t xml:space="preserve">адміністрації України від 19 квітня </w:t>
      </w:r>
      <w:r w:rsidRPr="00B848DB">
        <w:rPr>
          <w:sz w:val="28"/>
          <w:szCs w:val="28"/>
        </w:rPr>
        <w:t xml:space="preserve">2011 </w:t>
      </w:r>
      <w:r w:rsidR="00CD6129" w:rsidRPr="00B848DB">
        <w:rPr>
          <w:sz w:val="28"/>
          <w:szCs w:val="28"/>
        </w:rPr>
        <w:t xml:space="preserve">року </w:t>
      </w:r>
      <w:r w:rsidRPr="00B848DB">
        <w:rPr>
          <w:sz w:val="28"/>
          <w:szCs w:val="28"/>
        </w:rPr>
        <w:t>№ 224 «Про затвердження форм Довідки про прогнозований обсяг потреби в спирті етиловому для виготовлення окремих видів продукції, Довідки про цільове використання спирту етилового та Журналу обліку погашення податкових векселів», зареєстрований у Міністерстві юстиції</w:t>
      </w:r>
      <w:r w:rsidR="00CD6129" w:rsidRPr="00B848DB">
        <w:rPr>
          <w:sz w:val="28"/>
          <w:szCs w:val="28"/>
        </w:rPr>
        <w:t xml:space="preserve"> України </w:t>
      </w:r>
      <w:r w:rsidR="004D4844" w:rsidRPr="00B848DB">
        <w:rPr>
          <w:sz w:val="28"/>
          <w:szCs w:val="28"/>
        </w:rPr>
        <w:t xml:space="preserve">                 </w:t>
      </w:r>
      <w:r w:rsidR="00CD6129" w:rsidRPr="00B848DB">
        <w:rPr>
          <w:sz w:val="28"/>
          <w:szCs w:val="28"/>
        </w:rPr>
        <w:t xml:space="preserve">11 травня </w:t>
      </w:r>
      <w:r w:rsidRPr="00B848DB">
        <w:rPr>
          <w:sz w:val="28"/>
          <w:szCs w:val="28"/>
        </w:rPr>
        <w:t xml:space="preserve">2011 </w:t>
      </w:r>
      <w:r w:rsidR="00CD6129" w:rsidRPr="00B848DB">
        <w:rPr>
          <w:sz w:val="28"/>
          <w:szCs w:val="28"/>
        </w:rPr>
        <w:t>року за</w:t>
      </w:r>
      <w:r w:rsidR="00B502F7" w:rsidRPr="00B848DB">
        <w:rPr>
          <w:sz w:val="28"/>
          <w:szCs w:val="28"/>
        </w:rPr>
        <w:t xml:space="preserve"> </w:t>
      </w:r>
      <w:r w:rsidRPr="00B848DB">
        <w:rPr>
          <w:sz w:val="28"/>
          <w:szCs w:val="28"/>
        </w:rPr>
        <w:t>№ 567/19305.</w:t>
      </w:r>
    </w:p>
    <w:p w14:paraId="5CEB39D4" w14:textId="5433CFC0" w:rsidR="00A7721A" w:rsidRPr="00B848DB" w:rsidRDefault="00A7721A" w:rsidP="00917F1E">
      <w:pPr>
        <w:tabs>
          <w:tab w:val="num" w:pos="0"/>
        </w:tabs>
        <w:ind w:firstLine="709"/>
        <w:jc w:val="both"/>
        <w:rPr>
          <w:sz w:val="28"/>
          <w:szCs w:val="28"/>
        </w:rPr>
      </w:pPr>
    </w:p>
    <w:p w14:paraId="1274F456" w14:textId="77777777" w:rsidR="00F6540F" w:rsidRPr="00B848DB" w:rsidRDefault="00917F1E" w:rsidP="004D4844">
      <w:pPr>
        <w:ind w:firstLine="567"/>
        <w:jc w:val="both"/>
        <w:rPr>
          <w:b/>
          <w:sz w:val="28"/>
          <w:szCs w:val="28"/>
        </w:rPr>
      </w:pPr>
      <w:r w:rsidRPr="00B848DB">
        <w:rPr>
          <w:b/>
          <w:sz w:val="28"/>
          <w:szCs w:val="28"/>
        </w:rPr>
        <w:t>5.</w:t>
      </w:r>
      <w:r w:rsidRPr="00B848DB">
        <w:rPr>
          <w:sz w:val="28"/>
          <w:szCs w:val="28"/>
        </w:rPr>
        <w:t xml:space="preserve"> </w:t>
      </w:r>
      <w:r w:rsidRPr="00B848DB">
        <w:rPr>
          <w:b/>
          <w:bCs/>
          <w:sz w:val="28"/>
          <w:szCs w:val="28"/>
          <w:lang w:eastAsia="uk-UA"/>
        </w:rPr>
        <w:t>Фінансово-економічне обґрунтування</w:t>
      </w:r>
    </w:p>
    <w:p w14:paraId="2BCE3B8B" w14:textId="01818EE7" w:rsidR="008366CD" w:rsidRPr="00B848DB" w:rsidRDefault="00F6540F" w:rsidP="004D4844">
      <w:pPr>
        <w:spacing w:before="120"/>
        <w:ind w:firstLine="567"/>
        <w:jc w:val="both"/>
        <w:rPr>
          <w:sz w:val="28"/>
          <w:szCs w:val="28"/>
        </w:rPr>
      </w:pPr>
      <w:r w:rsidRPr="00B848DB">
        <w:rPr>
          <w:sz w:val="28"/>
          <w:szCs w:val="28"/>
        </w:rPr>
        <w:t xml:space="preserve">Прийняття та реалізація </w:t>
      </w:r>
      <w:proofErr w:type="spellStart"/>
      <w:r w:rsidR="00E41D39" w:rsidRPr="00B848DB">
        <w:rPr>
          <w:sz w:val="28"/>
          <w:szCs w:val="28"/>
        </w:rPr>
        <w:t>проєкт</w:t>
      </w:r>
      <w:r w:rsidR="00F4694F" w:rsidRPr="00B848DB">
        <w:rPr>
          <w:sz w:val="28"/>
          <w:szCs w:val="28"/>
        </w:rPr>
        <w:t>у</w:t>
      </w:r>
      <w:proofErr w:type="spellEnd"/>
      <w:r w:rsidR="007C50B7" w:rsidRPr="00B848DB">
        <w:rPr>
          <w:b/>
          <w:bCs/>
          <w:sz w:val="28"/>
          <w:szCs w:val="28"/>
        </w:rPr>
        <w:t xml:space="preserve"> </w:t>
      </w:r>
      <w:r w:rsidR="00D24D1C" w:rsidRPr="00B848DB">
        <w:rPr>
          <w:sz w:val="28"/>
          <w:szCs w:val="28"/>
        </w:rPr>
        <w:t>наказу</w:t>
      </w:r>
      <w:r w:rsidR="00585825" w:rsidRPr="00B848DB">
        <w:rPr>
          <w:sz w:val="28"/>
          <w:szCs w:val="28"/>
        </w:rPr>
        <w:t xml:space="preserve"> не потребують фінансування</w:t>
      </w:r>
      <w:r w:rsidR="00095F7C" w:rsidRPr="00B848DB">
        <w:rPr>
          <w:sz w:val="28"/>
          <w:szCs w:val="28"/>
        </w:rPr>
        <w:t xml:space="preserve"> з Державного бюджету України та</w:t>
      </w:r>
      <w:r w:rsidRPr="00B848DB">
        <w:rPr>
          <w:sz w:val="28"/>
          <w:szCs w:val="28"/>
        </w:rPr>
        <w:t xml:space="preserve"> місцевих бюджетів.</w:t>
      </w:r>
      <w:r w:rsidR="00AD02FF" w:rsidRPr="00B848DB">
        <w:rPr>
          <w:sz w:val="28"/>
          <w:szCs w:val="28"/>
        </w:rPr>
        <w:t xml:space="preserve"> </w:t>
      </w:r>
    </w:p>
    <w:p w14:paraId="21CF1518" w14:textId="77777777" w:rsidR="00B830DF" w:rsidRPr="00B848DB" w:rsidRDefault="00B830DF" w:rsidP="008366CD">
      <w:pPr>
        <w:ind w:firstLine="709"/>
        <w:jc w:val="both"/>
        <w:rPr>
          <w:sz w:val="28"/>
          <w:szCs w:val="28"/>
        </w:rPr>
      </w:pPr>
    </w:p>
    <w:p w14:paraId="20690C24" w14:textId="77777777" w:rsidR="00F6540F" w:rsidRPr="00B848DB" w:rsidRDefault="00917F1E" w:rsidP="004D4844">
      <w:pPr>
        <w:ind w:firstLine="567"/>
        <w:jc w:val="both"/>
        <w:rPr>
          <w:b/>
          <w:bCs/>
          <w:sz w:val="28"/>
          <w:szCs w:val="28"/>
        </w:rPr>
      </w:pPr>
      <w:r w:rsidRPr="00B848DB">
        <w:rPr>
          <w:b/>
          <w:bCs/>
          <w:sz w:val="28"/>
          <w:szCs w:val="28"/>
        </w:rPr>
        <w:t xml:space="preserve">6. </w:t>
      </w:r>
      <w:r w:rsidR="00F6540F" w:rsidRPr="00B848DB">
        <w:rPr>
          <w:b/>
          <w:bCs/>
          <w:sz w:val="28"/>
          <w:szCs w:val="28"/>
        </w:rPr>
        <w:t>Позиція заінтересованих сторін</w:t>
      </w:r>
    </w:p>
    <w:p w14:paraId="44F00002" w14:textId="4898D716" w:rsidR="00AE1EF4" w:rsidRPr="00B848DB" w:rsidRDefault="00E41D39" w:rsidP="004D4844">
      <w:pPr>
        <w:tabs>
          <w:tab w:val="num" w:pos="0"/>
        </w:tabs>
        <w:spacing w:before="120"/>
        <w:ind w:firstLine="567"/>
        <w:jc w:val="both"/>
        <w:rPr>
          <w:sz w:val="28"/>
          <w:szCs w:val="28"/>
          <w:lang w:eastAsia="uk-UA"/>
        </w:rPr>
      </w:pPr>
      <w:proofErr w:type="spellStart"/>
      <w:r w:rsidRPr="00B848DB">
        <w:rPr>
          <w:sz w:val="28"/>
          <w:szCs w:val="28"/>
          <w:lang w:eastAsia="uk-UA"/>
        </w:rPr>
        <w:t>Проєкт</w:t>
      </w:r>
      <w:proofErr w:type="spellEnd"/>
      <w:r w:rsidR="00AE1EF4" w:rsidRPr="00B848DB">
        <w:rPr>
          <w:sz w:val="28"/>
          <w:szCs w:val="28"/>
          <w:lang w:eastAsia="uk-UA"/>
        </w:rPr>
        <w:t xml:space="preserve"> наказу не стосується сфери наукової та науково-технічної діяльності та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w:t>
      </w:r>
    </w:p>
    <w:p w14:paraId="463D388C" w14:textId="17A281C4" w:rsidR="00AE1EF4" w:rsidRPr="00B848DB" w:rsidRDefault="00E41D39" w:rsidP="004D4844">
      <w:pPr>
        <w:tabs>
          <w:tab w:val="num" w:pos="0"/>
        </w:tabs>
        <w:ind w:firstLine="567"/>
        <w:jc w:val="both"/>
        <w:rPr>
          <w:sz w:val="28"/>
          <w:szCs w:val="28"/>
          <w:lang w:eastAsia="uk-UA"/>
        </w:rPr>
      </w:pPr>
      <w:proofErr w:type="spellStart"/>
      <w:r w:rsidRPr="00B848DB">
        <w:rPr>
          <w:sz w:val="28"/>
          <w:szCs w:val="28"/>
          <w:lang w:eastAsia="uk-UA"/>
        </w:rPr>
        <w:t>Проєкт</w:t>
      </w:r>
      <w:proofErr w:type="spellEnd"/>
      <w:r w:rsidR="00AE1EF4" w:rsidRPr="00B848DB">
        <w:rPr>
          <w:sz w:val="28"/>
          <w:szCs w:val="28"/>
          <w:lang w:eastAsia="uk-UA"/>
        </w:rPr>
        <w:t xml:space="preserve"> наказу буде оприлюднено на офіційному </w:t>
      </w:r>
      <w:proofErr w:type="spellStart"/>
      <w:r w:rsidR="00AE1EF4" w:rsidRPr="00B848DB">
        <w:rPr>
          <w:sz w:val="28"/>
          <w:szCs w:val="28"/>
          <w:lang w:eastAsia="uk-UA"/>
        </w:rPr>
        <w:t>вебпорталі</w:t>
      </w:r>
      <w:proofErr w:type="spellEnd"/>
      <w:r w:rsidR="00AE1EF4" w:rsidRPr="00B848DB">
        <w:rPr>
          <w:sz w:val="28"/>
          <w:szCs w:val="28"/>
          <w:lang w:eastAsia="uk-UA"/>
        </w:rPr>
        <w:t xml:space="preserve"> Державної податкової служби України для обговорення заці</w:t>
      </w:r>
      <w:r w:rsidR="00103E82" w:rsidRPr="00B848DB">
        <w:rPr>
          <w:sz w:val="28"/>
          <w:szCs w:val="28"/>
          <w:lang w:eastAsia="uk-UA"/>
        </w:rPr>
        <w:t xml:space="preserve">кавленими </w:t>
      </w:r>
      <w:r w:rsidR="00103E82" w:rsidRPr="00B848DB">
        <w:rPr>
          <w:sz w:val="28"/>
          <w:szCs w:val="28"/>
        </w:rPr>
        <w:t>суб’</w:t>
      </w:r>
      <w:r w:rsidR="00AE1EF4" w:rsidRPr="00B848DB">
        <w:rPr>
          <w:sz w:val="28"/>
          <w:szCs w:val="28"/>
          <w:lang w:eastAsia="uk-UA"/>
        </w:rPr>
        <w:t>єктами господарювання та отримання пропозицій від них.</w:t>
      </w:r>
    </w:p>
    <w:p w14:paraId="35AF3B4F" w14:textId="00CA028C" w:rsidR="00AE1EF4" w:rsidRPr="00B848DB" w:rsidRDefault="00E41D39" w:rsidP="004D4844">
      <w:pPr>
        <w:tabs>
          <w:tab w:val="num" w:pos="0"/>
        </w:tabs>
        <w:ind w:firstLine="567"/>
        <w:jc w:val="both"/>
        <w:rPr>
          <w:sz w:val="28"/>
          <w:szCs w:val="28"/>
          <w:lang w:eastAsia="uk-UA"/>
        </w:rPr>
      </w:pPr>
      <w:proofErr w:type="spellStart"/>
      <w:r w:rsidRPr="00B848DB">
        <w:rPr>
          <w:sz w:val="28"/>
          <w:szCs w:val="28"/>
          <w:lang w:eastAsia="uk-UA"/>
        </w:rPr>
        <w:t>Проєкт</w:t>
      </w:r>
      <w:proofErr w:type="spellEnd"/>
      <w:r w:rsidR="003E39AE" w:rsidRPr="00B848DB">
        <w:rPr>
          <w:sz w:val="28"/>
          <w:szCs w:val="28"/>
          <w:lang w:eastAsia="uk-UA"/>
        </w:rPr>
        <w:t xml:space="preserve"> нормативно-правового </w:t>
      </w:r>
      <w:proofErr w:type="spellStart"/>
      <w:r w:rsidR="003E39AE" w:rsidRPr="00B848DB">
        <w:rPr>
          <w:sz w:val="28"/>
          <w:szCs w:val="28"/>
          <w:lang w:eastAsia="uk-UA"/>
        </w:rPr>
        <w:t>акта</w:t>
      </w:r>
      <w:proofErr w:type="spellEnd"/>
      <w:r w:rsidR="00103E82" w:rsidRPr="00B848DB">
        <w:rPr>
          <w:sz w:val="28"/>
          <w:szCs w:val="28"/>
          <w:lang w:eastAsia="uk-UA"/>
        </w:rPr>
        <w:t xml:space="preserve"> потребує погодження з </w:t>
      </w:r>
      <w:r w:rsidR="000E7AB8" w:rsidRPr="00B848DB">
        <w:rPr>
          <w:sz w:val="28"/>
          <w:szCs w:val="28"/>
          <w:lang w:eastAsia="uk-UA"/>
        </w:rPr>
        <w:t xml:space="preserve">Міністерством економіки України, </w:t>
      </w:r>
      <w:r w:rsidR="00103E82" w:rsidRPr="00B848DB">
        <w:rPr>
          <w:sz w:val="28"/>
          <w:szCs w:val="28"/>
          <w:lang w:eastAsia="uk-UA"/>
        </w:rPr>
        <w:t xml:space="preserve">Міністерством цифрової </w:t>
      </w:r>
      <w:r w:rsidR="00BD57E8" w:rsidRPr="00B848DB">
        <w:rPr>
          <w:sz w:val="28"/>
          <w:szCs w:val="28"/>
          <w:lang w:eastAsia="uk-UA"/>
        </w:rPr>
        <w:t xml:space="preserve">трансформації України, </w:t>
      </w:r>
      <w:r w:rsidR="00103E82" w:rsidRPr="00B848DB">
        <w:rPr>
          <w:sz w:val="28"/>
          <w:szCs w:val="28"/>
          <w:lang w:eastAsia="uk-UA"/>
        </w:rPr>
        <w:t xml:space="preserve">Державною регуляторною службою України та Державною податковою службою України. </w:t>
      </w:r>
    </w:p>
    <w:p w14:paraId="288E7519" w14:textId="617DC860" w:rsidR="00AE1EF4" w:rsidRPr="00B848DB" w:rsidRDefault="00E41D39" w:rsidP="004D4844">
      <w:pPr>
        <w:tabs>
          <w:tab w:val="num" w:pos="0"/>
        </w:tabs>
        <w:ind w:firstLine="567"/>
        <w:jc w:val="both"/>
        <w:rPr>
          <w:sz w:val="28"/>
          <w:szCs w:val="28"/>
          <w:lang w:eastAsia="uk-UA"/>
        </w:rPr>
      </w:pPr>
      <w:proofErr w:type="spellStart"/>
      <w:r w:rsidRPr="00B848DB">
        <w:rPr>
          <w:sz w:val="28"/>
          <w:szCs w:val="28"/>
          <w:lang w:eastAsia="uk-UA"/>
        </w:rPr>
        <w:t>Проєкт</w:t>
      </w:r>
      <w:proofErr w:type="spellEnd"/>
      <w:r w:rsidR="00F96A0C" w:rsidRPr="00B848DB">
        <w:rPr>
          <w:sz w:val="28"/>
          <w:szCs w:val="28"/>
          <w:lang w:eastAsia="uk-UA"/>
        </w:rPr>
        <w:t xml:space="preserve"> н</w:t>
      </w:r>
      <w:r w:rsidR="00AE1EF4" w:rsidRPr="00B848DB">
        <w:rPr>
          <w:sz w:val="28"/>
          <w:szCs w:val="28"/>
          <w:lang w:eastAsia="uk-UA"/>
        </w:rPr>
        <w:t>аказ</w:t>
      </w:r>
      <w:r w:rsidR="00F96A0C" w:rsidRPr="00B848DB">
        <w:rPr>
          <w:sz w:val="28"/>
          <w:szCs w:val="28"/>
          <w:lang w:eastAsia="uk-UA"/>
        </w:rPr>
        <w:t>у</w:t>
      </w:r>
      <w:r w:rsidR="00AE1EF4" w:rsidRPr="00B848DB">
        <w:rPr>
          <w:sz w:val="28"/>
          <w:szCs w:val="28"/>
          <w:lang w:eastAsia="uk-UA"/>
        </w:rPr>
        <w:t xml:space="preserve"> не суперечить загальним принципам формування державної</w:t>
      </w:r>
      <w:r w:rsidR="00EA3560" w:rsidRPr="00B848DB">
        <w:rPr>
          <w:sz w:val="28"/>
          <w:szCs w:val="28"/>
          <w:lang w:eastAsia="uk-UA"/>
        </w:rPr>
        <w:t xml:space="preserve"> регуляторної політики України,</w:t>
      </w:r>
      <w:r w:rsidR="00894F49" w:rsidRPr="00B848DB">
        <w:rPr>
          <w:sz w:val="28"/>
          <w:szCs w:val="28"/>
          <w:lang w:eastAsia="uk-UA"/>
        </w:rPr>
        <w:t xml:space="preserve"> </w:t>
      </w:r>
      <w:r w:rsidR="00EA3560" w:rsidRPr="00B848DB">
        <w:rPr>
          <w:sz w:val="28"/>
          <w:szCs w:val="28"/>
          <w:lang w:eastAsia="uk-UA"/>
        </w:rPr>
        <w:t xml:space="preserve">які </w:t>
      </w:r>
      <w:r w:rsidR="00894F49" w:rsidRPr="00B848DB">
        <w:rPr>
          <w:sz w:val="28"/>
          <w:szCs w:val="28"/>
          <w:lang w:eastAsia="uk-UA"/>
        </w:rPr>
        <w:t>встановлені</w:t>
      </w:r>
      <w:r w:rsidR="00AE1EF4" w:rsidRPr="00B848DB">
        <w:rPr>
          <w:sz w:val="28"/>
          <w:szCs w:val="28"/>
          <w:lang w:eastAsia="uk-UA"/>
        </w:rPr>
        <w:t xml:space="preserve"> </w:t>
      </w:r>
      <w:r w:rsidR="003E39AE" w:rsidRPr="00B848DB">
        <w:rPr>
          <w:sz w:val="28"/>
          <w:szCs w:val="28"/>
          <w:lang w:eastAsia="uk-UA"/>
        </w:rPr>
        <w:t>Законом</w:t>
      </w:r>
      <w:r w:rsidR="00EA3560" w:rsidRPr="00B848DB">
        <w:rPr>
          <w:sz w:val="28"/>
          <w:szCs w:val="28"/>
          <w:lang w:eastAsia="uk-UA"/>
        </w:rPr>
        <w:t xml:space="preserve"> України від 11</w:t>
      </w:r>
      <w:r w:rsidR="003739A3" w:rsidRPr="00B848DB">
        <w:rPr>
          <w:sz w:val="28"/>
          <w:szCs w:val="28"/>
          <w:lang w:eastAsia="uk-UA"/>
        </w:rPr>
        <w:t xml:space="preserve"> вересня </w:t>
      </w:r>
      <w:r w:rsidR="00B502F7" w:rsidRPr="00B848DB">
        <w:rPr>
          <w:sz w:val="28"/>
          <w:szCs w:val="28"/>
          <w:lang w:eastAsia="uk-UA"/>
        </w:rPr>
        <w:t xml:space="preserve">2003 </w:t>
      </w:r>
      <w:r w:rsidR="003739A3" w:rsidRPr="00B848DB">
        <w:rPr>
          <w:sz w:val="28"/>
          <w:szCs w:val="28"/>
          <w:lang w:eastAsia="uk-UA"/>
        </w:rPr>
        <w:t xml:space="preserve">року </w:t>
      </w:r>
      <w:r w:rsidR="00AE1EF4" w:rsidRPr="00B848DB">
        <w:rPr>
          <w:sz w:val="28"/>
          <w:szCs w:val="28"/>
          <w:lang w:eastAsia="uk-UA"/>
        </w:rPr>
        <w:t>№ 1160 «Про засади державної регуляторної політики у сфері господарської діяльності».</w:t>
      </w:r>
    </w:p>
    <w:p w14:paraId="244BAD82" w14:textId="3FB98DD7" w:rsidR="00103E82" w:rsidRPr="00B848DB" w:rsidRDefault="000A309D" w:rsidP="00AE1EF4">
      <w:pPr>
        <w:tabs>
          <w:tab w:val="num" w:pos="0"/>
        </w:tabs>
        <w:ind w:firstLine="709"/>
        <w:jc w:val="both"/>
        <w:rPr>
          <w:sz w:val="28"/>
          <w:szCs w:val="28"/>
          <w:lang w:eastAsia="uk-UA"/>
        </w:rPr>
      </w:pPr>
      <w:proofErr w:type="spellStart"/>
      <w:r>
        <w:rPr>
          <w:sz w:val="28"/>
          <w:szCs w:val="28"/>
          <w:lang w:eastAsia="uk-UA"/>
        </w:rPr>
        <w:t>Проєкт</w:t>
      </w:r>
      <w:proofErr w:type="spellEnd"/>
      <w:r>
        <w:rPr>
          <w:sz w:val="28"/>
          <w:szCs w:val="28"/>
          <w:lang w:eastAsia="uk-UA"/>
        </w:rPr>
        <w:t xml:space="preserve"> наказу</w:t>
      </w:r>
      <w:r w:rsidR="00AE1EF4" w:rsidRPr="00B848DB">
        <w:rPr>
          <w:sz w:val="28"/>
          <w:szCs w:val="28"/>
          <w:lang w:eastAsia="uk-UA"/>
        </w:rPr>
        <w:t xml:space="preserve"> потребує державної реєстрації в Міністерстві юстиції України.</w:t>
      </w:r>
    </w:p>
    <w:p w14:paraId="1BDC5179" w14:textId="77777777" w:rsidR="00F6540F" w:rsidRPr="00B848DB" w:rsidRDefault="00F6540F" w:rsidP="00381DFF">
      <w:pPr>
        <w:pStyle w:val="31"/>
        <w:spacing w:after="0"/>
        <w:ind w:left="0" w:firstLine="709"/>
        <w:jc w:val="both"/>
        <w:rPr>
          <w:sz w:val="28"/>
          <w:szCs w:val="28"/>
          <w:lang w:val="uk-UA"/>
        </w:rPr>
      </w:pPr>
    </w:p>
    <w:p w14:paraId="6E2E45A7" w14:textId="77777777" w:rsidR="00917F1E" w:rsidRPr="00B848DB" w:rsidRDefault="00917F1E" w:rsidP="005D65A2">
      <w:pPr>
        <w:pStyle w:val="3"/>
        <w:spacing w:before="0" w:beforeAutospacing="0" w:after="0" w:afterAutospacing="0"/>
        <w:ind w:firstLine="567"/>
        <w:jc w:val="both"/>
        <w:rPr>
          <w:sz w:val="28"/>
          <w:szCs w:val="28"/>
          <w:lang w:val="uk-UA"/>
        </w:rPr>
      </w:pPr>
      <w:r w:rsidRPr="00B848DB">
        <w:rPr>
          <w:sz w:val="28"/>
          <w:szCs w:val="28"/>
          <w:lang w:val="uk-UA"/>
        </w:rPr>
        <w:t>7. Оцінка відповідності</w:t>
      </w:r>
    </w:p>
    <w:p w14:paraId="13585F73" w14:textId="1704F18A" w:rsidR="00FA4444" w:rsidRPr="00B848DB" w:rsidRDefault="00E41D39" w:rsidP="003739A3">
      <w:pPr>
        <w:spacing w:before="120"/>
        <w:ind w:firstLine="567"/>
        <w:jc w:val="both"/>
        <w:rPr>
          <w:rFonts w:eastAsiaTheme="minorEastAsia"/>
          <w:sz w:val="28"/>
          <w:szCs w:val="28"/>
          <w:lang w:eastAsia="uk-UA"/>
        </w:rPr>
      </w:pPr>
      <w:proofErr w:type="spellStart"/>
      <w:r w:rsidRPr="00B848DB">
        <w:rPr>
          <w:rFonts w:eastAsiaTheme="minorEastAsia"/>
          <w:sz w:val="28"/>
          <w:szCs w:val="28"/>
          <w:lang w:eastAsia="uk-UA"/>
        </w:rPr>
        <w:t>Проєкт</w:t>
      </w:r>
      <w:proofErr w:type="spellEnd"/>
      <w:r w:rsidR="00FA4444" w:rsidRPr="00B848DB">
        <w:rPr>
          <w:rFonts w:eastAsiaTheme="minorEastAsia"/>
          <w:sz w:val="28"/>
          <w:szCs w:val="28"/>
          <w:lang w:eastAsia="uk-UA"/>
        </w:rPr>
        <w:t xml:space="preserve"> наказу не містить:</w:t>
      </w:r>
    </w:p>
    <w:p w14:paraId="4052691D" w14:textId="2A0DFD19" w:rsidR="00FA4444" w:rsidRPr="00B848DB" w:rsidRDefault="00FA4444" w:rsidP="00FA4444">
      <w:pPr>
        <w:ind w:firstLine="567"/>
        <w:jc w:val="both"/>
        <w:rPr>
          <w:rFonts w:eastAsiaTheme="minorEastAsia"/>
          <w:sz w:val="28"/>
          <w:szCs w:val="28"/>
          <w:lang w:eastAsia="uk-UA"/>
        </w:rPr>
      </w:pPr>
      <w:r w:rsidRPr="00B848DB">
        <w:rPr>
          <w:rFonts w:eastAsiaTheme="minorEastAsia"/>
          <w:sz w:val="28"/>
          <w:szCs w:val="28"/>
          <w:lang w:eastAsia="uk-UA"/>
        </w:rPr>
        <w:lastRenderedPageBreak/>
        <w:t>положень, що стосуються прав та свобод, гарантованих Конвенцією про захист прав людини і основоположних свобод;</w:t>
      </w:r>
    </w:p>
    <w:p w14:paraId="34974910" w14:textId="77777777" w:rsidR="00FA4444" w:rsidRPr="00B848DB" w:rsidRDefault="00FA4444" w:rsidP="005D65A2">
      <w:pPr>
        <w:ind w:firstLine="567"/>
        <w:jc w:val="both"/>
        <w:rPr>
          <w:rFonts w:eastAsiaTheme="minorEastAsia"/>
          <w:sz w:val="28"/>
          <w:szCs w:val="28"/>
          <w:lang w:eastAsia="uk-UA"/>
        </w:rPr>
      </w:pPr>
      <w:r w:rsidRPr="00B848DB">
        <w:rPr>
          <w:rFonts w:eastAsiaTheme="minorEastAsia"/>
          <w:sz w:val="28"/>
          <w:szCs w:val="28"/>
          <w:lang w:eastAsia="uk-UA"/>
        </w:rPr>
        <w:t>положень, що впливають на забезпечення рівних прав та можливостей жінок і чоловіків;</w:t>
      </w:r>
    </w:p>
    <w:p w14:paraId="2ADAC840" w14:textId="4C479600" w:rsidR="00FA4444" w:rsidRPr="00B848DB" w:rsidRDefault="00FA4444" w:rsidP="005D65A2">
      <w:pPr>
        <w:ind w:firstLine="567"/>
        <w:jc w:val="both"/>
        <w:rPr>
          <w:rFonts w:eastAsiaTheme="minorEastAsia"/>
          <w:sz w:val="28"/>
          <w:szCs w:val="28"/>
          <w:lang w:eastAsia="uk-UA"/>
        </w:rPr>
      </w:pPr>
      <w:r w:rsidRPr="00B848DB">
        <w:rPr>
          <w:rFonts w:eastAsiaTheme="minorEastAsia"/>
          <w:sz w:val="28"/>
          <w:szCs w:val="28"/>
          <w:lang w:eastAsia="uk-UA"/>
        </w:rPr>
        <w:t>положень, що створюють підстави для дискримінації;</w:t>
      </w:r>
    </w:p>
    <w:p w14:paraId="26410622" w14:textId="258FFB3C" w:rsidR="00FA4444" w:rsidRPr="00B848DB" w:rsidRDefault="00FA4444" w:rsidP="00FA4444">
      <w:pPr>
        <w:ind w:firstLine="567"/>
        <w:jc w:val="both"/>
        <w:rPr>
          <w:rFonts w:eastAsiaTheme="minorEastAsia"/>
          <w:sz w:val="28"/>
          <w:szCs w:val="28"/>
          <w:lang w:eastAsia="uk-UA"/>
        </w:rPr>
      </w:pPr>
      <w:r w:rsidRPr="00B848DB">
        <w:rPr>
          <w:rFonts w:eastAsiaTheme="minorEastAsia"/>
          <w:sz w:val="28"/>
          <w:szCs w:val="28"/>
          <w:lang w:eastAsia="uk-UA"/>
        </w:rPr>
        <w:t>положень, що стосуються інших ризиків та обмежень, які можуть виникнути під час реалізації наказу;</w:t>
      </w:r>
    </w:p>
    <w:p w14:paraId="279519C0" w14:textId="3C543EA1" w:rsidR="00FA4444" w:rsidRPr="00B848DB" w:rsidRDefault="00FA4444" w:rsidP="005D65A2">
      <w:pPr>
        <w:ind w:firstLine="567"/>
        <w:jc w:val="both"/>
        <w:rPr>
          <w:rFonts w:eastAsiaTheme="minorEastAsia"/>
          <w:sz w:val="28"/>
          <w:szCs w:val="28"/>
          <w:lang w:eastAsia="uk-UA"/>
        </w:rPr>
      </w:pPr>
      <w:r w:rsidRPr="00B848DB">
        <w:rPr>
          <w:rFonts w:eastAsiaTheme="minorEastAsia"/>
          <w:sz w:val="28"/>
          <w:szCs w:val="28"/>
          <w:lang w:eastAsia="uk-UA"/>
        </w:rPr>
        <w:t>ризиків вчинення корупційних правопорушень та правопорушень, пов’язаних з корупцією</w:t>
      </w:r>
      <w:r w:rsidR="00EA3F93" w:rsidRPr="00B848DB">
        <w:rPr>
          <w:rFonts w:eastAsiaTheme="minorEastAsia"/>
          <w:sz w:val="28"/>
          <w:szCs w:val="28"/>
          <w:lang w:eastAsia="uk-UA"/>
        </w:rPr>
        <w:t>;</w:t>
      </w:r>
    </w:p>
    <w:p w14:paraId="40D77266" w14:textId="3B03114D" w:rsidR="00917F1E" w:rsidRPr="00B848DB" w:rsidRDefault="00482581" w:rsidP="005D65A2">
      <w:pPr>
        <w:pStyle w:val="3"/>
        <w:spacing w:before="0" w:beforeAutospacing="0" w:after="0" w:afterAutospacing="0"/>
        <w:ind w:firstLine="567"/>
        <w:jc w:val="both"/>
        <w:rPr>
          <w:b w:val="0"/>
          <w:sz w:val="28"/>
          <w:szCs w:val="28"/>
          <w:lang w:val="uk-UA"/>
        </w:rPr>
      </w:pPr>
      <w:r w:rsidRPr="00B848DB">
        <w:rPr>
          <w:b w:val="0"/>
          <w:sz w:val="28"/>
          <w:szCs w:val="28"/>
          <w:lang w:val="uk-UA"/>
        </w:rPr>
        <w:t>положень</w:t>
      </w:r>
      <w:r w:rsidR="00917F1E" w:rsidRPr="00B848DB">
        <w:rPr>
          <w:b w:val="0"/>
          <w:sz w:val="28"/>
          <w:szCs w:val="28"/>
          <w:lang w:val="uk-UA"/>
        </w:rPr>
        <w:t xml:space="preserve"> щодо зобов’язань України </w:t>
      </w:r>
      <w:r w:rsidRPr="00B848DB">
        <w:rPr>
          <w:b w:val="0"/>
          <w:sz w:val="28"/>
          <w:szCs w:val="28"/>
          <w:lang w:val="uk-UA"/>
        </w:rPr>
        <w:t>у сфері європейської інтеграції.</w:t>
      </w:r>
      <w:r w:rsidR="00917F1E" w:rsidRPr="00B848DB">
        <w:rPr>
          <w:b w:val="0"/>
          <w:sz w:val="28"/>
          <w:szCs w:val="28"/>
          <w:lang w:val="uk-UA"/>
        </w:rPr>
        <w:t xml:space="preserve"> </w:t>
      </w:r>
    </w:p>
    <w:p w14:paraId="5573BC22" w14:textId="77777777" w:rsidR="00681832" w:rsidRPr="00B848DB" w:rsidRDefault="00681832" w:rsidP="00881BF7">
      <w:pPr>
        <w:pStyle w:val="3"/>
        <w:spacing w:before="0" w:beforeAutospacing="0" w:after="0" w:afterAutospacing="0"/>
        <w:ind w:firstLine="709"/>
        <w:jc w:val="both"/>
        <w:rPr>
          <w:sz w:val="28"/>
          <w:szCs w:val="28"/>
          <w:lang w:val="uk-UA"/>
        </w:rPr>
      </w:pPr>
    </w:p>
    <w:p w14:paraId="297DD977" w14:textId="05B6EB76" w:rsidR="00F6540F" w:rsidRPr="00B848DB" w:rsidRDefault="00F24022" w:rsidP="005D65A2">
      <w:pPr>
        <w:pStyle w:val="3"/>
        <w:spacing w:before="0" w:beforeAutospacing="0" w:after="0" w:afterAutospacing="0"/>
        <w:ind w:firstLine="567"/>
        <w:jc w:val="both"/>
        <w:rPr>
          <w:sz w:val="28"/>
          <w:szCs w:val="28"/>
          <w:lang w:val="uk-UA"/>
        </w:rPr>
      </w:pPr>
      <w:r w:rsidRPr="00B848DB">
        <w:rPr>
          <w:sz w:val="28"/>
          <w:szCs w:val="28"/>
          <w:lang w:val="uk-UA"/>
        </w:rPr>
        <w:t>8</w:t>
      </w:r>
      <w:r w:rsidR="00F6540F" w:rsidRPr="00B848DB">
        <w:rPr>
          <w:sz w:val="28"/>
          <w:szCs w:val="28"/>
          <w:lang w:val="uk-UA"/>
        </w:rPr>
        <w:t xml:space="preserve">. Прогноз </w:t>
      </w:r>
      <w:r w:rsidRPr="00B848DB">
        <w:rPr>
          <w:sz w:val="28"/>
          <w:szCs w:val="28"/>
          <w:lang w:val="uk-UA"/>
        </w:rPr>
        <w:t>результатів</w:t>
      </w:r>
    </w:p>
    <w:p w14:paraId="5C0C6E1D" w14:textId="71E8EC03" w:rsidR="00B830DF" w:rsidRPr="00B848DB" w:rsidRDefault="001E0FC5" w:rsidP="005D65A2">
      <w:pPr>
        <w:spacing w:before="120"/>
        <w:ind w:firstLine="567"/>
        <w:jc w:val="both"/>
        <w:rPr>
          <w:sz w:val="28"/>
          <w:szCs w:val="28"/>
        </w:rPr>
      </w:pPr>
      <w:r w:rsidRPr="00B848DB">
        <w:rPr>
          <w:sz w:val="28"/>
          <w:szCs w:val="28"/>
        </w:rPr>
        <w:t xml:space="preserve">Запровадження норм </w:t>
      </w:r>
      <w:proofErr w:type="spellStart"/>
      <w:r w:rsidR="00E41D39" w:rsidRPr="00B848DB">
        <w:rPr>
          <w:sz w:val="28"/>
          <w:szCs w:val="28"/>
        </w:rPr>
        <w:t>проєкт</w:t>
      </w:r>
      <w:r w:rsidR="006E09F9" w:rsidRPr="00B848DB">
        <w:rPr>
          <w:sz w:val="28"/>
          <w:szCs w:val="28"/>
        </w:rPr>
        <w:t>у</w:t>
      </w:r>
      <w:proofErr w:type="spellEnd"/>
      <w:r w:rsidRPr="00B848DB">
        <w:rPr>
          <w:sz w:val="28"/>
          <w:szCs w:val="28"/>
        </w:rPr>
        <w:t xml:space="preserve"> </w:t>
      </w:r>
      <w:r w:rsidR="009246D0" w:rsidRPr="00B848DB">
        <w:rPr>
          <w:sz w:val="28"/>
          <w:szCs w:val="28"/>
        </w:rPr>
        <w:t>наказу</w:t>
      </w:r>
      <w:r w:rsidR="00DA517D" w:rsidRPr="00B848DB">
        <w:rPr>
          <w:sz w:val="28"/>
          <w:szCs w:val="28"/>
        </w:rPr>
        <w:t xml:space="preserve"> сприятиме</w:t>
      </w:r>
      <w:r w:rsidR="00B830DF" w:rsidRPr="00B848DB">
        <w:rPr>
          <w:sz w:val="28"/>
          <w:szCs w:val="28"/>
        </w:rPr>
        <w:t xml:space="preserve"> приве</w:t>
      </w:r>
      <w:r w:rsidR="00EA3F93" w:rsidRPr="00B848DB">
        <w:rPr>
          <w:sz w:val="28"/>
          <w:szCs w:val="28"/>
        </w:rPr>
        <w:t>денню</w:t>
      </w:r>
      <w:r w:rsidR="00B830DF" w:rsidRPr="00B848DB">
        <w:rPr>
          <w:sz w:val="28"/>
          <w:szCs w:val="28"/>
        </w:rPr>
        <w:t xml:space="preserve"> </w:t>
      </w:r>
      <w:r w:rsidR="00F24022" w:rsidRPr="00B848DB">
        <w:rPr>
          <w:sz w:val="28"/>
          <w:szCs w:val="28"/>
        </w:rPr>
        <w:t>нормативно-правов</w:t>
      </w:r>
      <w:r w:rsidR="00EA3F93" w:rsidRPr="00B848DB">
        <w:rPr>
          <w:sz w:val="28"/>
          <w:szCs w:val="28"/>
        </w:rPr>
        <w:t>их</w:t>
      </w:r>
      <w:r w:rsidR="00F24022" w:rsidRPr="00B848DB">
        <w:rPr>
          <w:sz w:val="28"/>
          <w:szCs w:val="28"/>
        </w:rPr>
        <w:t xml:space="preserve"> акт</w:t>
      </w:r>
      <w:r w:rsidR="00EA3F93" w:rsidRPr="00B848DB">
        <w:rPr>
          <w:sz w:val="28"/>
          <w:szCs w:val="28"/>
        </w:rPr>
        <w:t>ів</w:t>
      </w:r>
      <w:r w:rsidR="00F24022" w:rsidRPr="00B848DB">
        <w:rPr>
          <w:sz w:val="28"/>
          <w:szCs w:val="28"/>
        </w:rPr>
        <w:t xml:space="preserve"> </w:t>
      </w:r>
      <w:r w:rsidR="00B830DF" w:rsidRPr="00B848DB">
        <w:rPr>
          <w:sz w:val="28"/>
          <w:szCs w:val="28"/>
        </w:rPr>
        <w:t>у відповідність до норм чинного законодавства.</w:t>
      </w:r>
    </w:p>
    <w:p w14:paraId="5A1D22C0" w14:textId="0CD6D96B" w:rsidR="000C1680" w:rsidRPr="00B848DB" w:rsidRDefault="00BE561E" w:rsidP="000C1680">
      <w:pPr>
        <w:ind w:firstLine="567"/>
        <w:jc w:val="both"/>
        <w:rPr>
          <w:sz w:val="28"/>
          <w:szCs w:val="28"/>
        </w:rPr>
      </w:pPr>
      <w:r w:rsidRPr="00B848DB">
        <w:rPr>
          <w:sz w:val="28"/>
          <w:szCs w:val="28"/>
        </w:rPr>
        <w:t xml:space="preserve"> </w:t>
      </w:r>
      <w:r w:rsidR="000C1680" w:rsidRPr="00B848DB">
        <w:rPr>
          <w:sz w:val="28"/>
          <w:szCs w:val="28"/>
        </w:rPr>
        <w:t>Наказ за предметом правового регулювання не матиме безпосереднього впливу на ринкове середовище, розвиток регіонів, підвищення чи зниження спроможності територіальних громад;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w:t>
      </w:r>
    </w:p>
    <w:p w14:paraId="4C2895BD" w14:textId="46307CE6" w:rsidR="000C1680" w:rsidRPr="00B848DB" w:rsidRDefault="000C1680" w:rsidP="00F44A7A">
      <w:pPr>
        <w:pStyle w:val="af"/>
        <w:ind w:firstLine="567"/>
        <w:jc w:val="both"/>
        <w:rPr>
          <w:rFonts w:ascii="Times New Roman" w:eastAsia="Times New Roman" w:hAnsi="Times New Roman" w:cs="Times New Roman"/>
          <w:sz w:val="28"/>
          <w:szCs w:val="28"/>
          <w:lang w:eastAsia="uk-UA"/>
        </w:rPr>
      </w:pPr>
      <w:r w:rsidRPr="00B848DB">
        <w:rPr>
          <w:rFonts w:ascii="Times New Roman" w:hAnsi="Times New Roman" w:cs="Times New Roman"/>
          <w:sz w:val="28"/>
          <w:szCs w:val="28"/>
        </w:rPr>
        <w:t xml:space="preserve">Прийняття </w:t>
      </w:r>
      <w:r w:rsidRPr="00B848DB">
        <w:rPr>
          <w:rFonts w:ascii="Times New Roman" w:eastAsia="Calibri" w:hAnsi="Times New Roman" w:cs="Times New Roman"/>
          <w:sz w:val="28"/>
          <w:szCs w:val="28"/>
        </w:rPr>
        <w:t>наказу</w:t>
      </w:r>
      <w:r w:rsidRPr="00B848DB">
        <w:rPr>
          <w:rFonts w:ascii="Times New Roman" w:hAnsi="Times New Roman" w:cs="Times New Roman"/>
          <w:sz w:val="28"/>
          <w:szCs w:val="28"/>
        </w:rPr>
        <w:t xml:space="preserve"> забезпечить </w:t>
      </w:r>
      <w:r w:rsidRPr="00B848DB">
        <w:rPr>
          <w:rFonts w:ascii="Times New Roman" w:eastAsia="Times New Roman" w:hAnsi="Times New Roman" w:cs="Times New Roman"/>
          <w:sz w:val="28"/>
          <w:szCs w:val="28"/>
          <w:lang w:eastAsia="uk-UA"/>
        </w:rPr>
        <w:t>унормування форм документів</w:t>
      </w:r>
      <w:r w:rsidR="005D65A2" w:rsidRPr="00B848DB">
        <w:rPr>
          <w:rFonts w:ascii="Times New Roman" w:eastAsia="Times New Roman" w:hAnsi="Times New Roman" w:cs="Times New Roman"/>
          <w:sz w:val="28"/>
          <w:szCs w:val="28"/>
          <w:lang w:eastAsia="uk-UA"/>
        </w:rPr>
        <w:t>,</w:t>
      </w:r>
      <w:r w:rsidRPr="00B848DB">
        <w:rPr>
          <w:rFonts w:ascii="Times New Roman" w:eastAsia="Times New Roman" w:hAnsi="Times New Roman" w:cs="Times New Roman"/>
          <w:sz w:val="28"/>
          <w:szCs w:val="28"/>
          <w:lang w:eastAsia="uk-UA"/>
        </w:rPr>
        <w:t xml:space="preserve"> необхідних </w:t>
      </w:r>
      <w:r w:rsidRPr="00B848DB">
        <w:rPr>
          <w:rFonts w:ascii="Times New Roman" w:hAnsi="Times New Roman" w:cs="Times New Roman"/>
          <w:sz w:val="28"/>
          <w:szCs w:val="28"/>
        </w:rPr>
        <w:t>для подачі даних про прогнозований обсяг потреби та цільове використання спирту етил</w:t>
      </w:r>
      <w:r w:rsidR="00865D4A" w:rsidRPr="00B848DB">
        <w:rPr>
          <w:rFonts w:ascii="Times New Roman" w:hAnsi="Times New Roman" w:cs="Times New Roman"/>
          <w:sz w:val="28"/>
          <w:szCs w:val="28"/>
        </w:rPr>
        <w:t>ового</w:t>
      </w:r>
      <w:r w:rsidRPr="00B848DB">
        <w:rPr>
          <w:rFonts w:ascii="Times New Roman" w:hAnsi="Times New Roman" w:cs="Times New Roman"/>
          <w:sz w:val="28"/>
          <w:szCs w:val="28"/>
        </w:rPr>
        <w:t xml:space="preserve">, що </w:t>
      </w:r>
      <w:r w:rsidRPr="00B848DB">
        <w:rPr>
          <w:rFonts w:ascii="Times New Roman" w:eastAsia="Times New Roman" w:hAnsi="Times New Roman" w:cs="Times New Roman"/>
          <w:sz w:val="28"/>
          <w:szCs w:val="28"/>
          <w:lang w:eastAsia="uk-UA"/>
        </w:rPr>
        <w:t xml:space="preserve">забезпечить суб’єктам господарювання </w:t>
      </w:r>
      <w:r w:rsidR="005D65A2" w:rsidRPr="00B848DB">
        <w:rPr>
          <w:rFonts w:ascii="Times New Roman" w:eastAsia="Times New Roman" w:hAnsi="Times New Roman" w:cs="Times New Roman"/>
          <w:sz w:val="28"/>
          <w:szCs w:val="28"/>
          <w:lang w:eastAsia="uk-UA"/>
        </w:rPr>
        <w:t xml:space="preserve">можливість </w:t>
      </w:r>
      <w:r w:rsidRPr="00B848DB">
        <w:rPr>
          <w:rFonts w:ascii="Times New Roman" w:eastAsia="Times New Roman" w:hAnsi="Times New Roman" w:cs="Times New Roman"/>
          <w:sz w:val="28"/>
          <w:szCs w:val="28"/>
          <w:lang w:eastAsia="uk-UA"/>
        </w:rPr>
        <w:t>отримувати</w:t>
      </w:r>
      <w:r w:rsidR="00865D4A" w:rsidRPr="00B848DB">
        <w:rPr>
          <w:rFonts w:ascii="Times New Roman" w:eastAsia="Times New Roman" w:hAnsi="Times New Roman" w:cs="Times New Roman"/>
          <w:sz w:val="28"/>
          <w:szCs w:val="28"/>
          <w:lang w:eastAsia="uk-UA"/>
        </w:rPr>
        <w:t xml:space="preserve"> спирт етиловий </w:t>
      </w:r>
      <w:r w:rsidRPr="00B848DB">
        <w:rPr>
          <w:rFonts w:ascii="Times New Roman" w:eastAsia="Times New Roman" w:hAnsi="Times New Roman" w:cs="Times New Roman"/>
          <w:sz w:val="28"/>
          <w:szCs w:val="28"/>
          <w:lang w:eastAsia="uk-UA"/>
        </w:rPr>
        <w:t xml:space="preserve">як сировину для виробництва продукції, зазначеної в пункті 229.1 статті 229 </w:t>
      </w:r>
      <w:r w:rsidR="00C02C21" w:rsidRPr="00B848DB">
        <w:rPr>
          <w:rFonts w:ascii="Times New Roman" w:eastAsia="Times New Roman" w:hAnsi="Times New Roman" w:cs="Times New Roman"/>
          <w:sz w:val="28"/>
          <w:szCs w:val="28"/>
          <w:lang w:eastAsia="uk-UA"/>
        </w:rPr>
        <w:t>Кодексу</w:t>
      </w:r>
      <w:r w:rsidR="005D65A2" w:rsidRPr="00B848DB">
        <w:rPr>
          <w:rFonts w:ascii="Times New Roman" w:eastAsia="Times New Roman" w:hAnsi="Times New Roman" w:cs="Times New Roman"/>
          <w:sz w:val="28"/>
          <w:szCs w:val="28"/>
          <w:lang w:eastAsia="uk-UA"/>
        </w:rPr>
        <w:t>,</w:t>
      </w:r>
      <w:r w:rsidRPr="00B848DB">
        <w:rPr>
          <w:rFonts w:ascii="Times New Roman" w:eastAsia="Times New Roman" w:hAnsi="Times New Roman" w:cs="Times New Roman"/>
          <w:sz w:val="28"/>
          <w:szCs w:val="28"/>
          <w:lang w:eastAsia="uk-UA"/>
        </w:rPr>
        <w:t xml:space="preserve"> за </w:t>
      </w:r>
      <w:r w:rsidR="00C02C21" w:rsidRPr="00B848DB">
        <w:rPr>
          <w:rFonts w:ascii="Times New Roman" w:eastAsia="Times New Roman" w:hAnsi="Times New Roman" w:cs="Times New Roman"/>
          <w:sz w:val="28"/>
          <w:szCs w:val="28"/>
          <w:lang w:eastAsia="uk-UA"/>
        </w:rPr>
        <w:t xml:space="preserve">нульовою </w:t>
      </w:r>
      <w:r w:rsidRPr="00B848DB">
        <w:rPr>
          <w:rFonts w:ascii="Times New Roman" w:eastAsia="Times New Roman" w:hAnsi="Times New Roman" w:cs="Times New Roman"/>
          <w:sz w:val="28"/>
          <w:szCs w:val="28"/>
          <w:lang w:eastAsia="uk-UA"/>
        </w:rPr>
        <w:t xml:space="preserve">ставкою </w:t>
      </w:r>
      <w:r w:rsidR="00C02C21" w:rsidRPr="00B848DB">
        <w:rPr>
          <w:rFonts w:ascii="Times New Roman" w:eastAsia="Times New Roman" w:hAnsi="Times New Roman" w:cs="Times New Roman"/>
          <w:sz w:val="28"/>
          <w:szCs w:val="28"/>
          <w:lang w:eastAsia="uk-UA"/>
        </w:rPr>
        <w:t>акцизного податку</w:t>
      </w:r>
      <w:r w:rsidRPr="00B848DB">
        <w:rPr>
          <w:rFonts w:ascii="Times New Roman" w:eastAsia="Times New Roman" w:hAnsi="Times New Roman" w:cs="Times New Roman"/>
          <w:sz w:val="28"/>
          <w:szCs w:val="28"/>
          <w:lang w:eastAsia="uk-UA"/>
        </w:rPr>
        <w:t xml:space="preserve"> та підтверджувати факт його цільового використання.</w:t>
      </w:r>
    </w:p>
    <w:p w14:paraId="0CB041E5" w14:textId="77777777" w:rsidR="00C02C21" w:rsidRPr="00B848DB" w:rsidRDefault="00C02C21" w:rsidP="00F44A7A">
      <w:pPr>
        <w:pStyle w:val="af"/>
        <w:ind w:firstLine="567"/>
        <w:jc w:val="both"/>
        <w:rPr>
          <w:sz w:val="28"/>
          <w:szCs w:val="28"/>
        </w:rPr>
      </w:pPr>
    </w:p>
    <w:tbl>
      <w:tblPr>
        <w:tblStyle w:val="af0"/>
        <w:tblW w:w="9889" w:type="dxa"/>
        <w:tblLook w:val="04A0" w:firstRow="1" w:lastRow="0" w:firstColumn="1" w:lastColumn="0" w:noHBand="0" w:noVBand="1"/>
      </w:tblPr>
      <w:tblGrid>
        <w:gridCol w:w="3085"/>
        <w:gridCol w:w="3119"/>
        <w:gridCol w:w="3685"/>
      </w:tblGrid>
      <w:tr w:rsidR="00B848DB" w:rsidRPr="00B848DB" w14:paraId="67FC88C7" w14:textId="77777777" w:rsidTr="00C1611A">
        <w:tc>
          <w:tcPr>
            <w:tcW w:w="3085" w:type="dxa"/>
            <w:vAlign w:val="center"/>
          </w:tcPr>
          <w:p w14:paraId="4C053F56" w14:textId="77777777" w:rsidR="000C1680" w:rsidRPr="00B848DB" w:rsidRDefault="000C1680" w:rsidP="00C1611A">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848DB">
              <w:t>Заінтересована сторона</w:t>
            </w:r>
          </w:p>
        </w:tc>
        <w:tc>
          <w:tcPr>
            <w:tcW w:w="3119" w:type="dxa"/>
            <w:vAlign w:val="center"/>
          </w:tcPr>
          <w:p w14:paraId="005BB19E" w14:textId="77777777" w:rsidR="000C1680" w:rsidRPr="00B848DB" w:rsidRDefault="000C1680" w:rsidP="00C1611A">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848DB">
              <w:t xml:space="preserve">Вплив реалізації </w:t>
            </w:r>
            <w:proofErr w:type="spellStart"/>
            <w:r w:rsidRPr="00B848DB">
              <w:t>акта</w:t>
            </w:r>
            <w:proofErr w:type="spellEnd"/>
            <w:r w:rsidRPr="00B848DB">
              <w:t xml:space="preserve"> на заінтересовану сторону</w:t>
            </w:r>
          </w:p>
        </w:tc>
        <w:tc>
          <w:tcPr>
            <w:tcW w:w="3685" w:type="dxa"/>
            <w:vAlign w:val="center"/>
          </w:tcPr>
          <w:p w14:paraId="58B9B90A" w14:textId="77777777" w:rsidR="000C1680" w:rsidRPr="00B848DB" w:rsidRDefault="000C1680" w:rsidP="00C1611A">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848DB">
              <w:t>Пояснення очікуваного впливу</w:t>
            </w:r>
          </w:p>
        </w:tc>
      </w:tr>
      <w:tr w:rsidR="000C1680" w:rsidRPr="00B848DB" w14:paraId="77C137FA" w14:textId="77777777" w:rsidTr="00C1611A">
        <w:tc>
          <w:tcPr>
            <w:tcW w:w="3085" w:type="dxa"/>
          </w:tcPr>
          <w:p w14:paraId="5E1821D8" w14:textId="7D87E4E7" w:rsidR="000C1680" w:rsidRPr="00B848DB" w:rsidRDefault="000C1680" w:rsidP="00C1611A">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rsidRPr="00B848DB">
              <w:t>Суб’єкти господарювання (векселедавці), які отрим</w:t>
            </w:r>
            <w:r w:rsidR="00E853A0" w:rsidRPr="00B848DB">
              <w:t>ують спирт етиловий</w:t>
            </w:r>
            <w:r w:rsidRPr="00B848DB">
              <w:t xml:space="preserve">, як сировину для виробництва продукції, зазначеної в пункті 229.1 статті 229 </w:t>
            </w:r>
            <w:r w:rsidR="00933200" w:rsidRPr="00B848DB">
              <w:t xml:space="preserve">розділу VI </w:t>
            </w:r>
            <w:r w:rsidRPr="00B848DB">
              <w:t>Податкового кодексу України.</w:t>
            </w:r>
          </w:p>
          <w:p w14:paraId="5ED7365B" w14:textId="0210324B" w:rsidR="000C1680" w:rsidRPr="00B848DB" w:rsidRDefault="00DC75A7" w:rsidP="00F44A7A">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rsidRPr="00B848DB">
              <w:t>Контролююч</w:t>
            </w:r>
            <w:r w:rsidR="000C1680" w:rsidRPr="00B848DB">
              <w:t>і органи (в</w:t>
            </w:r>
            <w:r w:rsidR="00E853A0" w:rsidRPr="00B848DB">
              <w:t>ек</w:t>
            </w:r>
            <w:r w:rsidR="000C1680" w:rsidRPr="00B848DB">
              <w:t>селедержателі).</w:t>
            </w:r>
          </w:p>
        </w:tc>
        <w:tc>
          <w:tcPr>
            <w:tcW w:w="3119" w:type="dxa"/>
          </w:tcPr>
          <w:p w14:paraId="014D2791" w14:textId="77777777" w:rsidR="000C1680" w:rsidRPr="00B848DB" w:rsidRDefault="000C1680" w:rsidP="00C1611A">
            <w:pPr>
              <w:ind w:firstLine="284"/>
              <w:jc w:val="both"/>
            </w:pPr>
            <w:r w:rsidRPr="00B848DB">
              <w:rPr>
                <w:lang w:eastAsia="uk-UA"/>
              </w:rPr>
              <w:t>Позитивний, забезпечить спрощення процедури подання документів до податкових органів.</w:t>
            </w:r>
          </w:p>
        </w:tc>
        <w:tc>
          <w:tcPr>
            <w:tcW w:w="3685" w:type="dxa"/>
          </w:tcPr>
          <w:p w14:paraId="07F38560" w14:textId="11B69A7A" w:rsidR="000C1680" w:rsidRPr="00B848DB" w:rsidRDefault="00DC75A7" w:rsidP="00C1611A">
            <w:pPr>
              <w:ind w:firstLine="284"/>
              <w:jc w:val="both"/>
            </w:pPr>
            <w:r w:rsidRPr="00B848DB">
              <w:rPr>
                <w:lang w:eastAsia="uk-UA"/>
              </w:rPr>
              <w:t xml:space="preserve">Прийняття </w:t>
            </w:r>
            <w:proofErr w:type="spellStart"/>
            <w:r w:rsidR="00E41D39" w:rsidRPr="00B848DB">
              <w:rPr>
                <w:lang w:eastAsia="uk-UA"/>
              </w:rPr>
              <w:t>проєкт</w:t>
            </w:r>
            <w:r w:rsidR="000C1680" w:rsidRPr="00B848DB">
              <w:rPr>
                <w:lang w:eastAsia="uk-UA"/>
              </w:rPr>
              <w:t>у</w:t>
            </w:r>
            <w:proofErr w:type="spellEnd"/>
            <w:r w:rsidR="000C1680" w:rsidRPr="00B848DB">
              <w:rPr>
                <w:lang w:eastAsia="uk-UA"/>
              </w:rPr>
              <w:t xml:space="preserve"> наказу надає можливість забезпечення захисту прав та інтересів суб’єктів господарювання (векселедавців), </w:t>
            </w:r>
            <w:r w:rsidR="000C1680" w:rsidRPr="00B848DB">
              <w:t xml:space="preserve">які </w:t>
            </w:r>
            <w:r w:rsidR="0099238F" w:rsidRPr="00B848DB">
              <w:t>отримують спирт етиловий</w:t>
            </w:r>
            <w:r w:rsidR="000C1680" w:rsidRPr="00B848DB">
              <w:t xml:space="preserve"> як сировину для виробництва продукції, зазначеної в пункті 229.1 статті 229 </w:t>
            </w:r>
            <w:r w:rsidR="00933200" w:rsidRPr="00B848DB">
              <w:t xml:space="preserve">розділу VI </w:t>
            </w:r>
            <w:r w:rsidR="000C1680" w:rsidRPr="00B848DB">
              <w:t>Податкового кодексу України</w:t>
            </w:r>
            <w:r w:rsidR="005D65A2" w:rsidRPr="00B848DB">
              <w:t>,</w:t>
            </w:r>
            <w:r w:rsidR="000C1680" w:rsidRPr="00B848DB">
              <w:t xml:space="preserve"> під час надання ними до </w:t>
            </w:r>
            <w:r w:rsidRPr="00B848DB">
              <w:t>контролююч</w:t>
            </w:r>
            <w:r w:rsidR="000C1680" w:rsidRPr="00B848DB">
              <w:t>ого органу (векселедержателя) в електронній формі:</w:t>
            </w:r>
          </w:p>
          <w:p w14:paraId="245060FC" w14:textId="6E17761A" w:rsidR="000C1680" w:rsidRPr="00B848DB" w:rsidRDefault="000C1680" w:rsidP="00C1611A">
            <w:pPr>
              <w:ind w:firstLine="284"/>
              <w:jc w:val="both"/>
            </w:pPr>
            <w:r w:rsidRPr="00B848DB">
              <w:t xml:space="preserve">Довідки (векселедавця) про </w:t>
            </w:r>
            <w:r w:rsidRPr="00B848DB">
              <w:lastRenderedPageBreak/>
              <w:t>прогнозований обсяг потреби</w:t>
            </w:r>
            <w:r w:rsidR="00865D4A" w:rsidRPr="00B848DB">
              <w:t xml:space="preserve"> в спирті етиловому</w:t>
            </w:r>
            <w:r w:rsidRPr="00B848DB">
              <w:t xml:space="preserve"> для виготовлення окремих видів продукції – є підставою для взяття на облік податкового векселя;</w:t>
            </w:r>
          </w:p>
          <w:p w14:paraId="3AA56FDD" w14:textId="62510C08" w:rsidR="000C1680" w:rsidRPr="00B848DB" w:rsidRDefault="000C1680" w:rsidP="00C1611A">
            <w:pPr>
              <w:ind w:firstLine="284"/>
              <w:jc w:val="both"/>
            </w:pPr>
            <w:r w:rsidRPr="00B848DB">
              <w:t>Довідки (векселедавця) про цільове використа</w:t>
            </w:r>
            <w:r w:rsidR="00865D4A" w:rsidRPr="00B848DB">
              <w:t>ння спирту етилового</w:t>
            </w:r>
            <w:r w:rsidRPr="00B848DB">
              <w:t xml:space="preserve"> – для погашення податкового векселя. </w:t>
            </w:r>
            <w:r w:rsidRPr="00B848DB">
              <w:rPr>
                <w:lang w:eastAsia="uk-UA"/>
              </w:rPr>
              <w:t xml:space="preserve"> </w:t>
            </w:r>
          </w:p>
        </w:tc>
      </w:tr>
    </w:tbl>
    <w:p w14:paraId="5EBF7851" w14:textId="6A2AC06C" w:rsidR="006071B6" w:rsidRPr="00B848DB" w:rsidRDefault="006071B6" w:rsidP="009246D0">
      <w:pPr>
        <w:ind w:firstLine="567"/>
        <w:jc w:val="both"/>
        <w:outlineLvl w:val="2"/>
        <w:rPr>
          <w:sz w:val="28"/>
          <w:szCs w:val="28"/>
        </w:rPr>
      </w:pPr>
    </w:p>
    <w:p w14:paraId="03CE949B" w14:textId="0C56AADB" w:rsidR="00C02C21" w:rsidRPr="00B848DB" w:rsidRDefault="00C02C21" w:rsidP="00861468">
      <w:pPr>
        <w:jc w:val="both"/>
        <w:rPr>
          <w:b/>
          <w:sz w:val="28"/>
          <w:szCs w:val="28"/>
        </w:rPr>
      </w:pPr>
    </w:p>
    <w:p w14:paraId="73E5453C" w14:textId="77777777" w:rsidR="00C02C21" w:rsidRPr="00B848DB" w:rsidRDefault="00C02C21" w:rsidP="00861468">
      <w:pPr>
        <w:jc w:val="both"/>
        <w:rPr>
          <w:b/>
          <w:sz w:val="28"/>
          <w:szCs w:val="28"/>
        </w:rPr>
      </w:pPr>
    </w:p>
    <w:p w14:paraId="2C7A2764" w14:textId="6951D7BE" w:rsidR="00570BB4" w:rsidRPr="00B848DB" w:rsidRDefault="00570BB4" w:rsidP="00861468">
      <w:pPr>
        <w:jc w:val="both"/>
        <w:rPr>
          <w:b/>
          <w:sz w:val="28"/>
          <w:szCs w:val="28"/>
        </w:rPr>
      </w:pPr>
      <w:r w:rsidRPr="00B848DB">
        <w:rPr>
          <w:b/>
          <w:sz w:val="28"/>
          <w:szCs w:val="28"/>
        </w:rPr>
        <w:t xml:space="preserve">Міністр фінансів України               </w:t>
      </w:r>
      <w:r w:rsidR="00DC75A7" w:rsidRPr="00B848DB">
        <w:rPr>
          <w:b/>
          <w:sz w:val="28"/>
          <w:szCs w:val="28"/>
        </w:rPr>
        <w:t xml:space="preserve">       </w:t>
      </w:r>
      <w:r w:rsidR="00195016" w:rsidRPr="00B848DB">
        <w:rPr>
          <w:b/>
          <w:sz w:val="28"/>
          <w:szCs w:val="28"/>
        </w:rPr>
        <w:t xml:space="preserve">               </w:t>
      </w:r>
      <w:r w:rsidR="004440AB" w:rsidRPr="00B848DB">
        <w:rPr>
          <w:b/>
          <w:sz w:val="28"/>
          <w:szCs w:val="28"/>
        </w:rPr>
        <w:t xml:space="preserve">        </w:t>
      </w:r>
      <w:r w:rsidR="00AF6BB2" w:rsidRPr="00B848DB">
        <w:rPr>
          <w:b/>
          <w:sz w:val="28"/>
          <w:szCs w:val="28"/>
        </w:rPr>
        <w:t xml:space="preserve">        </w:t>
      </w:r>
      <w:r w:rsidR="00AC6221" w:rsidRPr="00B848DB">
        <w:rPr>
          <w:b/>
          <w:sz w:val="28"/>
          <w:szCs w:val="28"/>
        </w:rPr>
        <w:t xml:space="preserve">     </w:t>
      </w:r>
      <w:r w:rsidR="004440AB" w:rsidRPr="00B848DB">
        <w:rPr>
          <w:b/>
          <w:sz w:val="28"/>
          <w:szCs w:val="28"/>
        </w:rPr>
        <w:t>Сергій МАРЧЕНКО</w:t>
      </w:r>
    </w:p>
    <w:p w14:paraId="45BF4D4C" w14:textId="2C145027" w:rsidR="005F6961" w:rsidRPr="00B848DB" w:rsidRDefault="005F6961" w:rsidP="00861468">
      <w:pPr>
        <w:jc w:val="both"/>
        <w:rPr>
          <w:sz w:val="16"/>
          <w:szCs w:val="16"/>
        </w:rPr>
      </w:pPr>
    </w:p>
    <w:p w14:paraId="2253B6C5" w14:textId="77777777" w:rsidR="006020E6" w:rsidRPr="00B848DB" w:rsidRDefault="006020E6" w:rsidP="00861468">
      <w:pPr>
        <w:jc w:val="both"/>
        <w:rPr>
          <w:sz w:val="16"/>
          <w:szCs w:val="16"/>
        </w:rPr>
      </w:pPr>
    </w:p>
    <w:p w14:paraId="570544AF" w14:textId="77777777" w:rsidR="005F6961" w:rsidRPr="00B848DB" w:rsidRDefault="005F6961" w:rsidP="00D472FA">
      <w:pPr>
        <w:spacing w:before="120"/>
        <w:jc w:val="both"/>
      </w:pPr>
      <w:r w:rsidRPr="00B848DB">
        <w:rPr>
          <w:sz w:val="28"/>
          <w:szCs w:val="28"/>
        </w:rPr>
        <w:t>«_____» _______________ 20</w:t>
      </w:r>
      <w:r w:rsidR="0014748C" w:rsidRPr="00B848DB">
        <w:rPr>
          <w:sz w:val="28"/>
          <w:szCs w:val="28"/>
        </w:rPr>
        <w:t>2</w:t>
      </w:r>
      <w:r w:rsidR="00E46C10" w:rsidRPr="00B848DB">
        <w:rPr>
          <w:sz w:val="28"/>
          <w:szCs w:val="28"/>
        </w:rPr>
        <w:t>1</w:t>
      </w:r>
      <w:r w:rsidRPr="00B848DB">
        <w:rPr>
          <w:sz w:val="28"/>
          <w:szCs w:val="28"/>
        </w:rPr>
        <w:t xml:space="preserve"> р.</w:t>
      </w:r>
    </w:p>
    <w:sectPr w:rsidR="005F6961" w:rsidRPr="00B848DB" w:rsidSect="00B502F7">
      <w:headerReference w:type="default" r:id="rId9"/>
      <w:pgSz w:w="11906" w:h="16838"/>
      <w:pgMar w:top="851" w:right="737"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BA6FA" w14:textId="77777777" w:rsidR="00852084" w:rsidRDefault="00852084" w:rsidP="00AC6221">
      <w:r>
        <w:separator/>
      </w:r>
    </w:p>
  </w:endnote>
  <w:endnote w:type="continuationSeparator" w:id="0">
    <w:p w14:paraId="5E0CFD27" w14:textId="77777777" w:rsidR="00852084" w:rsidRDefault="00852084" w:rsidP="00AC6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ntiqua">
    <w:altName w:val="Segoe UI"/>
    <w:charset w:val="00"/>
    <w:family w:val="swiss"/>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CDC39" w14:textId="77777777" w:rsidR="00852084" w:rsidRDefault="00852084" w:rsidP="00AC6221">
      <w:r>
        <w:separator/>
      </w:r>
    </w:p>
  </w:footnote>
  <w:footnote w:type="continuationSeparator" w:id="0">
    <w:p w14:paraId="5F231FD6" w14:textId="77777777" w:rsidR="00852084" w:rsidRDefault="00852084" w:rsidP="00AC6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7647"/>
      <w:docPartObj>
        <w:docPartGallery w:val="Page Numbers (Top of Page)"/>
        <w:docPartUnique/>
      </w:docPartObj>
    </w:sdtPr>
    <w:sdtEndPr/>
    <w:sdtContent>
      <w:p w14:paraId="76032344" w14:textId="0D8FFFA2" w:rsidR="00D63B53" w:rsidRDefault="00D63B53">
        <w:pPr>
          <w:pStyle w:val="a7"/>
          <w:jc w:val="center"/>
        </w:pPr>
        <w:r>
          <w:fldChar w:fldCharType="begin"/>
        </w:r>
        <w:r>
          <w:instrText xml:space="preserve"> PAGE   \* MERGEFORMAT </w:instrText>
        </w:r>
        <w:r>
          <w:fldChar w:fldCharType="separate"/>
        </w:r>
        <w:r w:rsidR="00785866">
          <w:rPr>
            <w:noProof/>
          </w:rPr>
          <w:t>2</w:t>
        </w:r>
        <w:r>
          <w:rPr>
            <w:noProof/>
          </w:rPr>
          <w:fldChar w:fldCharType="end"/>
        </w:r>
      </w:p>
    </w:sdtContent>
  </w:sdt>
  <w:p w14:paraId="716CD5C5" w14:textId="77777777" w:rsidR="00D63B53" w:rsidRDefault="00D63B5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2627F"/>
    <w:multiLevelType w:val="hybridMultilevel"/>
    <w:tmpl w:val="A96C3F14"/>
    <w:lvl w:ilvl="0" w:tplc="7020F95A">
      <w:start w:val="5"/>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BB4"/>
    <w:rsid w:val="000072E4"/>
    <w:rsid w:val="00011B9E"/>
    <w:rsid w:val="00015613"/>
    <w:rsid w:val="00021B4A"/>
    <w:rsid w:val="000225A9"/>
    <w:rsid w:val="000275B4"/>
    <w:rsid w:val="00031638"/>
    <w:rsid w:val="00031D7B"/>
    <w:rsid w:val="00036924"/>
    <w:rsid w:val="00044FFE"/>
    <w:rsid w:val="0005722A"/>
    <w:rsid w:val="000601B6"/>
    <w:rsid w:val="00060F23"/>
    <w:rsid w:val="0007013A"/>
    <w:rsid w:val="00074F0F"/>
    <w:rsid w:val="00075240"/>
    <w:rsid w:val="000803C9"/>
    <w:rsid w:val="000908B6"/>
    <w:rsid w:val="00095F7C"/>
    <w:rsid w:val="00097D27"/>
    <w:rsid w:val="000A309D"/>
    <w:rsid w:val="000B7A84"/>
    <w:rsid w:val="000C1680"/>
    <w:rsid w:val="000C3F9D"/>
    <w:rsid w:val="000C631C"/>
    <w:rsid w:val="000D105F"/>
    <w:rsid w:val="000D15CC"/>
    <w:rsid w:val="000D4054"/>
    <w:rsid w:val="000E7AB8"/>
    <w:rsid w:val="00101044"/>
    <w:rsid w:val="00101C43"/>
    <w:rsid w:val="00103E82"/>
    <w:rsid w:val="00110282"/>
    <w:rsid w:val="00114132"/>
    <w:rsid w:val="00116F8D"/>
    <w:rsid w:val="00122C98"/>
    <w:rsid w:val="00132D32"/>
    <w:rsid w:val="0014748C"/>
    <w:rsid w:val="0014797B"/>
    <w:rsid w:val="00162037"/>
    <w:rsid w:val="00174176"/>
    <w:rsid w:val="00186D49"/>
    <w:rsid w:val="00195016"/>
    <w:rsid w:val="001A290D"/>
    <w:rsid w:val="001B191B"/>
    <w:rsid w:val="001B2137"/>
    <w:rsid w:val="001B73B8"/>
    <w:rsid w:val="001C1F05"/>
    <w:rsid w:val="001C2E8F"/>
    <w:rsid w:val="001D451D"/>
    <w:rsid w:val="001D6AF1"/>
    <w:rsid w:val="001E0FC5"/>
    <w:rsid w:val="001E2A7B"/>
    <w:rsid w:val="001F7F23"/>
    <w:rsid w:val="00217F93"/>
    <w:rsid w:val="00221883"/>
    <w:rsid w:val="00223FF2"/>
    <w:rsid w:val="002331A8"/>
    <w:rsid w:val="002379FC"/>
    <w:rsid w:val="00241264"/>
    <w:rsid w:val="00246618"/>
    <w:rsid w:val="00246A62"/>
    <w:rsid w:val="002558D1"/>
    <w:rsid w:val="00267052"/>
    <w:rsid w:val="00276BED"/>
    <w:rsid w:val="002838AC"/>
    <w:rsid w:val="00292850"/>
    <w:rsid w:val="0029392C"/>
    <w:rsid w:val="002941D1"/>
    <w:rsid w:val="002970AD"/>
    <w:rsid w:val="002A5359"/>
    <w:rsid w:val="002A54C0"/>
    <w:rsid w:val="002A7196"/>
    <w:rsid w:val="002B13BF"/>
    <w:rsid w:val="002B5FF7"/>
    <w:rsid w:val="002C1267"/>
    <w:rsid w:val="002C2A4A"/>
    <w:rsid w:val="002C6A9D"/>
    <w:rsid w:val="002D1EC1"/>
    <w:rsid w:val="002F4A2F"/>
    <w:rsid w:val="003049BC"/>
    <w:rsid w:val="00312FEE"/>
    <w:rsid w:val="00315C38"/>
    <w:rsid w:val="003173D9"/>
    <w:rsid w:val="00337B72"/>
    <w:rsid w:val="00343198"/>
    <w:rsid w:val="003470B2"/>
    <w:rsid w:val="00353AA6"/>
    <w:rsid w:val="00353E6E"/>
    <w:rsid w:val="00361BBF"/>
    <w:rsid w:val="00365D2E"/>
    <w:rsid w:val="003739A3"/>
    <w:rsid w:val="00381DFF"/>
    <w:rsid w:val="003851EB"/>
    <w:rsid w:val="00395EBF"/>
    <w:rsid w:val="003A0AB0"/>
    <w:rsid w:val="003A40D1"/>
    <w:rsid w:val="003B12E7"/>
    <w:rsid w:val="003B59D1"/>
    <w:rsid w:val="003C37D0"/>
    <w:rsid w:val="003E2212"/>
    <w:rsid w:val="003E39AE"/>
    <w:rsid w:val="003F2D08"/>
    <w:rsid w:val="003F4358"/>
    <w:rsid w:val="0041634A"/>
    <w:rsid w:val="00430CBB"/>
    <w:rsid w:val="004350D7"/>
    <w:rsid w:val="0044256E"/>
    <w:rsid w:val="0044282D"/>
    <w:rsid w:val="004440AB"/>
    <w:rsid w:val="004461A4"/>
    <w:rsid w:val="00451338"/>
    <w:rsid w:val="00452AA5"/>
    <w:rsid w:val="004537CA"/>
    <w:rsid w:val="004611BB"/>
    <w:rsid w:val="004666D7"/>
    <w:rsid w:val="00473DF9"/>
    <w:rsid w:val="00476331"/>
    <w:rsid w:val="00480ABE"/>
    <w:rsid w:val="00482581"/>
    <w:rsid w:val="00483EA9"/>
    <w:rsid w:val="00486439"/>
    <w:rsid w:val="00486721"/>
    <w:rsid w:val="00487A58"/>
    <w:rsid w:val="0049000A"/>
    <w:rsid w:val="004A049F"/>
    <w:rsid w:val="004B24FA"/>
    <w:rsid w:val="004B6EFA"/>
    <w:rsid w:val="004C430E"/>
    <w:rsid w:val="004D4844"/>
    <w:rsid w:val="004E1956"/>
    <w:rsid w:val="004E1A71"/>
    <w:rsid w:val="004E6B51"/>
    <w:rsid w:val="004F6967"/>
    <w:rsid w:val="0050078B"/>
    <w:rsid w:val="00501460"/>
    <w:rsid w:val="005144BB"/>
    <w:rsid w:val="005170C5"/>
    <w:rsid w:val="00521542"/>
    <w:rsid w:val="00521697"/>
    <w:rsid w:val="00523317"/>
    <w:rsid w:val="00531127"/>
    <w:rsid w:val="005412E5"/>
    <w:rsid w:val="00542F40"/>
    <w:rsid w:val="00550C27"/>
    <w:rsid w:val="0055105D"/>
    <w:rsid w:val="005604CC"/>
    <w:rsid w:val="00561A0C"/>
    <w:rsid w:val="005645B1"/>
    <w:rsid w:val="00565D22"/>
    <w:rsid w:val="00570296"/>
    <w:rsid w:val="00570BB4"/>
    <w:rsid w:val="00576DB4"/>
    <w:rsid w:val="00577ECF"/>
    <w:rsid w:val="005805A2"/>
    <w:rsid w:val="00585825"/>
    <w:rsid w:val="0058601D"/>
    <w:rsid w:val="0058618D"/>
    <w:rsid w:val="005951BE"/>
    <w:rsid w:val="005A0F6D"/>
    <w:rsid w:val="005A462E"/>
    <w:rsid w:val="005B0B67"/>
    <w:rsid w:val="005C4CEF"/>
    <w:rsid w:val="005D15B3"/>
    <w:rsid w:val="005D4BE4"/>
    <w:rsid w:val="005D65A2"/>
    <w:rsid w:val="005E1B2E"/>
    <w:rsid w:val="005E4607"/>
    <w:rsid w:val="005F6961"/>
    <w:rsid w:val="00601309"/>
    <w:rsid w:val="006020E6"/>
    <w:rsid w:val="006071B6"/>
    <w:rsid w:val="0061178A"/>
    <w:rsid w:val="00621AB3"/>
    <w:rsid w:val="00622F57"/>
    <w:rsid w:val="006275B6"/>
    <w:rsid w:val="006316A2"/>
    <w:rsid w:val="006328A7"/>
    <w:rsid w:val="00653BC8"/>
    <w:rsid w:val="0066386E"/>
    <w:rsid w:val="00671757"/>
    <w:rsid w:val="0067743E"/>
    <w:rsid w:val="00681832"/>
    <w:rsid w:val="0069333A"/>
    <w:rsid w:val="00693F5B"/>
    <w:rsid w:val="00695963"/>
    <w:rsid w:val="006A3D3E"/>
    <w:rsid w:val="006A638F"/>
    <w:rsid w:val="006B20EB"/>
    <w:rsid w:val="006B7A91"/>
    <w:rsid w:val="006C16AF"/>
    <w:rsid w:val="006C2E10"/>
    <w:rsid w:val="006E09F9"/>
    <w:rsid w:val="0070128C"/>
    <w:rsid w:val="0071326F"/>
    <w:rsid w:val="00722474"/>
    <w:rsid w:val="00722622"/>
    <w:rsid w:val="00723488"/>
    <w:rsid w:val="007314B2"/>
    <w:rsid w:val="00751D1E"/>
    <w:rsid w:val="00761F26"/>
    <w:rsid w:val="00770FEC"/>
    <w:rsid w:val="0078471B"/>
    <w:rsid w:val="00785866"/>
    <w:rsid w:val="00786F09"/>
    <w:rsid w:val="007A1437"/>
    <w:rsid w:val="007B07E8"/>
    <w:rsid w:val="007C33EA"/>
    <w:rsid w:val="007C4A13"/>
    <w:rsid w:val="007C50B7"/>
    <w:rsid w:val="007E1633"/>
    <w:rsid w:val="007E6C07"/>
    <w:rsid w:val="007F4F84"/>
    <w:rsid w:val="007F68FE"/>
    <w:rsid w:val="00822D26"/>
    <w:rsid w:val="008261B0"/>
    <w:rsid w:val="0083180D"/>
    <w:rsid w:val="008366CD"/>
    <w:rsid w:val="0084003E"/>
    <w:rsid w:val="00842413"/>
    <w:rsid w:val="00846F1C"/>
    <w:rsid w:val="00852084"/>
    <w:rsid w:val="0085731D"/>
    <w:rsid w:val="00861468"/>
    <w:rsid w:val="00865D4A"/>
    <w:rsid w:val="00873C15"/>
    <w:rsid w:val="00881BF7"/>
    <w:rsid w:val="00894F49"/>
    <w:rsid w:val="00895D2F"/>
    <w:rsid w:val="0089601F"/>
    <w:rsid w:val="008A389C"/>
    <w:rsid w:val="008B385F"/>
    <w:rsid w:val="008B3E36"/>
    <w:rsid w:val="008B6E41"/>
    <w:rsid w:val="008D67AC"/>
    <w:rsid w:val="008D7C3E"/>
    <w:rsid w:val="008E067B"/>
    <w:rsid w:val="008E40D9"/>
    <w:rsid w:val="008F2AD7"/>
    <w:rsid w:val="00901919"/>
    <w:rsid w:val="00912D46"/>
    <w:rsid w:val="00915286"/>
    <w:rsid w:val="00915506"/>
    <w:rsid w:val="00917362"/>
    <w:rsid w:val="00917F1E"/>
    <w:rsid w:val="009246D0"/>
    <w:rsid w:val="00933200"/>
    <w:rsid w:val="009401C6"/>
    <w:rsid w:val="0094163F"/>
    <w:rsid w:val="00986A2E"/>
    <w:rsid w:val="0099238F"/>
    <w:rsid w:val="00995C7D"/>
    <w:rsid w:val="009A5868"/>
    <w:rsid w:val="009A74AF"/>
    <w:rsid w:val="009B34B9"/>
    <w:rsid w:val="009D081D"/>
    <w:rsid w:val="009D6D20"/>
    <w:rsid w:val="009E6E8E"/>
    <w:rsid w:val="009F79F1"/>
    <w:rsid w:val="00A0119B"/>
    <w:rsid w:val="00A04454"/>
    <w:rsid w:val="00A1632B"/>
    <w:rsid w:val="00A22A10"/>
    <w:rsid w:val="00A2387D"/>
    <w:rsid w:val="00A34024"/>
    <w:rsid w:val="00A44AD4"/>
    <w:rsid w:val="00A47E73"/>
    <w:rsid w:val="00A57B5D"/>
    <w:rsid w:val="00A611CB"/>
    <w:rsid w:val="00A6433D"/>
    <w:rsid w:val="00A703DB"/>
    <w:rsid w:val="00A72F70"/>
    <w:rsid w:val="00A7721A"/>
    <w:rsid w:val="00A80DEA"/>
    <w:rsid w:val="00A9420B"/>
    <w:rsid w:val="00A97306"/>
    <w:rsid w:val="00AA4084"/>
    <w:rsid w:val="00AB6630"/>
    <w:rsid w:val="00AC6221"/>
    <w:rsid w:val="00AC7CEE"/>
    <w:rsid w:val="00AD02FF"/>
    <w:rsid w:val="00AD0F1E"/>
    <w:rsid w:val="00AD4198"/>
    <w:rsid w:val="00AD5733"/>
    <w:rsid w:val="00AD7195"/>
    <w:rsid w:val="00AD7BDC"/>
    <w:rsid w:val="00AE1EF4"/>
    <w:rsid w:val="00AF6BB2"/>
    <w:rsid w:val="00AF6C8B"/>
    <w:rsid w:val="00B02A67"/>
    <w:rsid w:val="00B221A5"/>
    <w:rsid w:val="00B252ED"/>
    <w:rsid w:val="00B321E3"/>
    <w:rsid w:val="00B4462A"/>
    <w:rsid w:val="00B45CB3"/>
    <w:rsid w:val="00B46E84"/>
    <w:rsid w:val="00B502F7"/>
    <w:rsid w:val="00B54382"/>
    <w:rsid w:val="00B56260"/>
    <w:rsid w:val="00B60E40"/>
    <w:rsid w:val="00B62E54"/>
    <w:rsid w:val="00B62F52"/>
    <w:rsid w:val="00B64862"/>
    <w:rsid w:val="00B6678A"/>
    <w:rsid w:val="00B729C7"/>
    <w:rsid w:val="00B830DF"/>
    <w:rsid w:val="00B848DB"/>
    <w:rsid w:val="00B90D47"/>
    <w:rsid w:val="00B912C1"/>
    <w:rsid w:val="00B95EAC"/>
    <w:rsid w:val="00BA084D"/>
    <w:rsid w:val="00BA4304"/>
    <w:rsid w:val="00BA5D7D"/>
    <w:rsid w:val="00BB06B1"/>
    <w:rsid w:val="00BD57E8"/>
    <w:rsid w:val="00BE3DA5"/>
    <w:rsid w:val="00BE4881"/>
    <w:rsid w:val="00BE561E"/>
    <w:rsid w:val="00BF687D"/>
    <w:rsid w:val="00C02C21"/>
    <w:rsid w:val="00C07396"/>
    <w:rsid w:val="00C13BA4"/>
    <w:rsid w:val="00C20D5B"/>
    <w:rsid w:val="00C25615"/>
    <w:rsid w:val="00C3657C"/>
    <w:rsid w:val="00C37552"/>
    <w:rsid w:val="00C4660E"/>
    <w:rsid w:val="00C53D27"/>
    <w:rsid w:val="00C57364"/>
    <w:rsid w:val="00C64492"/>
    <w:rsid w:val="00C64AA9"/>
    <w:rsid w:val="00C67156"/>
    <w:rsid w:val="00C72732"/>
    <w:rsid w:val="00C75B5E"/>
    <w:rsid w:val="00C9656B"/>
    <w:rsid w:val="00C97572"/>
    <w:rsid w:val="00CA3565"/>
    <w:rsid w:val="00CB35F1"/>
    <w:rsid w:val="00CB3AD2"/>
    <w:rsid w:val="00CC080E"/>
    <w:rsid w:val="00CC1AEF"/>
    <w:rsid w:val="00CC4679"/>
    <w:rsid w:val="00CC4C17"/>
    <w:rsid w:val="00CC7E9A"/>
    <w:rsid w:val="00CD3900"/>
    <w:rsid w:val="00CD6129"/>
    <w:rsid w:val="00CD6AD0"/>
    <w:rsid w:val="00CE2BAC"/>
    <w:rsid w:val="00CF1C27"/>
    <w:rsid w:val="00D01EE7"/>
    <w:rsid w:val="00D0434C"/>
    <w:rsid w:val="00D07A0C"/>
    <w:rsid w:val="00D1337E"/>
    <w:rsid w:val="00D24D1C"/>
    <w:rsid w:val="00D272CE"/>
    <w:rsid w:val="00D42D1E"/>
    <w:rsid w:val="00D45560"/>
    <w:rsid w:val="00D457D3"/>
    <w:rsid w:val="00D472FA"/>
    <w:rsid w:val="00D4741B"/>
    <w:rsid w:val="00D47F8C"/>
    <w:rsid w:val="00D63B53"/>
    <w:rsid w:val="00D81694"/>
    <w:rsid w:val="00D82724"/>
    <w:rsid w:val="00D95C35"/>
    <w:rsid w:val="00D970B1"/>
    <w:rsid w:val="00DA517D"/>
    <w:rsid w:val="00DB3225"/>
    <w:rsid w:val="00DC0CC8"/>
    <w:rsid w:val="00DC18FB"/>
    <w:rsid w:val="00DC75A7"/>
    <w:rsid w:val="00DD26F9"/>
    <w:rsid w:val="00DD6C7B"/>
    <w:rsid w:val="00DF317F"/>
    <w:rsid w:val="00E13F0C"/>
    <w:rsid w:val="00E14182"/>
    <w:rsid w:val="00E16E10"/>
    <w:rsid w:val="00E3270A"/>
    <w:rsid w:val="00E33AFE"/>
    <w:rsid w:val="00E41D39"/>
    <w:rsid w:val="00E42EAE"/>
    <w:rsid w:val="00E441F6"/>
    <w:rsid w:val="00E44813"/>
    <w:rsid w:val="00E4513D"/>
    <w:rsid w:val="00E46C10"/>
    <w:rsid w:val="00E46E9B"/>
    <w:rsid w:val="00E67625"/>
    <w:rsid w:val="00E67D03"/>
    <w:rsid w:val="00E7720B"/>
    <w:rsid w:val="00E805F0"/>
    <w:rsid w:val="00E81499"/>
    <w:rsid w:val="00E83BA3"/>
    <w:rsid w:val="00E853A0"/>
    <w:rsid w:val="00E96276"/>
    <w:rsid w:val="00EA3560"/>
    <w:rsid w:val="00EA3F93"/>
    <w:rsid w:val="00EA4531"/>
    <w:rsid w:val="00EA646F"/>
    <w:rsid w:val="00EB7CB9"/>
    <w:rsid w:val="00EC3688"/>
    <w:rsid w:val="00EC6C0A"/>
    <w:rsid w:val="00ED2B8A"/>
    <w:rsid w:val="00ED352F"/>
    <w:rsid w:val="00F05FFF"/>
    <w:rsid w:val="00F21037"/>
    <w:rsid w:val="00F24022"/>
    <w:rsid w:val="00F24C3B"/>
    <w:rsid w:val="00F263B1"/>
    <w:rsid w:val="00F40B09"/>
    <w:rsid w:val="00F427EC"/>
    <w:rsid w:val="00F44A7A"/>
    <w:rsid w:val="00F460FF"/>
    <w:rsid w:val="00F4694F"/>
    <w:rsid w:val="00F640B7"/>
    <w:rsid w:val="00F6540F"/>
    <w:rsid w:val="00F739D5"/>
    <w:rsid w:val="00F77C23"/>
    <w:rsid w:val="00F826D9"/>
    <w:rsid w:val="00F9577E"/>
    <w:rsid w:val="00F96A0C"/>
    <w:rsid w:val="00FA0322"/>
    <w:rsid w:val="00FA4444"/>
    <w:rsid w:val="00FB5AB9"/>
    <w:rsid w:val="00FB6697"/>
    <w:rsid w:val="00FB7C7A"/>
    <w:rsid w:val="00FC2671"/>
    <w:rsid w:val="00FD1103"/>
    <w:rsid w:val="00FD227F"/>
    <w:rsid w:val="00FD643A"/>
    <w:rsid w:val="00FD6A6A"/>
    <w:rsid w:val="00FE2BC1"/>
    <w:rsid w:val="00FE5922"/>
    <w:rsid w:val="00FF2DBE"/>
    <w:rsid w:val="00FF6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5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BB4"/>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nhideWhenUsed/>
    <w:qFormat/>
    <w:rsid w:val="00570BB4"/>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70BB4"/>
    <w:rPr>
      <w:rFonts w:ascii="Times New Roman" w:eastAsia="Times New Roman" w:hAnsi="Times New Roman" w:cs="Times New Roman"/>
      <w:b/>
      <w:bCs/>
      <w:sz w:val="27"/>
      <w:szCs w:val="27"/>
      <w:lang w:val="ru-RU" w:eastAsia="ru-RU"/>
    </w:rPr>
  </w:style>
  <w:style w:type="paragraph" w:styleId="a3">
    <w:name w:val="Normal (Web)"/>
    <w:basedOn w:val="a"/>
    <w:uiPriority w:val="99"/>
    <w:semiHidden/>
    <w:unhideWhenUsed/>
    <w:rsid w:val="00570BB4"/>
    <w:pPr>
      <w:spacing w:before="100" w:beforeAutospacing="1" w:after="100" w:afterAutospacing="1"/>
    </w:pPr>
    <w:rPr>
      <w:lang w:val="ru-RU"/>
    </w:rPr>
  </w:style>
  <w:style w:type="paragraph" w:styleId="a4">
    <w:name w:val="Body Text Indent"/>
    <w:basedOn w:val="a"/>
    <w:link w:val="a5"/>
    <w:uiPriority w:val="99"/>
    <w:semiHidden/>
    <w:unhideWhenUsed/>
    <w:rsid w:val="00570BB4"/>
    <w:pPr>
      <w:spacing w:after="120"/>
      <w:ind w:left="283"/>
    </w:pPr>
  </w:style>
  <w:style w:type="character" w:customStyle="1" w:styleId="a5">
    <w:name w:val="Основной текст с отступом Знак"/>
    <w:basedOn w:val="a0"/>
    <w:link w:val="a4"/>
    <w:uiPriority w:val="99"/>
    <w:semiHidden/>
    <w:rsid w:val="00570BB4"/>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570BB4"/>
    <w:pPr>
      <w:spacing w:after="120"/>
      <w:ind w:left="283"/>
    </w:pPr>
    <w:rPr>
      <w:sz w:val="16"/>
      <w:szCs w:val="16"/>
      <w:lang w:val="ru-RU"/>
    </w:rPr>
  </w:style>
  <w:style w:type="character" w:customStyle="1" w:styleId="32">
    <w:name w:val="Основной текст с отступом 3 Знак"/>
    <w:basedOn w:val="a0"/>
    <w:link w:val="31"/>
    <w:uiPriority w:val="99"/>
    <w:semiHidden/>
    <w:rsid w:val="00570BB4"/>
    <w:rPr>
      <w:rFonts w:ascii="Times New Roman" w:eastAsia="Times New Roman" w:hAnsi="Times New Roman" w:cs="Times New Roman"/>
      <w:sz w:val="16"/>
      <w:szCs w:val="16"/>
      <w:lang w:val="ru-RU" w:eastAsia="ru-RU"/>
    </w:rPr>
  </w:style>
  <w:style w:type="paragraph" w:customStyle="1" w:styleId="a6">
    <w:name w:val="Нормальний текст"/>
    <w:basedOn w:val="a"/>
    <w:uiPriority w:val="99"/>
    <w:rsid w:val="00570BB4"/>
    <w:pPr>
      <w:spacing w:before="120"/>
      <w:ind w:firstLine="567"/>
      <w:jc w:val="both"/>
    </w:pPr>
    <w:rPr>
      <w:rFonts w:ascii="Antiqua" w:hAnsi="Antiqua"/>
      <w:sz w:val="26"/>
      <w:szCs w:val="20"/>
    </w:rPr>
  </w:style>
  <w:style w:type="character" w:customStyle="1" w:styleId="st44">
    <w:name w:val="st44"/>
    <w:uiPriority w:val="99"/>
    <w:rsid w:val="00570BB4"/>
    <w:rPr>
      <w:rFonts w:ascii="Times New Roman" w:hAnsi="Times New Roman" w:cs="Times New Roman" w:hint="default"/>
      <w:b/>
      <w:bCs/>
      <w:color w:val="000000"/>
      <w:sz w:val="30"/>
      <w:szCs w:val="30"/>
    </w:rPr>
  </w:style>
  <w:style w:type="paragraph" w:styleId="a7">
    <w:name w:val="header"/>
    <w:basedOn w:val="a"/>
    <w:link w:val="a8"/>
    <w:uiPriority w:val="99"/>
    <w:unhideWhenUsed/>
    <w:rsid w:val="00AC6221"/>
    <w:pPr>
      <w:tabs>
        <w:tab w:val="center" w:pos="4819"/>
        <w:tab w:val="right" w:pos="9639"/>
      </w:tabs>
    </w:pPr>
  </w:style>
  <w:style w:type="character" w:customStyle="1" w:styleId="a8">
    <w:name w:val="Верхний колонтитул Знак"/>
    <w:basedOn w:val="a0"/>
    <w:link w:val="a7"/>
    <w:uiPriority w:val="99"/>
    <w:rsid w:val="00AC6221"/>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AC6221"/>
    <w:pPr>
      <w:tabs>
        <w:tab w:val="center" w:pos="4819"/>
        <w:tab w:val="right" w:pos="9639"/>
      </w:tabs>
    </w:pPr>
  </w:style>
  <w:style w:type="character" w:customStyle="1" w:styleId="aa">
    <w:name w:val="Нижний колонтитул Знак"/>
    <w:basedOn w:val="a0"/>
    <w:link w:val="a9"/>
    <w:uiPriority w:val="99"/>
    <w:semiHidden/>
    <w:rsid w:val="00AC6221"/>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B7A84"/>
    <w:rPr>
      <w:rFonts w:ascii="Segoe UI" w:hAnsi="Segoe UI" w:cs="Segoe UI"/>
      <w:sz w:val="18"/>
      <w:szCs w:val="18"/>
    </w:rPr>
  </w:style>
  <w:style w:type="character" w:customStyle="1" w:styleId="ac">
    <w:name w:val="Текст выноски Знак"/>
    <w:basedOn w:val="a0"/>
    <w:link w:val="ab"/>
    <w:uiPriority w:val="99"/>
    <w:semiHidden/>
    <w:rsid w:val="000B7A84"/>
    <w:rPr>
      <w:rFonts w:ascii="Segoe UI" w:eastAsia="Times New Roman" w:hAnsi="Segoe UI" w:cs="Segoe UI"/>
      <w:sz w:val="18"/>
      <w:szCs w:val="18"/>
      <w:lang w:eastAsia="ru-RU"/>
    </w:rPr>
  </w:style>
  <w:style w:type="character" w:styleId="ad">
    <w:name w:val="Hyperlink"/>
    <w:basedOn w:val="a0"/>
    <w:uiPriority w:val="99"/>
    <w:semiHidden/>
    <w:unhideWhenUsed/>
    <w:rsid w:val="00AD5733"/>
    <w:rPr>
      <w:color w:val="0000FF" w:themeColor="hyperlink"/>
      <w:u w:val="single"/>
    </w:rPr>
  </w:style>
  <w:style w:type="paragraph" w:styleId="ae">
    <w:name w:val="List Paragraph"/>
    <w:basedOn w:val="a"/>
    <w:uiPriority w:val="34"/>
    <w:qFormat/>
    <w:rsid w:val="00F6540F"/>
    <w:pPr>
      <w:ind w:left="720"/>
      <w:contextualSpacing/>
    </w:pPr>
  </w:style>
  <w:style w:type="paragraph" w:styleId="af">
    <w:name w:val="No Spacing"/>
    <w:uiPriority w:val="1"/>
    <w:qFormat/>
    <w:rsid w:val="00ED2B8A"/>
    <w:pPr>
      <w:spacing w:after="0" w:line="240" w:lineRule="auto"/>
    </w:pPr>
  </w:style>
  <w:style w:type="table" w:styleId="af0">
    <w:name w:val="Table Grid"/>
    <w:basedOn w:val="a1"/>
    <w:uiPriority w:val="59"/>
    <w:rsid w:val="000C1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BB4"/>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nhideWhenUsed/>
    <w:qFormat/>
    <w:rsid w:val="00570BB4"/>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70BB4"/>
    <w:rPr>
      <w:rFonts w:ascii="Times New Roman" w:eastAsia="Times New Roman" w:hAnsi="Times New Roman" w:cs="Times New Roman"/>
      <w:b/>
      <w:bCs/>
      <w:sz w:val="27"/>
      <w:szCs w:val="27"/>
      <w:lang w:val="ru-RU" w:eastAsia="ru-RU"/>
    </w:rPr>
  </w:style>
  <w:style w:type="paragraph" w:styleId="a3">
    <w:name w:val="Normal (Web)"/>
    <w:basedOn w:val="a"/>
    <w:uiPriority w:val="99"/>
    <w:semiHidden/>
    <w:unhideWhenUsed/>
    <w:rsid w:val="00570BB4"/>
    <w:pPr>
      <w:spacing w:before="100" w:beforeAutospacing="1" w:after="100" w:afterAutospacing="1"/>
    </w:pPr>
    <w:rPr>
      <w:lang w:val="ru-RU"/>
    </w:rPr>
  </w:style>
  <w:style w:type="paragraph" w:styleId="a4">
    <w:name w:val="Body Text Indent"/>
    <w:basedOn w:val="a"/>
    <w:link w:val="a5"/>
    <w:uiPriority w:val="99"/>
    <w:semiHidden/>
    <w:unhideWhenUsed/>
    <w:rsid w:val="00570BB4"/>
    <w:pPr>
      <w:spacing w:after="120"/>
      <w:ind w:left="283"/>
    </w:pPr>
  </w:style>
  <w:style w:type="character" w:customStyle="1" w:styleId="a5">
    <w:name w:val="Основной текст с отступом Знак"/>
    <w:basedOn w:val="a0"/>
    <w:link w:val="a4"/>
    <w:uiPriority w:val="99"/>
    <w:semiHidden/>
    <w:rsid w:val="00570BB4"/>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570BB4"/>
    <w:pPr>
      <w:spacing w:after="120"/>
      <w:ind w:left="283"/>
    </w:pPr>
    <w:rPr>
      <w:sz w:val="16"/>
      <w:szCs w:val="16"/>
      <w:lang w:val="ru-RU"/>
    </w:rPr>
  </w:style>
  <w:style w:type="character" w:customStyle="1" w:styleId="32">
    <w:name w:val="Основной текст с отступом 3 Знак"/>
    <w:basedOn w:val="a0"/>
    <w:link w:val="31"/>
    <w:uiPriority w:val="99"/>
    <w:semiHidden/>
    <w:rsid w:val="00570BB4"/>
    <w:rPr>
      <w:rFonts w:ascii="Times New Roman" w:eastAsia="Times New Roman" w:hAnsi="Times New Roman" w:cs="Times New Roman"/>
      <w:sz w:val="16"/>
      <w:szCs w:val="16"/>
      <w:lang w:val="ru-RU" w:eastAsia="ru-RU"/>
    </w:rPr>
  </w:style>
  <w:style w:type="paragraph" w:customStyle="1" w:styleId="a6">
    <w:name w:val="Нормальний текст"/>
    <w:basedOn w:val="a"/>
    <w:uiPriority w:val="99"/>
    <w:rsid w:val="00570BB4"/>
    <w:pPr>
      <w:spacing w:before="120"/>
      <w:ind w:firstLine="567"/>
      <w:jc w:val="both"/>
    </w:pPr>
    <w:rPr>
      <w:rFonts w:ascii="Antiqua" w:hAnsi="Antiqua"/>
      <w:sz w:val="26"/>
      <w:szCs w:val="20"/>
    </w:rPr>
  </w:style>
  <w:style w:type="character" w:customStyle="1" w:styleId="st44">
    <w:name w:val="st44"/>
    <w:uiPriority w:val="99"/>
    <w:rsid w:val="00570BB4"/>
    <w:rPr>
      <w:rFonts w:ascii="Times New Roman" w:hAnsi="Times New Roman" w:cs="Times New Roman" w:hint="default"/>
      <w:b/>
      <w:bCs/>
      <w:color w:val="000000"/>
      <w:sz w:val="30"/>
      <w:szCs w:val="30"/>
    </w:rPr>
  </w:style>
  <w:style w:type="paragraph" w:styleId="a7">
    <w:name w:val="header"/>
    <w:basedOn w:val="a"/>
    <w:link w:val="a8"/>
    <w:uiPriority w:val="99"/>
    <w:unhideWhenUsed/>
    <w:rsid w:val="00AC6221"/>
    <w:pPr>
      <w:tabs>
        <w:tab w:val="center" w:pos="4819"/>
        <w:tab w:val="right" w:pos="9639"/>
      </w:tabs>
    </w:pPr>
  </w:style>
  <w:style w:type="character" w:customStyle="1" w:styleId="a8">
    <w:name w:val="Верхний колонтитул Знак"/>
    <w:basedOn w:val="a0"/>
    <w:link w:val="a7"/>
    <w:uiPriority w:val="99"/>
    <w:rsid w:val="00AC6221"/>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AC6221"/>
    <w:pPr>
      <w:tabs>
        <w:tab w:val="center" w:pos="4819"/>
        <w:tab w:val="right" w:pos="9639"/>
      </w:tabs>
    </w:pPr>
  </w:style>
  <w:style w:type="character" w:customStyle="1" w:styleId="aa">
    <w:name w:val="Нижний колонтитул Знак"/>
    <w:basedOn w:val="a0"/>
    <w:link w:val="a9"/>
    <w:uiPriority w:val="99"/>
    <w:semiHidden/>
    <w:rsid w:val="00AC6221"/>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B7A84"/>
    <w:rPr>
      <w:rFonts w:ascii="Segoe UI" w:hAnsi="Segoe UI" w:cs="Segoe UI"/>
      <w:sz w:val="18"/>
      <w:szCs w:val="18"/>
    </w:rPr>
  </w:style>
  <w:style w:type="character" w:customStyle="1" w:styleId="ac">
    <w:name w:val="Текст выноски Знак"/>
    <w:basedOn w:val="a0"/>
    <w:link w:val="ab"/>
    <w:uiPriority w:val="99"/>
    <w:semiHidden/>
    <w:rsid w:val="000B7A84"/>
    <w:rPr>
      <w:rFonts w:ascii="Segoe UI" w:eastAsia="Times New Roman" w:hAnsi="Segoe UI" w:cs="Segoe UI"/>
      <w:sz w:val="18"/>
      <w:szCs w:val="18"/>
      <w:lang w:eastAsia="ru-RU"/>
    </w:rPr>
  </w:style>
  <w:style w:type="character" w:styleId="ad">
    <w:name w:val="Hyperlink"/>
    <w:basedOn w:val="a0"/>
    <w:uiPriority w:val="99"/>
    <w:semiHidden/>
    <w:unhideWhenUsed/>
    <w:rsid w:val="00AD5733"/>
    <w:rPr>
      <w:color w:val="0000FF" w:themeColor="hyperlink"/>
      <w:u w:val="single"/>
    </w:rPr>
  </w:style>
  <w:style w:type="paragraph" w:styleId="ae">
    <w:name w:val="List Paragraph"/>
    <w:basedOn w:val="a"/>
    <w:uiPriority w:val="34"/>
    <w:qFormat/>
    <w:rsid w:val="00F6540F"/>
    <w:pPr>
      <w:ind w:left="720"/>
      <w:contextualSpacing/>
    </w:pPr>
  </w:style>
  <w:style w:type="paragraph" w:styleId="af">
    <w:name w:val="No Spacing"/>
    <w:uiPriority w:val="1"/>
    <w:qFormat/>
    <w:rsid w:val="00ED2B8A"/>
    <w:pPr>
      <w:spacing w:after="0" w:line="240" w:lineRule="auto"/>
    </w:pPr>
  </w:style>
  <w:style w:type="table" w:styleId="af0">
    <w:name w:val="Table Grid"/>
    <w:basedOn w:val="a1"/>
    <w:uiPriority w:val="59"/>
    <w:rsid w:val="000C1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924445">
      <w:bodyDiv w:val="1"/>
      <w:marLeft w:val="0"/>
      <w:marRight w:val="0"/>
      <w:marTop w:val="0"/>
      <w:marBottom w:val="0"/>
      <w:divBdr>
        <w:top w:val="none" w:sz="0" w:space="0" w:color="auto"/>
        <w:left w:val="none" w:sz="0" w:space="0" w:color="auto"/>
        <w:bottom w:val="none" w:sz="0" w:space="0" w:color="auto"/>
        <w:right w:val="none" w:sz="0" w:space="0" w:color="auto"/>
      </w:divBdr>
    </w:div>
    <w:div w:id="1162619213">
      <w:bodyDiv w:val="1"/>
      <w:marLeft w:val="0"/>
      <w:marRight w:val="0"/>
      <w:marTop w:val="0"/>
      <w:marBottom w:val="0"/>
      <w:divBdr>
        <w:top w:val="none" w:sz="0" w:space="0" w:color="auto"/>
        <w:left w:val="none" w:sz="0" w:space="0" w:color="auto"/>
        <w:bottom w:val="none" w:sz="0" w:space="0" w:color="auto"/>
        <w:right w:val="none" w:sz="0" w:space="0" w:color="auto"/>
      </w:divBdr>
    </w:div>
    <w:div w:id="1437870022">
      <w:bodyDiv w:val="1"/>
      <w:marLeft w:val="0"/>
      <w:marRight w:val="0"/>
      <w:marTop w:val="0"/>
      <w:marBottom w:val="0"/>
      <w:divBdr>
        <w:top w:val="none" w:sz="0" w:space="0" w:color="auto"/>
        <w:left w:val="none" w:sz="0" w:space="0" w:color="auto"/>
        <w:bottom w:val="none" w:sz="0" w:space="0" w:color="auto"/>
        <w:right w:val="none" w:sz="0" w:space="0" w:color="auto"/>
      </w:divBdr>
    </w:div>
    <w:div w:id="1726678623">
      <w:bodyDiv w:val="1"/>
      <w:marLeft w:val="0"/>
      <w:marRight w:val="0"/>
      <w:marTop w:val="0"/>
      <w:marBottom w:val="0"/>
      <w:divBdr>
        <w:top w:val="none" w:sz="0" w:space="0" w:color="auto"/>
        <w:left w:val="none" w:sz="0" w:space="0" w:color="auto"/>
        <w:bottom w:val="none" w:sz="0" w:space="0" w:color="auto"/>
        <w:right w:val="none" w:sz="0" w:space="0" w:color="auto"/>
      </w:divBdr>
    </w:div>
    <w:div w:id="21138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4DCC2-A485-4FC6-B294-898BCFE89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6183</Words>
  <Characters>3525</Characters>
  <Application>Microsoft Office Word</Application>
  <DocSecurity>0</DocSecurity>
  <Lines>29</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tetiana.chernysh</dc:creator>
  <cp:lastModifiedBy>ЗАВЕРУХА ОЛЕКСІЙ ОЛЕКСАНДРОВИЧ</cp:lastModifiedBy>
  <cp:revision>5</cp:revision>
  <cp:lastPrinted>2021-10-08T07:41:00Z</cp:lastPrinted>
  <dcterms:created xsi:type="dcterms:W3CDTF">2021-10-01T11:11:00Z</dcterms:created>
  <dcterms:modified xsi:type="dcterms:W3CDTF">2021-11-10T09:02:00Z</dcterms:modified>
</cp:coreProperties>
</file>