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8" w:rsidRPr="00C52FCD" w:rsidRDefault="00240858" w:rsidP="0024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2FCD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240858" w:rsidRDefault="00240858" w:rsidP="002715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52FCD">
        <w:rPr>
          <w:rFonts w:ascii="Times New Roman" w:hAnsi="Times New Roman" w:cs="Times New Roman"/>
          <w:b/>
          <w:sz w:val="28"/>
          <w:szCs w:val="28"/>
        </w:rPr>
        <w:t>до про</w:t>
      </w:r>
      <w:r w:rsidR="0091269F" w:rsidRPr="00C52FCD">
        <w:rPr>
          <w:rFonts w:ascii="Times New Roman" w:hAnsi="Times New Roman" w:cs="Times New Roman"/>
          <w:b/>
          <w:sz w:val="28"/>
          <w:szCs w:val="28"/>
        </w:rPr>
        <w:t>є</w:t>
      </w:r>
      <w:r w:rsidRPr="00C52FCD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Pr="00C52FCD">
        <w:rPr>
          <w:rFonts w:ascii="Times New Roman" w:hAnsi="Times New Roman"/>
          <w:b/>
          <w:bCs/>
          <w:sz w:val="28"/>
          <w:szCs w:val="28"/>
        </w:rPr>
        <w:t>наказу Мін</w:t>
      </w:r>
      <w:r w:rsidR="003C462A" w:rsidRPr="00C52FCD">
        <w:rPr>
          <w:rFonts w:ascii="Times New Roman" w:hAnsi="Times New Roman"/>
          <w:b/>
          <w:bCs/>
          <w:sz w:val="28"/>
          <w:szCs w:val="28"/>
        </w:rPr>
        <w:t>істерства фінансів України «</w:t>
      </w:r>
      <w:r w:rsidR="00271580" w:rsidRPr="00F806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="002715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271580" w:rsidRPr="00F806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атвердження </w:t>
      </w:r>
      <w:r w:rsidR="002715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271580" w:rsidRPr="00F806A6">
        <w:rPr>
          <w:rFonts w:ascii="Times New Roman" w:eastAsia="Times New Roman" w:hAnsi="Times New Roman"/>
          <w:b/>
          <w:sz w:val="28"/>
          <w:szCs w:val="28"/>
          <w:lang w:eastAsia="ru-RU"/>
        </w:rPr>
        <w:t>мін до Порядку</w:t>
      </w:r>
      <w:hyperlink r:id="rId9" w:anchor="n19" w:tgtFrame="_blank" w:history="1">
        <w:r w:rsidR="00271580" w:rsidRPr="00F806A6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подання повідомлень про відкриття/закриття рахунків платників податків у банках та інших фінансових установах до контролюючих органів</w:t>
        </w:r>
      </w:hyperlink>
      <w:r w:rsidRPr="00C52FCD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a3"/>
        <w:tblW w:w="153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7655"/>
        <w:gridCol w:w="220"/>
      </w:tblGrid>
      <w:tr w:rsidR="00F16502" w:rsidRPr="00C52FCD" w:rsidTr="00763E7B">
        <w:tc>
          <w:tcPr>
            <w:tcW w:w="7513" w:type="dxa"/>
          </w:tcPr>
          <w:p w:rsidR="00F16502" w:rsidRPr="00F52780" w:rsidRDefault="00F16502" w:rsidP="00B5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780">
              <w:rPr>
                <w:rFonts w:ascii="Times New Roman" w:hAnsi="Times New Roman" w:cs="Times New Roman"/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875" w:type="dxa"/>
            <w:gridSpan w:val="2"/>
          </w:tcPr>
          <w:p w:rsidR="00F16502" w:rsidRPr="00F52780" w:rsidRDefault="00F16502" w:rsidP="00B54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780">
              <w:rPr>
                <w:rFonts w:ascii="Times New Roman" w:hAnsi="Times New Roman" w:cs="Times New Roman"/>
                <w:b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F16502" w:rsidRPr="00C52FCD" w:rsidTr="00763E7B">
        <w:tc>
          <w:tcPr>
            <w:tcW w:w="15388" w:type="dxa"/>
            <w:gridSpan w:val="3"/>
          </w:tcPr>
          <w:p w:rsidR="00F16502" w:rsidRPr="00F52780" w:rsidRDefault="00F16502" w:rsidP="00B5496C">
            <w:pPr>
              <w:pStyle w:val="a4"/>
              <w:ind w:firstLine="277"/>
              <w:jc w:val="center"/>
              <w:rPr>
                <w:lang w:val="uk-UA"/>
              </w:rPr>
            </w:pPr>
            <w:r w:rsidRPr="00F52780">
              <w:rPr>
                <w:lang w:val="uk-UA"/>
              </w:rPr>
              <w:t>ПОРЯДОК ПОДАННЯ ПОВІДОМЛЕНЬ ПРО ВІДКРИТТЯ/ЗАКРИТТЯ РАХУНКІВ ПЛАТНИКІВ ПОДАТКІВ У БАНКАХ ТА ІНШИХ ФІНАНСОВИХ УСТАНОВАХ ДО КОНТРОЛЮЮЧИХ ОРГАНІВ</w:t>
            </w:r>
          </w:p>
        </w:tc>
      </w:tr>
      <w:tr w:rsidR="00F16502" w:rsidRPr="00C52FCD" w:rsidTr="00763E7B">
        <w:tc>
          <w:tcPr>
            <w:tcW w:w="15388" w:type="dxa"/>
            <w:gridSpan w:val="3"/>
          </w:tcPr>
          <w:p w:rsidR="00F16502" w:rsidRPr="00C52FCD" w:rsidRDefault="00F16502" w:rsidP="00B5496C">
            <w:pPr>
              <w:pStyle w:val="a4"/>
              <w:ind w:firstLine="277"/>
              <w:jc w:val="center"/>
              <w:rPr>
                <w:lang w:val="uk-UA"/>
              </w:rPr>
            </w:pPr>
            <w:r>
              <w:rPr>
                <w:lang w:val="uk-UA"/>
              </w:rPr>
              <w:t>І. Загальні положення</w:t>
            </w:r>
          </w:p>
        </w:tc>
      </w:tr>
      <w:tr w:rsidR="00F16502" w:rsidRPr="00C52FCD" w:rsidTr="00763E7B">
        <w:tc>
          <w:tcPr>
            <w:tcW w:w="7513" w:type="dxa"/>
          </w:tcPr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F52780">
              <w:rPr>
                <w:lang w:val="uk-UA"/>
              </w:rPr>
              <w:t xml:space="preserve">1. Цей Порядок розроблено відповідно до Податкового кодексу України (далі - Кодекс) з метою визначення основних організаційно-правових засад обміну інформацією щодо відкриття/закриття рахунків платників податків в електронному вигляді між </w:t>
            </w:r>
            <w:r w:rsidRPr="00F52780">
              <w:rPr>
                <w:b/>
                <w:lang w:val="uk-UA"/>
              </w:rPr>
              <w:t>ДФС</w:t>
            </w:r>
            <w:r w:rsidRPr="00F52780">
              <w:rPr>
                <w:lang w:val="uk-UA"/>
              </w:rPr>
              <w:t xml:space="preserve"> та банками, іншими фінансовими установами (далі - фінансові установи).</w:t>
            </w:r>
          </w:p>
        </w:tc>
        <w:tc>
          <w:tcPr>
            <w:tcW w:w="7875" w:type="dxa"/>
            <w:gridSpan w:val="2"/>
          </w:tcPr>
          <w:p w:rsidR="00F16502" w:rsidRPr="00F52780" w:rsidRDefault="00F16502" w:rsidP="00B5496C">
            <w:pPr>
              <w:pStyle w:val="a4"/>
              <w:ind w:firstLine="277"/>
              <w:jc w:val="both"/>
              <w:rPr>
                <w:lang w:val="uk-UA"/>
              </w:rPr>
            </w:pPr>
            <w:r w:rsidRPr="00F52780">
              <w:rPr>
                <w:lang w:val="uk-UA"/>
              </w:rPr>
              <w:t xml:space="preserve">1. Цей Порядок розроблено відповідно до Податкового кодексу України (далі - Кодекс) з метою визначення основних організаційно-правових засад обміну інформацією щодо відкриття/закриття рахунків платників податків в електронному вигляді між </w:t>
            </w:r>
            <w:r w:rsidRPr="00F52780">
              <w:rPr>
                <w:b/>
                <w:lang w:val="uk-UA"/>
              </w:rPr>
              <w:t>ДПС</w:t>
            </w:r>
            <w:r w:rsidRPr="00F52780">
              <w:rPr>
                <w:lang w:val="uk-UA"/>
              </w:rPr>
              <w:t xml:space="preserve"> та банками, іншими фінансовими установами (далі - фінансові установи).</w:t>
            </w:r>
          </w:p>
        </w:tc>
      </w:tr>
      <w:tr w:rsidR="00F16502" w:rsidRPr="00C52FCD" w:rsidTr="00763E7B">
        <w:tc>
          <w:tcPr>
            <w:tcW w:w="7513" w:type="dxa"/>
          </w:tcPr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F52780">
              <w:rPr>
                <w:lang w:val="uk-UA"/>
              </w:rPr>
              <w:t>6. У цьому Порядку нижчезазначені терміни вживаються в таких значеннях:</w:t>
            </w:r>
          </w:p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F52780">
              <w:rPr>
                <w:lang w:val="uk-UA"/>
              </w:rPr>
              <w:t>відповідальна особа за підписання повідомлень про відкриття/закриття рахунків - посадова чи уповноважена особа фінансової установи, якій керівником фінансової установи делеговано право підпису електронних повідомлень про відкриття/закриття рахунків. Інформація про кваліфікований сертифікат такої особи направляється до контролюючого органу в повідомленні про надання інформації щодо кваліфікованих електронних підписів відповідно до вимог Порядку обміну електронними документами;</w:t>
            </w:r>
          </w:p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F52780">
              <w:rPr>
                <w:b/>
                <w:lang w:val="uk-UA"/>
              </w:rPr>
              <w:t>зміна рахунку за стандартом IBAN - процедура зміни номера діючого банківського рахунку відповідно до правил формування міжнародного номера банківського рахунку IBAN, під час якої діючий банківський рахунок не закривається, а змінюється його номер рахунку;</w:t>
            </w:r>
          </w:p>
          <w:p w:rsidR="00B0387A" w:rsidRPr="00F52780" w:rsidRDefault="00B0387A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B0387A" w:rsidRPr="00F52780" w:rsidRDefault="00B0387A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B0387A" w:rsidRPr="00F52780" w:rsidRDefault="00B0387A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B0387A" w:rsidRPr="00F52780" w:rsidRDefault="00B0387A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B0387A" w:rsidRPr="00F52780" w:rsidRDefault="00B0387A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F16502" w:rsidRDefault="00B0387A" w:rsidP="00B0387A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F52780">
              <w:rPr>
                <w:b/>
                <w:lang w:val="uk-UA"/>
              </w:rPr>
              <w:t>…</w:t>
            </w:r>
          </w:p>
          <w:p w:rsidR="00255183" w:rsidRDefault="00255183" w:rsidP="00B0387A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255183" w:rsidRDefault="00255183" w:rsidP="00B0387A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255183">
              <w:rPr>
                <w:b/>
                <w:lang w:val="uk-UA"/>
              </w:rPr>
              <w:lastRenderedPageBreak/>
              <w:t>Термін «нерезиденти» вживається у значенні, визначеному </w:t>
            </w:r>
            <w:hyperlink r:id="rId10" w:tgtFrame="_blank" w:history="1">
              <w:r w:rsidRPr="00255183">
                <w:rPr>
                  <w:b/>
                  <w:lang w:val="uk-UA"/>
                </w:rPr>
                <w:t>Законом України</w:t>
              </w:r>
            </w:hyperlink>
            <w:r w:rsidRPr="00255183">
              <w:rPr>
                <w:b/>
                <w:lang w:val="uk-UA"/>
              </w:rPr>
              <w:t> «Про валюту і валютні операції».</w:t>
            </w:r>
          </w:p>
          <w:p w:rsidR="00255183" w:rsidRPr="00F52780" w:rsidRDefault="00255183" w:rsidP="00B0387A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</w:rPr>
            </w:pPr>
            <w:r>
              <w:rPr>
                <w:b/>
                <w:lang w:val="uk-UA"/>
              </w:rPr>
              <w:t>…….</w:t>
            </w:r>
          </w:p>
        </w:tc>
        <w:tc>
          <w:tcPr>
            <w:tcW w:w="7875" w:type="dxa"/>
            <w:gridSpan w:val="2"/>
          </w:tcPr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F52780">
              <w:rPr>
                <w:lang w:val="uk-UA"/>
              </w:rPr>
              <w:lastRenderedPageBreak/>
              <w:t>6. У цьому Порядку нижчезазначені терміни вживаються в таких значеннях:</w:t>
            </w:r>
          </w:p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F52780">
              <w:rPr>
                <w:lang w:val="uk-UA"/>
              </w:rPr>
              <w:t>відповідальна особа за підписання повідомлень про відкриття/закриття рахунків - посадова чи уповноважена особа фінансової установи, якій керівником фінансової установи делеговано право підпису електронних повідомлень про відкриття/закриття рахунків. Інформація про кваліфікований сертифікат такої особи направляється до контролюючого органу в повідомленні про надання інформації щодо кваліфікованих електронних підписів відповідно до вимог Порядку обміну електронними документами;</w:t>
            </w:r>
          </w:p>
          <w:p w:rsidR="00F16502" w:rsidRPr="00F52780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F52780">
              <w:rPr>
                <w:b/>
                <w:lang w:val="uk-UA"/>
              </w:rPr>
              <w:t>дата отримання контролюючим органом повідомлення – для поданого у паперовому вигляді: дата надходження до контролюючого органу, в якому обліковується платник податків; для поданого в електронному вигляді: час та дата надходження від фінансової установи електронного документа, що зазначені в квитанції про одержання (першій квитанції), за умови відсутності помилки під час прийняття цього документа. Якщо документ, поданий у електронному вигляді, надійшов пізніше 16 години робочого (операційного) дня, датою його отримання вважається наступний після нього робочий (операційний) день;</w:t>
            </w:r>
          </w:p>
          <w:p w:rsidR="002B0A94" w:rsidRDefault="00B0387A" w:rsidP="00F52780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F52780">
              <w:rPr>
                <w:b/>
                <w:lang w:val="uk-UA"/>
              </w:rPr>
              <w:t>…</w:t>
            </w:r>
          </w:p>
          <w:p w:rsidR="00255183" w:rsidRDefault="00255183" w:rsidP="00F52780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255183" w:rsidRDefault="00255183" w:rsidP="00255183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255183">
              <w:rPr>
                <w:lang w:val="uk-UA"/>
              </w:rPr>
              <w:lastRenderedPageBreak/>
              <w:t xml:space="preserve">Термін «нерезиденти» вживається у значенні, </w:t>
            </w:r>
            <w:r w:rsidRPr="00B86538">
              <w:rPr>
                <w:lang w:val="uk-UA"/>
              </w:rPr>
              <w:t>визначеному</w:t>
            </w:r>
            <w:r w:rsidRPr="00B86538">
              <w:rPr>
                <w:b/>
                <w:lang w:val="uk-UA"/>
              </w:rPr>
              <w:t xml:space="preserve">  Кодексом </w:t>
            </w:r>
          </w:p>
          <w:p w:rsidR="00255183" w:rsidRDefault="00255183" w:rsidP="00255183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……..</w:t>
            </w:r>
          </w:p>
          <w:p w:rsidR="00255183" w:rsidRPr="00F52780" w:rsidRDefault="00255183" w:rsidP="00255183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</w:tc>
      </w:tr>
      <w:tr w:rsidR="00F16502" w:rsidRPr="00C52FCD" w:rsidTr="00F52780">
        <w:trPr>
          <w:trHeight w:val="292"/>
        </w:trPr>
        <w:tc>
          <w:tcPr>
            <w:tcW w:w="15388" w:type="dxa"/>
            <w:gridSpan w:val="3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ІІ. Вимоги до подання Повідомлень</w:t>
            </w:r>
          </w:p>
        </w:tc>
      </w:tr>
      <w:tr w:rsidR="00F16502" w:rsidRPr="00C52FCD" w:rsidTr="00763E7B">
        <w:tc>
          <w:tcPr>
            <w:tcW w:w="7513" w:type="dxa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6. Датою початку видаткових операцій за рахунком платника податків (крім банку) у фінансовій установі є дата однієї з подій, що відбулася першою: отримання фінансовою установою Повідомлення-відповіді з відміткою про взяття рахунку на облік у контролюючому органі або реєстрації отримання фінансовою установою корінця повідомлення з відміткою про взяття рахунку на облік у контролюючому органі, або дата, визначена як дата взяття на облік у контролюючому органі за мовчазною згодою згідно з пунктом 4 цієї глави.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Норми цього пункту не застосовуються під час зміни рахунків клієнтів - платників податків відповідно до вимог стандарту IBAN, якщо до рахунку, який змінюється, банком раніше було отримано електронне Повідомлення-відповідь (корінець повідомлення у паперовому вигляді) з відміткою про взяття рахунку на облік у контролюючому органі та щодо власника рахунку відсутня інформація про зняття з обліку в контролюючому органі чи державну реєстрацію припинення юридичної особи, іншої організації або припинення підприємницької діяльності фізичної особи - підприємця.</w:t>
            </w:r>
          </w:p>
        </w:tc>
        <w:tc>
          <w:tcPr>
            <w:tcW w:w="7875" w:type="dxa"/>
            <w:gridSpan w:val="2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6. Датою початку видаткових операцій за рахунком платника податків (крім банку) у фінансовій установі є дата однієї з подій, що відбулася першою: отримання фінансовою установою Повідомлення-відповіді з відміткою про взяття рахунку на облік у контролюючому органі або реєстрації отримання фінансовою установою корінця повідомлення з відміткою про взяття рахунку на облік у контролюючому органі, або дата, визначена як дата взяття на облік у контролюючому органі за мовчазною згодою згідно з пунктом 4 цієї глави.</w:t>
            </w:r>
          </w:p>
          <w:p w:rsidR="0047069F" w:rsidRDefault="0047069F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Виключити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548"/>
              <w:jc w:val="both"/>
              <w:rPr>
                <w:b/>
                <w:lang w:val="uk-UA"/>
              </w:rPr>
            </w:pPr>
          </w:p>
        </w:tc>
      </w:tr>
      <w:tr w:rsidR="00F16502" w:rsidRPr="00C52FCD" w:rsidTr="00763E7B">
        <w:tc>
          <w:tcPr>
            <w:tcW w:w="7513" w:type="dxa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8. Підлягають взяттю на облік у контролюючих органах юридичні особи - нерезиденти, які планують відкрити рахунок у банку України. Взяття на облік здійснюється на підставі відповідної заяви та копії витягу з торговельного, банківського або судового реєстру, виданого в країні реєстрації іноземної компанії, організації та легалізованого в установленому порядку, якщо іншого не передбачено міжнародними договорами, згода на обов'язковість яких надана Верховною Радою України, що супроводжується нотаріально засвідченим перекладом українською мовою.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2B0A94">
              <w:rPr>
                <w:lang w:val="uk-UA"/>
              </w:rPr>
              <w:t xml:space="preserve">Норми цього пункту не поширюються на рахунки іноземних </w:t>
            </w:r>
            <w:r w:rsidRPr="002B0A94">
              <w:rPr>
                <w:lang w:val="uk-UA"/>
              </w:rPr>
              <w:lastRenderedPageBreak/>
              <w:t>інвесторів (фізичних і юридичних осіб, банків), номінальних утримувачів та кореспондентські рахунки, що відкриваються банкам - нерезидентам у банках України.</w:t>
            </w:r>
          </w:p>
        </w:tc>
        <w:tc>
          <w:tcPr>
            <w:tcW w:w="7875" w:type="dxa"/>
            <w:gridSpan w:val="2"/>
          </w:tcPr>
          <w:p w:rsidR="00687E43" w:rsidRPr="00B86538" w:rsidRDefault="002B0A94" w:rsidP="00687E43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B86538">
              <w:rPr>
                <w:b/>
                <w:lang w:val="uk-UA"/>
              </w:rPr>
              <w:lastRenderedPageBreak/>
              <w:t xml:space="preserve">8. </w:t>
            </w:r>
            <w:r w:rsidR="00687E43" w:rsidRPr="00B86538">
              <w:rPr>
                <w:b/>
                <w:lang w:val="uk-UA"/>
              </w:rPr>
              <w:t xml:space="preserve">Підлягають взяттю на облік у контролюючих органах юридичні особи – нерезиденти у розумінні підпункту 14.1.122 пункту 14.1 статті 14 розділу І </w:t>
            </w:r>
            <w:r w:rsidR="00B10062" w:rsidRPr="00B86538">
              <w:rPr>
                <w:b/>
                <w:lang w:val="uk-UA"/>
              </w:rPr>
              <w:t>Кодексу</w:t>
            </w:r>
            <w:r w:rsidR="00687E43" w:rsidRPr="00B86538">
              <w:rPr>
                <w:b/>
                <w:lang w:val="uk-UA"/>
              </w:rPr>
              <w:t>, які планують відкрити рахунок у банку України. Взяття на облік здійснюється відповідно до пункту 64.5 статті 64 розділу ІІ Кодексу.</w:t>
            </w:r>
          </w:p>
          <w:p w:rsidR="002B0A94" w:rsidRPr="00687E43" w:rsidRDefault="00687E43" w:rsidP="00687E43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B86538">
              <w:rPr>
                <w:b/>
                <w:lang w:val="uk-UA"/>
              </w:rPr>
              <w:t>Норми цього пункту не поширюються на кореспондентські рахунки, що відкриваються банкам - нерезидентам у банках України.</w:t>
            </w:r>
          </w:p>
          <w:p w:rsidR="00687E43" w:rsidRPr="00687E43" w:rsidRDefault="00687E43" w:rsidP="002B0A94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F16502" w:rsidRPr="002B0A94" w:rsidRDefault="00F16502" w:rsidP="002B0A94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</w:tc>
      </w:tr>
      <w:tr w:rsidR="00F16502" w:rsidRPr="00C52FCD" w:rsidTr="00763E7B">
        <w:tc>
          <w:tcPr>
            <w:tcW w:w="7513" w:type="dxa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lastRenderedPageBreak/>
              <w:t xml:space="preserve">9. 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Інформаційний файл про припинення (зняття з обліку) платника податків направляється до фінансової установи на останню адресу електронної пошти, яка наявна в базі даних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>. У разі відсутності даних щодо адреси електронної пошти фінансової установи контролюючий орган за основним місцем обліку платника податків формує інформаційне повідомлення про припинення (зняття з обліку) платника податків у паперовому вигляді за формою N П8, наведеною в додатку 7 до цього Порядку, та надсилає його поштою з повідомленням про вручення до фінансової установи, у якій відкрито рахунок платника податків. Інформаційні повідомлення про припинення (зняття з обліку) платників податків до банків, які виключено з Державного реєстру банків, не надсилаються.</w:t>
            </w:r>
          </w:p>
        </w:tc>
        <w:tc>
          <w:tcPr>
            <w:tcW w:w="7875" w:type="dxa"/>
            <w:gridSpan w:val="2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548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9. </w:t>
            </w:r>
            <w:r w:rsidR="002B0A94">
              <w:rPr>
                <w:lang w:val="uk-UA"/>
              </w:rPr>
              <w:t xml:space="preserve"> 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548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lang w:val="uk-UA"/>
              </w:rPr>
              <w:t xml:space="preserve">Інформаційний файл про припинення (зняття з обліку) платника податків направляється до фінансової установи на останню адресу електронної пошти, яка наявна в базі даних </w:t>
            </w:r>
            <w:r w:rsidRPr="00C52FCD">
              <w:rPr>
                <w:b/>
                <w:lang w:val="uk-UA"/>
              </w:rPr>
              <w:t>ДПС.</w:t>
            </w:r>
            <w:r w:rsidRPr="00C52FCD">
              <w:rPr>
                <w:lang w:val="uk-UA"/>
              </w:rPr>
              <w:t xml:space="preserve"> У разі відсутності даних щодо адреси електронної пошти фінансової установи контролюючий орган за основним місцем обліку платника податків формує інформаційне повідомлення про припинення (зняття з обліку) платника податків у паперовому вигляді за формою N П8, наведеною в додатку 7 до цього Порядку, та надсилає його поштою з повідомленням про вручення до фінансової установи, у якій відкрито рахунок платника податків. Інформаційні повідомлення про припинення (зняття з обліку) платників податків до банків, які виключено з Державного реєстру банків, не надсилаються.</w:t>
            </w:r>
          </w:p>
        </w:tc>
      </w:tr>
      <w:tr w:rsidR="00F16502" w:rsidRPr="00C52FCD" w:rsidTr="00763E7B">
        <w:tc>
          <w:tcPr>
            <w:tcW w:w="7513" w:type="dxa"/>
          </w:tcPr>
          <w:p w:rsidR="00F16502" w:rsidRPr="00C52FCD" w:rsidRDefault="00F16502" w:rsidP="00B5496C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 відсутня</w:t>
            </w:r>
          </w:p>
        </w:tc>
        <w:tc>
          <w:tcPr>
            <w:tcW w:w="7875" w:type="dxa"/>
            <w:gridSpan w:val="2"/>
          </w:tcPr>
          <w:p w:rsidR="00687E43" w:rsidRDefault="00F16502" w:rsidP="00687E43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687E43">
              <w:rPr>
                <w:b/>
                <w:lang w:val="uk-UA"/>
              </w:rPr>
              <w:t xml:space="preserve">11.  Банки та інші фінансові установи у разі надходження від клієнта банку повідомлення про зміну/надання податкового номера платника податків </w:t>
            </w:r>
            <w:r w:rsidRPr="00B86538">
              <w:rPr>
                <w:b/>
                <w:lang w:val="uk-UA"/>
              </w:rPr>
              <w:t>проводять процедуру зміни рахунку шляхом закриття діючого/відкриття нового рахунку</w:t>
            </w:r>
            <w:r w:rsidR="00687E43" w:rsidRPr="00B86538">
              <w:rPr>
                <w:b/>
                <w:lang w:val="uk-UA"/>
              </w:rPr>
              <w:t xml:space="preserve"> або без закриття/відкриття рахунку.</w:t>
            </w:r>
          </w:p>
          <w:p w:rsidR="00F16502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Процедура зміни рахунку у зв’язку зі </w:t>
            </w:r>
            <w:r w:rsidRPr="005D64A6">
              <w:rPr>
                <w:b/>
                <w:lang w:val="uk-UA"/>
              </w:rPr>
              <w:t>змін</w:t>
            </w:r>
            <w:r>
              <w:rPr>
                <w:b/>
                <w:lang w:val="uk-UA"/>
              </w:rPr>
              <w:t>ою</w:t>
            </w:r>
            <w:r w:rsidRPr="005D64A6">
              <w:rPr>
                <w:b/>
                <w:lang w:val="uk-UA"/>
              </w:rPr>
              <w:t>/надання</w:t>
            </w:r>
            <w:r>
              <w:rPr>
                <w:b/>
                <w:lang w:val="uk-UA"/>
              </w:rPr>
              <w:t>м</w:t>
            </w:r>
            <w:r w:rsidRPr="005D64A6">
              <w:rPr>
                <w:b/>
                <w:lang w:val="uk-UA"/>
              </w:rPr>
              <w:t xml:space="preserve"> податкового номера платника податків </w:t>
            </w:r>
            <w:r>
              <w:rPr>
                <w:b/>
                <w:lang w:val="uk-UA"/>
              </w:rPr>
              <w:t>проводиться у випадках:</w:t>
            </w:r>
          </w:p>
          <w:p w:rsidR="00F16502" w:rsidRPr="00653291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1)</w:t>
            </w:r>
            <w:r w:rsidRPr="0065329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відмови/прийняття/зміни реєстраційного номера облікової картки платника податків фізичної особи – платника податків у разі</w:t>
            </w:r>
            <w:r w:rsidRPr="00653291">
              <w:rPr>
                <w:b/>
                <w:lang w:val="uk-UA"/>
              </w:rPr>
              <w:t>:</w:t>
            </w:r>
          </w:p>
          <w:p w:rsidR="00F16502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внесення до паспорта громадянина України відмітки про право здійснювати будь-які платежі за серією </w:t>
            </w:r>
            <w:r w:rsidR="00D47E3F" w:rsidRPr="00D47E3F">
              <w:rPr>
                <w:b/>
                <w:lang w:val="uk-UA"/>
              </w:rPr>
              <w:t xml:space="preserve">(за наявності) </w:t>
            </w:r>
            <w:r>
              <w:rPr>
                <w:b/>
                <w:lang w:val="uk-UA"/>
              </w:rPr>
              <w:t>та номером паспорта у тому числі у зв’язку зі зміною паспорта;</w:t>
            </w:r>
          </w:p>
          <w:p w:rsidR="00F16502" w:rsidRPr="00653291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анулювання попередньо внесеної до паспорта громадянина України </w:t>
            </w:r>
            <w:r w:rsidRPr="000C5A25">
              <w:rPr>
                <w:b/>
                <w:lang w:val="uk-UA"/>
              </w:rPr>
              <w:t xml:space="preserve">відмітки про право здійснювати будь-які платежі за серією </w:t>
            </w:r>
            <w:r w:rsidR="00D47E3F" w:rsidRPr="00D47E3F">
              <w:rPr>
                <w:b/>
                <w:lang w:val="uk-UA"/>
              </w:rPr>
              <w:t xml:space="preserve">(за наявності) </w:t>
            </w:r>
            <w:r w:rsidRPr="000C5A25">
              <w:rPr>
                <w:b/>
                <w:lang w:val="uk-UA"/>
              </w:rPr>
              <w:t>та номером паспорта</w:t>
            </w:r>
            <w:r w:rsidRPr="0065329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та прийняттям </w:t>
            </w:r>
            <w:r w:rsidRPr="00653291">
              <w:rPr>
                <w:b/>
                <w:lang w:val="uk-UA"/>
              </w:rPr>
              <w:t>реєстраційн</w:t>
            </w:r>
            <w:r>
              <w:rPr>
                <w:b/>
                <w:lang w:val="uk-UA"/>
              </w:rPr>
              <w:t xml:space="preserve">ого </w:t>
            </w:r>
            <w:r w:rsidRPr="00653291">
              <w:rPr>
                <w:b/>
                <w:lang w:val="uk-UA"/>
              </w:rPr>
              <w:t>номер</w:t>
            </w:r>
            <w:r>
              <w:rPr>
                <w:b/>
                <w:lang w:val="uk-UA"/>
              </w:rPr>
              <w:t>а</w:t>
            </w:r>
            <w:r w:rsidRPr="00653291">
              <w:rPr>
                <w:b/>
                <w:lang w:val="uk-UA"/>
              </w:rPr>
              <w:t xml:space="preserve"> облікової картки платника податків;</w:t>
            </w:r>
          </w:p>
          <w:p w:rsidR="00F16502" w:rsidRPr="00E6571D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отримання довідки контролюючого органу про зміну реєстраційного номера облікової картки платника податків за зверненням фізичної особи – платника податків та виявлення порушень чи неточностей</w:t>
            </w:r>
            <w:r w:rsidRPr="00653291">
              <w:rPr>
                <w:b/>
                <w:lang w:val="uk-UA"/>
              </w:rPr>
              <w:t xml:space="preserve"> при присвоєнні реєстраційного номеру облікової картки платника податків</w:t>
            </w:r>
            <w:r>
              <w:rPr>
                <w:b/>
                <w:lang w:val="uk-UA"/>
              </w:rPr>
              <w:t>;</w:t>
            </w:r>
          </w:p>
          <w:p w:rsidR="00F16502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687E43">
              <w:rPr>
                <w:b/>
                <w:lang w:val="uk-UA"/>
              </w:rPr>
              <w:t>2) взяття на облік та надання</w:t>
            </w:r>
            <w:r w:rsidRPr="00687E43">
              <w:t xml:space="preserve"> </w:t>
            </w:r>
            <w:r w:rsidRPr="00687E43">
              <w:rPr>
                <w:b/>
                <w:lang w:val="uk-UA"/>
              </w:rPr>
              <w:t>контролюючим органом</w:t>
            </w:r>
            <w:r w:rsidRPr="00687E43">
              <w:rPr>
                <w:lang w:val="uk-UA"/>
              </w:rPr>
              <w:t xml:space="preserve"> </w:t>
            </w:r>
            <w:r w:rsidRPr="00687E43">
              <w:rPr>
                <w:b/>
                <w:lang w:val="uk-UA"/>
              </w:rPr>
              <w:t xml:space="preserve">реєстраційного (облікового) номера платників податків </w:t>
            </w:r>
            <w:r w:rsidRPr="00653291">
              <w:rPr>
                <w:b/>
                <w:lang w:val="uk-UA"/>
              </w:rPr>
              <w:t>іноземни</w:t>
            </w:r>
            <w:r>
              <w:rPr>
                <w:b/>
                <w:lang w:val="uk-UA"/>
              </w:rPr>
              <w:t>м</w:t>
            </w:r>
            <w:r w:rsidRPr="00653291">
              <w:rPr>
                <w:b/>
                <w:lang w:val="uk-UA"/>
              </w:rPr>
              <w:t xml:space="preserve"> компані</w:t>
            </w:r>
            <w:r>
              <w:rPr>
                <w:b/>
                <w:lang w:val="uk-UA"/>
              </w:rPr>
              <w:t>ям</w:t>
            </w:r>
            <w:r w:rsidRPr="00653291">
              <w:rPr>
                <w:b/>
                <w:lang w:val="uk-UA"/>
              </w:rPr>
              <w:t>, організаці</w:t>
            </w:r>
            <w:r>
              <w:rPr>
                <w:b/>
                <w:lang w:val="uk-UA"/>
              </w:rPr>
              <w:t>ям</w:t>
            </w:r>
            <w:r w:rsidRPr="00653291">
              <w:rPr>
                <w:b/>
                <w:lang w:val="uk-UA"/>
              </w:rPr>
              <w:t>, утворени</w:t>
            </w:r>
            <w:r>
              <w:rPr>
                <w:b/>
                <w:lang w:val="uk-UA"/>
              </w:rPr>
              <w:t>м</w:t>
            </w:r>
            <w:r w:rsidRPr="00653291">
              <w:rPr>
                <w:b/>
                <w:lang w:val="uk-UA"/>
              </w:rPr>
              <w:t xml:space="preserve"> відповідно до законодавства інших держав, </w:t>
            </w:r>
            <w:r>
              <w:rPr>
                <w:b/>
                <w:lang w:val="uk-UA"/>
              </w:rPr>
              <w:t xml:space="preserve">уповноваженим особам </w:t>
            </w:r>
            <w:r w:rsidRPr="00653291">
              <w:rPr>
                <w:b/>
                <w:lang w:val="uk-UA"/>
              </w:rPr>
              <w:t xml:space="preserve">договорів про спільну діяльність на території України без створення юридичної особи, </w:t>
            </w:r>
            <w:r>
              <w:rPr>
                <w:b/>
                <w:lang w:val="uk-UA"/>
              </w:rPr>
              <w:t xml:space="preserve">управителям майна </w:t>
            </w:r>
            <w:r w:rsidRPr="00653291">
              <w:rPr>
                <w:b/>
                <w:lang w:val="uk-UA"/>
              </w:rPr>
              <w:t xml:space="preserve">договорів управління майном, </w:t>
            </w:r>
            <w:r>
              <w:rPr>
                <w:b/>
                <w:lang w:val="uk-UA"/>
              </w:rPr>
              <w:t xml:space="preserve">інвесторам (операторам) </w:t>
            </w:r>
            <w:r w:rsidRPr="00653291">
              <w:rPr>
                <w:b/>
                <w:lang w:val="uk-UA"/>
              </w:rPr>
              <w:t>угод</w:t>
            </w:r>
            <w:r>
              <w:rPr>
                <w:b/>
                <w:lang w:val="uk-UA"/>
              </w:rPr>
              <w:t xml:space="preserve"> </w:t>
            </w:r>
            <w:r w:rsidRPr="00653291">
              <w:rPr>
                <w:b/>
                <w:lang w:val="uk-UA"/>
              </w:rPr>
              <w:t>про розподіл продукції</w:t>
            </w:r>
            <w:r>
              <w:rPr>
                <w:b/>
                <w:lang w:val="uk-UA"/>
              </w:rPr>
              <w:t>;</w:t>
            </w:r>
          </w:p>
          <w:p w:rsidR="00F16502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3) переоформлення рахунку філії чи іншого відокремленого структурного підрозділу на юридичну особу і навпаки.</w:t>
            </w:r>
          </w:p>
          <w:p w:rsidR="00F16502" w:rsidRPr="00653291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Повідомлення про відкриття/</w:t>
            </w:r>
            <w:r w:rsidRPr="00383BBC">
              <w:rPr>
                <w:b/>
                <w:lang w:val="uk-UA"/>
              </w:rPr>
              <w:t xml:space="preserve">закриття рахунку </w:t>
            </w:r>
            <w:r>
              <w:rPr>
                <w:b/>
                <w:lang w:val="uk-UA"/>
              </w:rPr>
              <w:t>в результаті зміни рахунку банки та інші фінансові установи</w:t>
            </w:r>
            <w:r w:rsidRPr="00383BBC">
              <w:rPr>
                <w:b/>
                <w:lang w:val="uk-UA"/>
              </w:rPr>
              <w:t xml:space="preserve"> надсилають </w:t>
            </w:r>
            <w:r>
              <w:rPr>
                <w:b/>
                <w:lang w:val="uk-UA"/>
              </w:rPr>
              <w:t>до контролюючого органу у порядку</w:t>
            </w:r>
            <w:r w:rsidRPr="00383BBC">
              <w:rPr>
                <w:b/>
                <w:lang w:val="uk-UA"/>
              </w:rPr>
              <w:t xml:space="preserve"> та строки, встановлені пунктом 5 розділу І цього Порядку.</w:t>
            </w:r>
          </w:p>
          <w:p w:rsidR="00F16502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653291">
              <w:rPr>
                <w:b/>
                <w:lang w:val="uk-UA"/>
              </w:rPr>
              <w:t>За наявності технічної можливості банків та інших фінансових  установ проводити процедуру зміни рахунків без відкриття нових рахунків і закриття раніше відкритих рахунків у зв’язку із зміною/</w:t>
            </w:r>
            <w:r>
              <w:rPr>
                <w:b/>
                <w:lang w:val="uk-UA"/>
              </w:rPr>
              <w:t>надання</w:t>
            </w:r>
            <w:r w:rsidRPr="00653291">
              <w:rPr>
                <w:b/>
                <w:lang w:val="uk-UA"/>
              </w:rPr>
              <w:t>м</w:t>
            </w:r>
            <w:r>
              <w:rPr>
                <w:b/>
                <w:lang w:val="uk-UA"/>
              </w:rPr>
              <w:t xml:space="preserve"> податкового номера</w:t>
            </w:r>
            <w:r w:rsidR="00D47E3F" w:rsidRPr="00D47E3F">
              <w:rPr>
                <w:b/>
                <w:lang w:val="uk-UA"/>
              </w:rPr>
              <w:t xml:space="preserve"> платника податків</w:t>
            </w:r>
            <w:r w:rsidRPr="00653291">
              <w:rPr>
                <w:b/>
                <w:lang w:val="uk-UA"/>
              </w:rPr>
              <w:t>, банки та інші фінансові установи надсилають повідомлення про зміну рахунків платників податків у національній та іноземній валютах у зв’язку із зміною</w:t>
            </w:r>
            <w:r>
              <w:rPr>
                <w:b/>
                <w:lang w:val="uk-UA"/>
              </w:rPr>
              <w:t>/наданням податкового</w:t>
            </w:r>
            <w:r w:rsidRPr="00653291">
              <w:rPr>
                <w:b/>
                <w:lang w:val="uk-UA"/>
              </w:rPr>
              <w:t xml:space="preserve"> номер</w:t>
            </w:r>
            <w:r>
              <w:rPr>
                <w:b/>
                <w:lang w:val="uk-UA"/>
              </w:rPr>
              <w:t>а</w:t>
            </w:r>
            <w:r w:rsidRPr="00653291">
              <w:rPr>
                <w:b/>
                <w:lang w:val="uk-UA"/>
              </w:rPr>
              <w:t xml:space="preserve"> платник</w:t>
            </w:r>
            <w:r>
              <w:rPr>
                <w:b/>
                <w:lang w:val="uk-UA"/>
              </w:rPr>
              <w:t>а</w:t>
            </w:r>
            <w:r w:rsidRPr="00653291">
              <w:rPr>
                <w:b/>
                <w:lang w:val="uk-UA"/>
              </w:rPr>
              <w:t xml:space="preserve"> податків</w:t>
            </w:r>
            <w:r>
              <w:rPr>
                <w:b/>
                <w:lang w:val="uk-UA"/>
              </w:rPr>
              <w:t xml:space="preserve"> </w:t>
            </w:r>
            <w:r w:rsidRPr="00653291">
              <w:rPr>
                <w:b/>
                <w:lang w:val="uk-UA"/>
              </w:rPr>
              <w:t>у електронному вигляді з використанням телекомунікаційних мереж (функціональний підтип файла S, файл-відповідь Z), або у паперовому вигляді за формою № П9 згідно з додатком 5 до цього Порядку поштою з повідомленням про вручення до контролюючого органу, в якому обліковується платник податків</w:t>
            </w:r>
            <w:r>
              <w:rPr>
                <w:b/>
                <w:lang w:val="uk-UA"/>
              </w:rPr>
              <w:t>.</w:t>
            </w:r>
          </w:p>
          <w:p w:rsidR="00F16502" w:rsidRPr="00653291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Повідомлення </w:t>
            </w:r>
            <w:r w:rsidRPr="000F52FD">
              <w:rPr>
                <w:b/>
                <w:lang w:val="uk-UA"/>
              </w:rPr>
              <w:t>(функціональний підтип файла S</w:t>
            </w:r>
            <w:r>
              <w:rPr>
                <w:b/>
                <w:lang w:val="uk-UA"/>
              </w:rPr>
              <w:t>)</w:t>
            </w:r>
            <w:r w:rsidRPr="000F52F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надсилаються до контролюючого органу </w:t>
            </w:r>
            <w:r w:rsidRPr="00653291">
              <w:rPr>
                <w:b/>
                <w:lang w:val="uk-UA"/>
              </w:rPr>
              <w:t>у строки, встановлені для надсилання повідомлень про відкриття рахунк</w:t>
            </w:r>
            <w:r>
              <w:rPr>
                <w:b/>
                <w:lang w:val="uk-UA"/>
              </w:rPr>
              <w:t>ів</w:t>
            </w:r>
            <w:r w:rsidRPr="00653291">
              <w:rPr>
                <w:b/>
                <w:lang w:val="uk-UA"/>
              </w:rPr>
              <w:t>.</w:t>
            </w:r>
          </w:p>
          <w:p w:rsidR="00F16502" w:rsidRPr="005C12BF" w:rsidRDefault="00F16502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highlight w:val="green"/>
                <w:lang w:val="uk-UA"/>
              </w:rPr>
            </w:pPr>
            <w:r w:rsidRPr="00653291">
              <w:rPr>
                <w:b/>
                <w:lang w:val="uk-UA"/>
              </w:rPr>
              <w:t xml:space="preserve">Процедура </w:t>
            </w:r>
            <w:r>
              <w:rPr>
                <w:b/>
                <w:lang w:val="uk-UA"/>
              </w:rPr>
              <w:t xml:space="preserve">відкриття/закриття або </w:t>
            </w:r>
            <w:r w:rsidRPr="00653291">
              <w:rPr>
                <w:b/>
                <w:lang w:val="uk-UA"/>
              </w:rPr>
              <w:t>зміни рахунків в таких випадках здійснюється на підставі копії документа про зміну/</w:t>
            </w:r>
            <w:r>
              <w:rPr>
                <w:b/>
                <w:lang w:val="uk-UA"/>
              </w:rPr>
              <w:t>надання</w:t>
            </w:r>
            <w:r w:rsidRPr="00653291">
              <w:rPr>
                <w:b/>
                <w:lang w:val="uk-UA"/>
              </w:rPr>
              <w:t xml:space="preserve"> реєстраційного (облікового) номера платника податків.</w:t>
            </w:r>
          </w:p>
        </w:tc>
      </w:tr>
      <w:tr w:rsidR="00F16502" w:rsidRPr="00C52FCD" w:rsidTr="00763E7B">
        <w:tc>
          <w:tcPr>
            <w:tcW w:w="7513" w:type="dxa"/>
          </w:tcPr>
          <w:p w:rsidR="00F16502" w:rsidRPr="00B64A6E" w:rsidRDefault="00F16502" w:rsidP="00B5496C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Норма відстуня</w:t>
            </w:r>
          </w:p>
        </w:tc>
        <w:tc>
          <w:tcPr>
            <w:tcW w:w="7875" w:type="dxa"/>
            <w:gridSpan w:val="2"/>
          </w:tcPr>
          <w:p w:rsidR="00F16502" w:rsidRPr="00C52FCD" w:rsidRDefault="00F16502" w:rsidP="00EE2008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12. </w:t>
            </w:r>
            <w:r w:rsidR="00EE2008">
              <w:rPr>
                <w:b/>
                <w:lang w:val="uk-UA"/>
              </w:rPr>
              <w:t xml:space="preserve">Щодо рахунку, </w:t>
            </w:r>
            <w:r w:rsidRPr="00C52FCD">
              <w:rPr>
                <w:b/>
                <w:lang w:val="uk-UA"/>
              </w:rPr>
              <w:t xml:space="preserve">який не був взятий на облік у контролюючому органі з причини, що не може бути усунена банком самостійно, </w:t>
            </w:r>
            <w:r w:rsidR="00EE2008">
              <w:rPr>
                <w:b/>
                <w:lang w:val="uk-UA"/>
              </w:rPr>
              <w:t xml:space="preserve">банк має </w:t>
            </w:r>
            <w:r w:rsidRPr="00C52FCD">
              <w:rPr>
                <w:b/>
                <w:lang w:val="uk-UA"/>
              </w:rPr>
              <w:t>направ</w:t>
            </w:r>
            <w:r w:rsidR="00EE2008">
              <w:rPr>
                <w:b/>
                <w:lang w:val="uk-UA"/>
              </w:rPr>
              <w:t xml:space="preserve">ити до контролюючого органу </w:t>
            </w:r>
            <w:r w:rsidRPr="00C52FCD">
              <w:rPr>
                <w:b/>
                <w:lang w:val="uk-UA"/>
              </w:rPr>
              <w:t>електронне Повідомлення про закриття такого рахунку з використанням телекомунікаційних мереж.</w:t>
            </w:r>
          </w:p>
        </w:tc>
      </w:tr>
      <w:tr w:rsidR="00F16502" w:rsidRPr="00C52FCD" w:rsidTr="00414080">
        <w:trPr>
          <w:gridAfter w:val="1"/>
          <w:wAfter w:w="220" w:type="dxa"/>
          <w:trHeight w:val="535"/>
        </w:trPr>
        <w:tc>
          <w:tcPr>
            <w:tcW w:w="15168" w:type="dxa"/>
            <w:gridSpan w:val="2"/>
          </w:tcPr>
          <w:p w:rsidR="00F16502" w:rsidRPr="00C52FCD" w:rsidRDefault="00F16502" w:rsidP="00B5496C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462291">
              <w:rPr>
                <w:lang w:val="uk-UA"/>
              </w:rPr>
              <w:t>III. Підстави для відмови у взятті контролюючим органом рахунку на облік</w:t>
            </w:r>
          </w:p>
        </w:tc>
      </w:tr>
      <w:tr w:rsidR="001211DB" w:rsidRPr="00C52FCD" w:rsidTr="00763E7B">
        <w:tc>
          <w:tcPr>
            <w:tcW w:w="7513" w:type="dxa"/>
          </w:tcPr>
          <w:p w:rsidR="009932F9" w:rsidRPr="00E96B67" w:rsidRDefault="009932F9" w:rsidP="00B64A6E">
            <w:pPr>
              <w:pStyle w:val="a4"/>
              <w:spacing w:before="0" w:beforeAutospacing="0" w:after="0" w:afterAutospacing="0"/>
              <w:ind w:firstLine="284"/>
              <w:jc w:val="both"/>
            </w:pP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1. Підставами для відмови у взятті контролюючим органом рахунку на облік є: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3) некоректна дата зміни рахунку за стандартом IBAN - дата зміни рахунку є ранішою, ніж дата відкриття рахунку, номер якого було змінено, або дата зміни рахунку є пізнішою, ніж дата завершення перехідного періоду, встановленого для проведення зміни (не за ініціативою клієнта) діючих рахунків клієнтів банків відповідно до вимог стандарту IBAN;</w:t>
            </w:r>
          </w:p>
        </w:tc>
        <w:tc>
          <w:tcPr>
            <w:tcW w:w="7875" w:type="dxa"/>
            <w:gridSpan w:val="2"/>
          </w:tcPr>
          <w:p w:rsidR="009932F9" w:rsidRPr="00E96B67" w:rsidRDefault="009932F9" w:rsidP="00B64A6E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1. Підставами для відмови у взятті контролюючим органом рахунку на облік є:</w:t>
            </w:r>
          </w:p>
          <w:p w:rsidR="001211DB" w:rsidRPr="00C52FCD" w:rsidRDefault="001211DB" w:rsidP="002A3DCF">
            <w:pPr>
              <w:pStyle w:val="a4"/>
              <w:spacing w:before="0" w:beforeAutospacing="0" w:after="0" w:afterAutospacing="0"/>
              <w:ind w:firstLine="548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687E43" w:rsidRDefault="0073168E" w:rsidP="00687E43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  <w:lang w:val="uk-UA"/>
              </w:rPr>
            </w:pPr>
            <w:r w:rsidRPr="00B86538">
              <w:rPr>
                <w:rFonts w:eastAsia="Calibri"/>
                <w:b/>
                <w:lang w:val="uk-UA"/>
              </w:rPr>
              <w:t>3)</w:t>
            </w:r>
            <w:r w:rsidR="00EC6778" w:rsidRPr="00B86538">
              <w:rPr>
                <w:rFonts w:eastAsia="Calibri"/>
                <w:b/>
                <w:lang w:val="uk-UA"/>
              </w:rPr>
              <w:t xml:space="preserve"> </w:t>
            </w:r>
            <w:r w:rsidR="00687E43" w:rsidRPr="00B86538">
              <w:rPr>
                <w:rFonts w:eastAsia="Calibri"/>
                <w:b/>
                <w:lang w:val="uk-UA"/>
              </w:rPr>
              <w:t>зазначені у повідомленні філія чи інший відокремлений підрозділ не належать юридичній особі, що вказана в цьому повідомленні.</w:t>
            </w:r>
          </w:p>
          <w:p w:rsidR="001211DB" w:rsidRPr="00C52FCD" w:rsidRDefault="001211DB" w:rsidP="00F72B92">
            <w:pPr>
              <w:pStyle w:val="a4"/>
              <w:spacing w:before="0" w:beforeAutospacing="0" w:after="0" w:afterAutospacing="0"/>
              <w:ind w:firstLine="548"/>
              <w:jc w:val="both"/>
              <w:rPr>
                <w:rFonts w:eastAsia="Calibri"/>
                <w:b/>
                <w:lang w:val="uk-UA"/>
              </w:rPr>
            </w:pPr>
          </w:p>
        </w:tc>
      </w:tr>
      <w:tr w:rsidR="001211DB" w:rsidRPr="00C52FCD" w:rsidTr="00763E7B">
        <w:tc>
          <w:tcPr>
            <w:tcW w:w="7513" w:type="dxa"/>
          </w:tcPr>
          <w:p w:rsidR="001211DB" w:rsidRPr="00E96B67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10) наявність у Єдиному банку даних про платників податків - юридичних осіб чи в Реєстрі самозайнятих осіб інформації про закриття рахунку, щодо якого в повідомленні від фінансової установи надійшла інформація про зміну рахунку за стандартом IBAN;</w:t>
            </w:r>
          </w:p>
          <w:p w:rsidR="009932F9" w:rsidRPr="00E96B67" w:rsidRDefault="009932F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1211DB" w:rsidRPr="00C52FCD" w:rsidRDefault="001211DB" w:rsidP="00FB665E">
            <w:pPr>
              <w:pStyle w:val="a4"/>
              <w:ind w:firstLine="548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b/>
                <w:lang w:val="uk-UA"/>
              </w:rPr>
              <w:t>Виключити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11) надходження в повідомленні про зміну рахунку за стандартом IBAN інформації про попередній рахунок (у старому форматі), яка не відповідає відомостям Єдиного банку даних про платників податків - юридичних осіб чи Реєстру самозайнятих осіб (рахунок відкритий іншому платнику податків або зазначеному платнику податків, але з іншою датою операції).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ind w:firstLine="548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b/>
                <w:lang w:val="uk-UA"/>
              </w:rPr>
              <w:t>Виключити</w:t>
            </w:r>
          </w:p>
        </w:tc>
      </w:tr>
      <w:tr w:rsidR="00B5496C" w:rsidRPr="00C52FCD" w:rsidTr="00763E7B">
        <w:tc>
          <w:tcPr>
            <w:tcW w:w="15388" w:type="dxa"/>
            <w:gridSpan w:val="3"/>
          </w:tcPr>
          <w:p w:rsidR="00B5496C" w:rsidRPr="00384412" w:rsidRDefault="00B5496C" w:rsidP="00B5496C">
            <w:pPr>
              <w:pStyle w:val="a4"/>
              <w:spacing w:before="0" w:beforeAutospacing="0" w:after="0" w:afterAutospacing="0"/>
              <w:ind w:firstLine="277"/>
              <w:jc w:val="center"/>
            </w:pPr>
            <w:r w:rsidRPr="00E9062F">
              <w:rPr>
                <w:lang w:val="uk-UA"/>
              </w:rPr>
              <w:t>IV. Вимоги до підготовки та подання електронних документів з використанням телекомунікаційних мереж</w:t>
            </w:r>
          </w:p>
          <w:p w:rsidR="00414080" w:rsidRPr="00384412" w:rsidRDefault="00414080" w:rsidP="00B5496C">
            <w:pPr>
              <w:pStyle w:val="a4"/>
              <w:spacing w:before="0" w:beforeAutospacing="0" w:after="0" w:afterAutospacing="0"/>
              <w:ind w:firstLine="277"/>
              <w:jc w:val="center"/>
            </w:pPr>
          </w:p>
        </w:tc>
      </w:tr>
      <w:tr w:rsidR="00B5496C" w:rsidRPr="00C52FCD" w:rsidTr="00763E7B">
        <w:tc>
          <w:tcPr>
            <w:tcW w:w="7513" w:type="dxa"/>
          </w:tcPr>
          <w:p w:rsidR="00414080" w:rsidRPr="00384412" w:rsidRDefault="00414080" w:rsidP="00B5496C">
            <w:pPr>
              <w:pStyle w:val="a4"/>
              <w:spacing w:before="0" w:beforeAutospacing="0" w:after="0" w:afterAutospacing="0"/>
              <w:ind w:firstLine="284"/>
              <w:jc w:val="both"/>
            </w:pP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1. Обмін інформацією щодо відкриття/закриття рахунків платників податків в електронному вигляді між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та фінансовими установами здійснюється шляхом обміну електронними документами з урахуванням вимог законодавства з питань документування управлінської діяльності.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Один електронний документ може містити інформацію щодо:</w:t>
            </w:r>
          </w:p>
          <w:p w:rsidR="00B5496C" w:rsidRPr="002A6FC4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2A6FC4">
              <w:rPr>
                <w:b/>
                <w:lang w:val="uk-UA"/>
              </w:rPr>
              <w:t>одного або декількох однотипних електронних повідомлень про відкриття/закриття рахунків платників податків у фінансовій установі (Файл повідомлень);</w:t>
            </w:r>
          </w:p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</w:p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Якщо Файл повідомлень містить повідомлення про відкриття рахунку платника податків у фінансовій установі, яке прийняте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до оброблення, на таке повідомлення надається відповідь у вигляді пакета файлів, що містить Файл-відповідь та квитанцію про приймання до оброблення Файла повідомлень.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414080" w:rsidRPr="00384412" w:rsidRDefault="00414080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1. Обмін інформацією щодо відкриття/закриття рахунків платників податків в електронному вигляді між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та фінансовими установами здійснюється шляхом обміну електронними документами з урахуванням вимог законодавства з питань документування управлінської діяльності.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Один електронний документ може містити інформацію щодо:</w:t>
            </w:r>
          </w:p>
          <w:p w:rsidR="00B5496C" w:rsidRPr="002A6FC4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820232">
              <w:rPr>
                <w:b/>
                <w:lang w:val="uk-UA"/>
              </w:rPr>
              <w:t>одного або декількох однотипних електронних повідомлень про відкриття/закриття</w:t>
            </w:r>
            <w:r w:rsidRPr="00820232">
              <w:rPr>
                <w:b/>
                <w:color w:val="FF0000"/>
                <w:lang w:val="uk-UA"/>
              </w:rPr>
              <w:t xml:space="preserve"> </w:t>
            </w:r>
            <w:r w:rsidRPr="00820232">
              <w:rPr>
                <w:b/>
                <w:lang w:val="uk-UA"/>
              </w:rPr>
              <w:t>рахунків платників податків у фінансовій установі,</w:t>
            </w:r>
            <w:r w:rsidRPr="00C52FCD">
              <w:rPr>
                <w:lang w:val="uk-UA"/>
              </w:rPr>
              <w:t xml:space="preserve"> </w:t>
            </w:r>
            <w:r w:rsidRPr="00C52FCD">
              <w:rPr>
                <w:b/>
                <w:lang w:val="uk-UA"/>
              </w:rPr>
              <w:t xml:space="preserve">про зміну рахунків платників податків у зв’язку із зміною податкових номерів платників </w:t>
            </w:r>
            <w:r w:rsidRPr="002A6FC4">
              <w:rPr>
                <w:b/>
                <w:lang w:val="uk-UA"/>
              </w:rPr>
              <w:t>податків  (Файл повідомлень);</w:t>
            </w:r>
          </w:p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lang w:val="uk-UA"/>
              </w:rPr>
              <w:t xml:space="preserve">Якщо Файл повідомлень містить повідомлення про відкриття рахунку платника податків у фінансовій установі, яке прийняте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до оброблення, на таке повідомлення надається відповідь у вигляді пакета файлів, що містить Файл-відповідь та квитанцію про приймання до оброблення Файла повідомлень.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3. Контроль Файлів у XML-форматі здійснюється із застосуванням схем контролю XML-документів (XML-Schema). Схеми контролю XML-документів розробляються для кожного типу Файла й поширюються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шляхом розміщення на офіційному веб-порталі.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3. Контроль Файлів у XML-форматі здійснюється із застосуванням схем контролю XML-документів (XML-Schema). Схеми контролю XML-документів розробляються для кожного типу Файла й поширюються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шляхом розміщення на офіційному веб-порталі.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7. Остання адреса електронної пошти, з якої надіслано Файл повідомлень від фінансової установи, зберігається в базі даних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, використовується для відправлення квитанцій та/або пакетів файлів цій фінансовій установі та у разі її зміни оновлюється в базі даних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>.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7. Остання адреса електронної пошти, з якої надіслано Файл повідомлень від фінансової установи, зберігається в базі даних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, використовується для відправлення квитанцій та/або пакетів файлів цій фінансовій установі та у разі її зміни оновлюється в базі даних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>.</w:t>
            </w:r>
          </w:p>
        </w:tc>
      </w:tr>
      <w:tr w:rsidR="00B5496C" w:rsidRPr="00C52FCD" w:rsidTr="00763E7B">
        <w:tc>
          <w:tcPr>
            <w:tcW w:w="15388" w:type="dxa"/>
            <w:gridSpan w:val="3"/>
          </w:tcPr>
          <w:p w:rsidR="00B5496C" w:rsidRPr="00E96B67" w:rsidRDefault="00B5496C" w:rsidP="00B5496C">
            <w:pPr>
              <w:pStyle w:val="a4"/>
              <w:spacing w:before="0" w:beforeAutospacing="0" w:after="0" w:afterAutospacing="0"/>
              <w:ind w:firstLine="277"/>
              <w:jc w:val="center"/>
            </w:pPr>
            <w:r w:rsidRPr="00E9062F">
              <w:rPr>
                <w:lang w:val="uk-UA"/>
              </w:rPr>
              <w:t>V. Порядок обміну інформацією в електронному вигляді з використанням телекомунікаційних мереж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77"/>
              <w:jc w:val="center"/>
            </w:pP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1. Обмін електронними документами між фінансовими установами та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здійснюється через телекомунікаційні мережі з використанням засобів технічного та криптографічного захисту інформації відповідно до вимог законодавства з питань захисту інформації.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Для захисту інформації, яка передається та приймається під час обміну електронними документами,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та фінансовими установами впроваджуються організаційно-технічні заходи, що забезпечують захист інформації з обмеженим доступом відповідно до Закону України "Про захист інформації в інформаційно-телекомунікаційних системах".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Організація захисту інформації в банках здійснюється відповідно до нормативно-правових актів Національного банку України.</w:t>
            </w:r>
          </w:p>
          <w:p w:rsidR="00B5496C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Фінансові установи та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під час обміну інформацією щодо відкриття та закриття рахунків в електронному вигляді мають додержуватися вимог законодавства з питань документування управлінської діяльності та Порядку обміну електронними документами.</w:t>
            </w:r>
          </w:p>
          <w:p w:rsidR="00F52780" w:rsidRDefault="00F52780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</w:p>
          <w:p w:rsidR="00F52780" w:rsidRPr="00C52FCD" w:rsidRDefault="00F52780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1. Обмін електронними документами між фінансовими установами та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здійснюється через телекомунікаційні мережі з використанням засобів технічного та криптографічного захисту інформації відповідно до вимог законодавства з питань захисту інформації.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Для захисту інформації, яка передається та приймається під час обміну електронними документами,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та фінансовими установами впроваджуються організаційно-технічні заходи, що забезпечують захист інформації з обмеженим доступом відповідно до Закону України "Про захист інформації в інформаційно-телекомунікаційних системах".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Організація захисту інформації в банках здійснюється відповідно до нормативно-правових актів Національного банку України.</w:t>
            </w: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77"/>
              <w:jc w:val="both"/>
            </w:pPr>
          </w:p>
          <w:p w:rsidR="009932F9" w:rsidRPr="00E96B67" w:rsidRDefault="009932F9" w:rsidP="00B5496C">
            <w:pPr>
              <w:pStyle w:val="a4"/>
              <w:spacing w:before="0" w:beforeAutospacing="0" w:after="0" w:afterAutospacing="0"/>
              <w:ind w:firstLine="277"/>
              <w:jc w:val="both"/>
            </w:pP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lang w:val="uk-UA"/>
              </w:rPr>
              <w:t xml:space="preserve">Фінансові установи та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під час обміну інформацією щодо відкриття та закриття рахунків в електронному вигляді мають додержуватися вимог законодавства з питань документування управлінської діяльності та Порядку обміну електронними документами.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3. Фінансова установа створює Файл повідомлень відповідно до затвердженого формату за допомогою програмного забезпечення. Формат Файла повідомлень </w:t>
            </w:r>
            <w:r w:rsidRPr="00E9062F">
              <w:rPr>
                <w:b/>
                <w:lang w:val="uk-UA"/>
              </w:rPr>
              <w:t>(функціональний підтип файла F, P, K, V</w:t>
            </w:r>
            <w:r w:rsidRPr="00C52FCD">
              <w:rPr>
                <w:b/>
                <w:lang w:val="uk-UA"/>
              </w:rPr>
              <w:t xml:space="preserve"> або T</w:t>
            </w:r>
            <w:r w:rsidRPr="00C52FCD">
              <w:rPr>
                <w:lang w:val="uk-UA"/>
              </w:rPr>
              <w:t>) наведено в додатку 1 до цього Порядку.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Другий примірник Файла повідомлень у відкритому вигляді з накладеними кваліфікованими електронними підписами та печаткою (за наявності) зберігається у фінансовій установі.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Для ідентифікації підписувача та підтвердження цілісності даних в електронній формі фінансові установи та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використовують кваліфікований електронний підпис чи печатку (за наявності) з використанням кваліфікованого сертифіката відкритого ключа відповідно до вимог чинного законодавства.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3. Фінансова установа створює Файл повідомлень відповідно до затвердженого формату за допомогою програмного забезпечення. Формат Файла повідомлень </w:t>
            </w:r>
            <w:r w:rsidRPr="00E9062F">
              <w:rPr>
                <w:b/>
                <w:lang w:val="uk-UA"/>
              </w:rPr>
              <w:t>(функціональний підтип файла F, P, K</w:t>
            </w:r>
            <w:r w:rsidRPr="00C52FCD">
              <w:rPr>
                <w:b/>
                <w:lang w:val="uk-UA"/>
              </w:rPr>
              <w:t xml:space="preserve"> або S</w:t>
            </w:r>
            <w:r w:rsidRPr="00C52FCD">
              <w:rPr>
                <w:lang w:val="uk-UA"/>
              </w:rPr>
              <w:t>) наведено в додатку 1 до цього Порядку.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Другий примірник Файла повідомлень у відкритому вигляді з накладеними кваліфікованими електронними підписами та печаткою (за наявності) зберігається у фінансовій установі.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Для ідентифікації підписувача та підтвердження цілісності даних в електронній формі фінансові установи та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використовують кваліфікований електронний підпис чи печатку (за наявності) з використанням кваліфікованого сертифіката відкритого ключа відповідно до вимог чинного законодавства.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4. Інформаційний файл про припинення (зняття з обліку) платника податків формується програмним забезпеченням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та надсилається до фінансової установи, у якій відкрито рахунок платника податків.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4. Інформаційний файл про припинення (зняття з обліку) платника податків формується програмним забезпеченням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та надсилається до фінансової установи, у якій відкрито рахунок платника податків.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5. Квитанція про одержання (перша квитанція) Файла повідомлень - Файл, що формується програмним забезпеченням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та засвідчує факт і час одержання Файла повідомлень. Формат першої квитанції наведено в додатку 1 до цього Порядку.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Перша квитанція є підтвердженням для фінансової установи передання її Файла повідомлень до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із використанням телекомунікаційних мереж у разі, якщо код помилки згідно з довідником помилок, наведеним у додатку 9 до цього Порядку, за Файлом повідомлень, що квитується, дорівнює нулю.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5. Квитанція про одержання (перша квитанція) Файла повідомлень - Файл, що формується програмним забезпеченням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та засвідчує факт і час одержання Файла повідомлень. Формат першої квитанції наведено в додатку 1 до цього Порядку.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Перша квитанція є підтвердженням для фінансової установи передання її Файла повідомлень до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із використанням телекомунікаційних мереж у разі, якщо код помилки згідно з довідником помилок, наведеним у додатку 9 до цього Порядку, за Файлом повідомлень, що квитується, дорівнює нулю.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6. Квитанція про прийняття до оброблення (друга квитанція) Файла повідомлень - Файл, що формується програмним забезпеченням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та засвідчує факт і час проходження Файлом повідомлень форматно-логічного контролю, а також містить відомості щодо приймання інформації Файла повідомлень до оброблення або її відхилення.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6. Квитанція про прийняття до оброблення (друга квитанція) Файла повідомлень - Файл, що формується програмним забезпеченням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та засвідчує факт і час проходження Файлом повідомлень форматно-логічного контролю, а також містить відомості щодо приймання інформації Файла повідомлень до оброблення або її відхилення.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7. Якщо надісланий Файл повідомлень сформовано з помилкою, яка унеможливлює його оброблення, фінансовій установі надсилається друга квитанція про неприйняття Файла повідомлень до оброблення із зазначенням причини. Уся інформація, яка містилася в такому Файлі повідомлень, вважається неприйнятою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>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Якщо Файл повідомлень, що квитується, має помилки в окремих Повідомленнях, то інформація з таких Повідомлень не приймається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, а друга квитанція містить відповідний код помилки для кожного Повідомлення, яке відбраковується. Решту Повідомлень із Файла повідомлень, що квитується, </w:t>
            </w:r>
            <w:r w:rsidRPr="00C52FCD">
              <w:rPr>
                <w:b/>
                <w:lang w:val="uk-UA"/>
              </w:rPr>
              <w:t xml:space="preserve">ДФС </w:t>
            </w:r>
            <w:r w:rsidRPr="00C52FCD">
              <w:rPr>
                <w:lang w:val="uk-UA"/>
              </w:rPr>
              <w:t>приймає до оброблення.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7. Якщо надісланий Файл повідомлень сформовано з помилкою, яка унеможливлює його оброблення, фінансовій установі надсилається друга квитанція про неприйняття Файла повідомлень до оброблення із зазначенням причини. Уся інформація, яка містилася в такому Файлі повідомлень, вважається неприйнятою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>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Якщо Файл повідомлень, що квитується, має помилки в окремих Повідомленнях, то інформація з таких Повідомлень не приймається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, а друга квитанція містить відповідний код помилки для кожного Повідомлення, яке відбраковується. Решту Повідомлень із Файла повідомлень, що квитується,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приймає до оброблення.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8. Файл-відповідь про результати оброблення Файла повідомлень формується програмним забезпеченням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та містить відомості щодо взяття на облік / відмову у взятті на облік у контролюючих органах рахунків платників податків, інформація про відкриття яких надійшла у Файлі повідомлень, на який надається Файл-відповідь, і була прийнята до оброблення в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. Формат Файла-відповіді </w:t>
            </w:r>
            <w:r w:rsidRPr="00E9062F">
              <w:rPr>
                <w:b/>
                <w:lang w:val="uk-UA"/>
              </w:rPr>
              <w:t>(функціональний підтип файла R, D</w:t>
            </w:r>
            <w:r w:rsidRPr="00C52FCD">
              <w:rPr>
                <w:lang w:val="uk-UA"/>
              </w:rPr>
              <w:t xml:space="preserve"> </w:t>
            </w:r>
            <w:r w:rsidRPr="00C52FCD">
              <w:rPr>
                <w:b/>
                <w:lang w:val="uk-UA"/>
              </w:rPr>
              <w:t>або W</w:t>
            </w:r>
            <w:r w:rsidRPr="00C52FCD">
              <w:rPr>
                <w:lang w:val="uk-UA"/>
              </w:rPr>
              <w:t>) наведено в додатку 1 до цього Порядку.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Сформовані друга квитанція та Файл-відповідь після накладання на них кваліфікованих електронних підписів та печатки (за наявності) засобами програмного забезпечення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включаються до пакета файлів (ZIP-архів).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8. Файл-відповідь про результати оброблення Файла повідомлень формується програмним забезпеченням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та містить відомості щодо взяття на облік / відмову у взятті на облік у контролюючих органах рахунків платників податків, інформація про відкриття яких надійшла у Файлі повідомлень, на який надається Файл-відповідь, і була прийнята до оброблення в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. Формат Файла-відповіді </w:t>
            </w:r>
            <w:r w:rsidRPr="00E9062F">
              <w:rPr>
                <w:b/>
                <w:lang w:val="uk-UA"/>
              </w:rPr>
              <w:t>(функціональний підтип файла R, D</w:t>
            </w:r>
            <w:r w:rsidRPr="00C52FCD">
              <w:rPr>
                <w:lang w:val="uk-UA"/>
              </w:rPr>
              <w:t xml:space="preserve"> </w:t>
            </w:r>
            <w:r w:rsidRPr="00C52FCD">
              <w:rPr>
                <w:b/>
                <w:lang w:val="uk-UA"/>
              </w:rPr>
              <w:t>або Z</w:t>
            </w:r>
            <w:r w:rsidRPr="00C52FCD">
              <w:rPr>
                <w:lang w:val="uk-UA"/>
              </w:rPr>
              <w:t>) наведено в додатку 1 до цього Порядку.</w:t>
            </w:r>
          </w:p>
          <w:p w:rsidR="00B5496C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EC6778" w:rsidRPr="00C52FCD" w:rsidRDefault="00EC6778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Сформовані друга квитанція та Файл-відповідь після накладання на них кваліфікованих електронних підписів та печатки (за наявності) засобами програмного забезпечення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включаються до пакета файлів (ZIP-архів).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10.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забезпечує цілодобовий прийом Файлів повідомлень.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Якщо на адресу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протягом одного робочого дня після відправки пакета файлів не надійшло квитанції від фінансової установи про приймання Файла-відповіді,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вважає Файл-відповідь неодержаним і вживає заходів для його повторного відправлення.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розміщує список телефонів технічної підтримки на офіційному веб-порталі.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340785">
              <w:rPr>
                <w:lang w:val="uk-UA"/>
              </w:rPr>
              <w:t xml:space="preserve">10. </w:t>
            </w:r>
            <w:r w:rsidRPr="00340785">
              <w:rPr>
                <w:b/>
                <w:lang w:val="uk-UA"/>
              </w:rPr>
              <w:t>ДПС</w:t>
            </w:r>
            <w:r w:rsidRPr="00340785">
              <w:rPr>
                <w:lang w:val="uk-UA"/>
              </w:rPr>
              <w:t xml:space="preserve"> забезпечує цілодобовий прийом Файлів повідомлень.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Якщо на адресу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протягом одного робочого дня після відправки пакета файлів не надійшло квитанції від фінансової установи про приймання Файла-відповіді,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color w:val="FF0000"/>
                <w:lang w:val="uk-UA"/>
              </w:rPr>
              <w:t xml:space="preserve"> </w:t>
            </w:r>
            <w:r w:rsidRPr="00C52FCD">
              <w:rPr>
                <w:lang w:val="uk-UA"/>
              </w:rPr>
              <w:t>вважає Файл-відповідь неодержаним і вживає заходів для його повторного відправлення.</w:t>
            </w:r>
          </w:p>
          <w:p w:rsidR="0064547C" w:rsidRPr="00E96B67" w:rsidRDefault="0064547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розміщує список телефонів технічної підтримки на офіційному веб-порталі.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11. Фінансова установа у разі неможливості розшифрування та оброблення квитанцій та/або пакетів файлів, які надійшли від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, отримання першої чи другої квитанції з кодом помилки, відмінним від нуля, або неотримання другої квитанції та/або пакета файлів протягом робочого дня з моменту одержання першої квитанції вживає заходів для з'ясування ситуації, після чого фінансовою установою або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відправляється новий файл.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spacing w:before="0" w:before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11. Фінансова установа у разі неможливості розшифрування та оброблення квитанцій та/або пакетів файлів, які надійшли від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, отримання першої чи другої квитанції з кодом помилки, відмінним від нуля, або неотримання другої квитанції та/або пакета файлів протягом робочого дня з моменту одержання першої квитанції вживає заходів для з'ясування ситуації, після чого фінансовою установою або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відправляється новий файл.</w:t>
            </w:r>
          </w:p>
        </w:tc>
      </w:tr>
      <w:tr w:rsidR="00B5496C" w:rsidRPr="00C52FCD" w:rsidTr="00763E7B">
        <w:tc>
          <w:tcPr>
            <w:tcW w:w="7513" w:type="dxa"/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12. Датою та часом надання фінансовою установою Повідомлення в електронному вигляді до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є дата та час, зафіксовані у другій квитанції про прийняття до оброблення Файла повідомлень, який містить таке Повідомлення, за умови відсутності помилки під час прийняття цього Повідомлення.</w:t>
            </w:r>
          </w:p>
        </w:tc>
        <w:tc>
          <w:tcPr>
            <w:tcW w:w="7875" w:type="dxa"/>
            <w:gridSpan w:val="2"/>
          </w:tcPr>
          <w:p w:rsidR="00B5496C" w:rsidRPr="00C52FCD" w:rsidRDefault="00B5496C" w:rsidP="00B5496C">
            <w:pPr>
              <w:pStyle w:val="a4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12. Датою та часом надання фінансовою установою Повідомлення в електронному вигляді до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є дата та час, зафіксовані у другій квитанції про прийняття до оброблення Файла повідомлень, який містить таке Повідомлення, за умови відсутності помилки під час прийняття цього Повідомлення.</w:t>
            </w:r>
          </w:p>
        </w:tc>
      </w:tr>
      <w:tr w:rsidR="00B5496C" w:rsidRPr="00C52FCD" w:rsidTr="00763E7B">
        <w:tc>
          <w:tcPr>
            <w:tcW w:w="15388" w:type="dxa"/>
            <w:gridSpan w:val="3"/>
            <w:tcBorders>
              <w:bottom w:val="single" w:sz="4" w:space="0" w:color="auto"/>
            </w:tcBorders>
          </w:tcPr>
          <w:p w:rsidR="00B5496C" w:rsidRDefault="00B5496C" w:rsidP="00B5496C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5576E7">
              <w:rPr>
                <w:lang w:val="uk-UA"/>
              </w:rPr>
              <w:t>VI. Організація зберігання та оброблення Повідомлень</w:t>
            </w:r>
          </w:p>
          <w:p w:rsidR="00F52780" w:rsidRPr="005576E7" w:rsidRDefault="00F52780" w:rsidP="00B5496C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</w:p>
        </w:tc>
      </w:tr>
      <w:tr w:rsidR="00B5496C" w:rsidRPr="00C52FCD" w:rsidTr="00763E7B">
        <w:tc>
          <w:tcPr>
            <w:tcW w:w="7513" w:type="dxa"/>
            <w:tcBorders>
              <w:bottom w:val="single" w:sz="4" w:space="0" w:color="auto"/>
            </w:tcBorders>
          </w:tcPr>
          <w:p w:rsidR="00B5496C" w:rsidRPr="00C52FCD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3. </w:t>
            </w:r>
            <w:r w:rsidRPr="00144408">
              <w:rPr>
                <w:b/>
                <w:lang w:val="uk-UA"/>
              </w:rPr>
              <w:t>Відомості про всі отримані або відправлені Повідомлення відповідні підрозділи контролюючого органу заносять до електронного журналу реєстрації повідомлень про відкриття/закриття рахунків у фінансових установах за формою N П3, наведеною в додатку 10 до цього Порядку, та до електронного журналу реєстрації повідомлень про зміну рахунків платників податків у національній та іноземній валютах / кореспондентських рахунків за стандартом IBAN за формою N П4, наведеною в додатку 11 до цього Порядку. Корінці Повідомлень зберігаються в реєстраційній частині облікової справи платника податків.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B5496C" w:rsidRPr="00820232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820232">
              <w:rPr>
                <w:b/>
                <w:lang w:val="uk-UA"/>
              </w:rPr>
              <w:t>3. Відомості про всі отримані або відправлені Повідомлення відповідні підрозділи контролюючого органу заносять до електронного журналу реєстрації повідомлень про відкриття/закриття рахунків у фінансових установах за формою N П3, наведеною в додатку 10 до цього Порядку (далі – журнал). Корінці Повідомлень зберігаються в реєстраційній частині облікової справи платника податків.</w:t>
            </w:r>
          </w:p>
          <w:p w:rsidR="00B5496C" w:rsidRPr="000709ED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  <w:lang w:val="uk-UA"/>
              </w:rPr>
            </w:pPr>
          </w:p>
        </w:tc>
      </w:tr>
      <w:tr w:rsidR="00B5496C" w:rsidRPr="00C52FCD" w:rsidTr="00763E7B">
        <w:tc>
          <w:tcPr>
            <w:tcW w:w="7513" w:type="dxa"/>
            <w:tcBorders>
              <w:bottom w:val="single" w:sz="4" w:space="0" w:color="auto"/>
            </w:tcBorders>
          </w:tcPr>
          <w:p w:rsidR="00B5496C" w:rsidRPr="00EC62FC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FA46BF">
              <w:rPr>
                <w:b/>
                <w:lang w:val="uk-UA"/>
              </w:rPr>
              <w:t>Норма відсутня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B5496C" w:rsidRPr="00FA46BF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FA46BF">
              <w:rPr>
                <w:b/>
                <w:lang w:val="uk-UA"/>
              </w:rPr>
              <w:t>. Платник податків може надіслати до ДПС в електронному вигляді з використанням телекомунікаційних мереж запит для отримання витягу з журналу.</w:t>
            </w:r>
          </w:p>
          <w:p w:rsidR="00B5496C" w:rsidRPr="00FA46BF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FA46BF">
              <w:rPr>
                <w:b/>
                <w:lang w:val="uk-UA"/>
              </w:rPr>
              <w:t>ДПС не пізніше наступного робочого дня після надходження запиту надсилає платнику податків витяг з журналу.</w:t>
            </w:r>
          </w:p>
          <w:p w:rsidR="00B5496C" w:rsidRPr="00FA46BF" w:rsidRDefault="00B5496C" w:rsidP="00D47E3F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FA46BF">
              <w:rPr>
                <w:b/>
                <w:lang w:val="uk-UA"/>
              </w:rPr>
              <w:t>Витяг з журналу формується засобами інформаційно-телекомунікаційної системи ДПС і надсилається платнику автоматично з використанням телекомунікаційних мереж в електронній формі, а також розміщується у Електронному кабінеті, що функціонує відповідно до статті 42</w:t>
            </w:r>
            <w:r w:rsidRPr="00FA46BF">
              <w:rPr>
                <w:b/>
                <w:vertAlign w:val="superscript"/>
                <w:lang w:val="uk-UA"/>
              </w:rPr>
              <w:t>1</w:t>
            </w:r>
            <w:r w:rsidRPr="00FA46BF">
              <w:rPr>
                <w:b/>
                <w:lang w:val="uk-UA"/>
              </w:rPr>
              <w:t xml:space="preserve"> </w:t>
            </w:r>
            <w:r w:rsidR="00D47E3F" w:rsidRPr="00D47E3F">
              <w:rPr>
                <w:b/>
                <w:lang w:val="uk-UA"/>
              </w:rPr>
              <w:t>розділу ІІ Кодексу</w:t>
            </w:r>
            <w:r w:rsidRPr="00FA46BF">
              <w:rPr>
                <w:b/>
                <w:lang w:val="uk-UA"/>
              </w:rPr>
              <w:t>. У витягу зазначаються інформація про платника податків та всі його рахунки, які взяті на облік в контролюючих органах. Витяг є дійсним до внесення відповідних змін до журналу.</w:t>
            </w:r>
          </w:p>
        </w:tc>
      </w:tr>
      <w:tr w:rsidR="00B5496C" w:rsidRPr="00C52FCD" w:rsidTr="00763E7B">
        <w:tc>
          <w:tcPr>
            <w:tcW w:w="7513" w:type="dxa"/>
            <w:tcBorders>
              <w:bottom w:val="single" w:sz="4" w:space="0" w:color="auto"/>
            </w:tcBorders>
          </w:tcPr>
          <w:p w:rsidR="00B5496C" w:rsidRPr="00FA46BF" w:rsidRDefault="00B5496C" w:rsidP="00B5496C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EC6778">
              <w:rPr>
                <w:lang w:val="uk-UA"/>
              </w:rPr>
              <w:t>Додаток 1 Форма та зміст електронних повідомлень про відкриття/закриття рахунків платників податків у фінансових установах</w:t>
            </w:r>
          </w:p>
        </w:tc>
        <w:tc>
          <w:tcPr>
            <w:tcW w:w="7875" w:type="dxa"/>
            <w:gridSpan w:val="2"/>
            <w:tcBorders>
              <w:bottom w:val="single" w:sz="4" w:space="0" w:color="auto"/>
            </w:tcBorders>
          </w:tcPr>
          <w:p w:rsidR="00B5496C" w:rsidRDefault="00B5496C" w:rsidP="00B5496C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EC6778">
              <w:rPr>
                <w:lang w:val="uk-UA"/>
              </w:rPr>
              <w:t>Додаток 1 Форма та зміст електронних повідомлень про відкриття/закриття рахунків платників податків у фінансових установах</w:t>
            </w:r>
          </w:p>
        </w:tc>
      </w:tr>
      <w:tr w:rsidR="00F85F2F" w:rsidRPr="00C52FCD" w:rsidTr="00763E7B">
        <w:tc>
          <w:tcPr>
            <w:tcW w:w="15388" w:type="dxa"/>
            <w:gridSpan w:val="3"/>
          </w:tcPr>
          <w:p w:rsidR="00F85F2F" w:rsidRPr="00C52FCD" w:rsidRDefault="00F85F2F" w:rsidP="00F85F2F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F85F2F">
              <w:rPr>
                <w:lang w:val="uk-UA"/>
              </w:rPr>
              <w:t>I. Опис електронних повідомлень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1. Електронне повідомлення про відкриття/закриття рахунків платників податків у національній та іноземній валютах: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 повідомлень - F;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2) файл F формується фінансовою установою, яка веде рахунки клієнтів;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F містить повідомлення, структуру якого наведено в таблиці 1;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1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 про відкриття/закриття рахунків платників податків у національній та іноземній валютах, яке подається у Файлі повідомлень F</w:t>
            </w:r>
          </w:p>
          <w:tbl>
            <w:tblPr>
              <w:tblW w:w="7614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5277"/>
              <w:gridCol w:w="1551"/>
            </w:tblGrid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9149D5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0C055D">
                  <w:pPr>
                    <w:pStyle w:val="a4"/>
                    <w:ind w:left="58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Код банку, в якому ведеться рахунок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2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0C055D">
                  <w:pPr>
                    <w:pStyle w:val="a4"/>
                    <w:ind w:left="300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0C055D">
                  <w:pPr>
                    <w:pStyle w:val="a4"/>
                    <w:ind w:left="300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 xml:space="preserve">Податковий номер або серія (за наявності) та номер паспорта </w:t>
                  </w:r>
                  <w:r w:rsidRPr="007A68DE">
                    <w:rPr>
                      <w:b/>
                      <w:sz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lang w:val="uk-UA"/>
                    </w:rPr>
                    <w:t xml:space="preserve">) клієнта згідно з реєстром, тип якого визначений </w:t>
                  </w:r>
                  <w:r w:rsidRPr="00630BD0">
                    <w:rPr>
                      <w:b/>
                      <w:sz w:val="20"/>
                      <w:lang w:val="uk-UA"/>
                    </w:rPr>
                    <w:t>у реквізиті 4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4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0C055D">
                  <w:pPr>
                    <w:pStyle w:val="a4"/>
                    <w:ind w:left="300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lang w:val="uk-UA"/>
                    </w:rPr>
                    <w:br/>
                    <w:t xml:space="preserve">1 - ЄДРПОУ, 2 - ДРФО, 3 - податковий номер, наданий контролюючим органом, 4 - серія (за наявності) та номер паспорта </w:t>
                  </w:r>
                  <w:r w:rsidRPr="00E35112">
                    <w:rPr>
                      <w:b/>
                      <w:sz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lang w:val="uk-UA"/>
                    </w:rPr>
                    <w:t>)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5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OPER_TYPE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6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7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Рахунок клієнта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ACCOUNT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8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9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10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0C055D">
              <w:trPr>
                <w:tblCellSpacing w:w="22" w:type="dxa"/>
                <w:jc w:val="center"/>
              </w:trPr>
              <w:tc>
                <w:tcPr>
                  <w:tcW w:w="4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11</w:t>
                  </w:r>
                </w:p>
              </w:tc>
              <w:tc>
                <w:tcPr>
                  <w:tcW w:w="3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9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CLIENT_ADDR</w:t>
                  </w:r>
                </w:p>
              </w:tc>
            </w:tr>
          </w:tbl>
          <w:p w:rsidR="001211DB" w:rsidRPr="00C52FCD" w:rsidRDefault="001211DB" w:rsidP="008E64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1. Електронне повідомлення про відкриття/закриття рахунків платників податків у національній та іноземній валютах: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 повідомлень - F;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2) файл F формується фінансовою установою, яка веде рахунки клієнтів;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F містить повідомлення, структуру якого наведено в таблиці 1;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1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 про відкриття/закриття рахунків платників податків у національній та іноземній валютах, яке подається у Файлі повідомлень F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5570"/>
              <w:gridCol w:w="1634"/>
            </w:tblGrid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FB665E">
                  <w:pPr>
                    <w:pStyle w:val="a4"/>
                    <w:ind w:firstLine="548"/>
                    <w:jc w:val="center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FB665E">
                  <w:pPr>
                    <w:pStyle w:val="a4"/>
                    <w:ind w:firstLine="548"/>
                    <w:jc w:val="center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FB665E">
                  <w:pPr>
                    <w:pStyle w:val="a4"/>
                    <w:ind w:firstLine="548"/>
                    <w:jc w:val="center"/>
                    <w:rPr>
                      <w:strike/>
                      <w:sz w:val="20"/>
                      <w:lang w:val="uk-UA"/>
                    </w:rPr>
                  </w:pPr>
                  <w:r w:rsidRPr="00C52FCD">
                    <w:rPr>
                      <w:strike/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FB665E">
                  <w:pPr>
                    <w:pStyle w:val="a4"/>
                    <w:ind w:firstLine="548"/>
                    <w:rPr>
                      <w:b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Виключити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rPr>
                      <w:strike/>
                      <w:sz w:val="20"/>
                      <w:lang w:val="uk-UA"/>
                    </w:rPr>
                  </w:pP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 xml:space="preserve"> 2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05989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 xml:space="preserve">Податковий номер або серія (за наявності) та номер паспорта </w:t>
                  </w:r>
                  <w:r w:rsidRPr="007A68DE">
                    <w:rPr>
                      <w:b/>
                      <w:sz w:val="20"/>
                      <w:lang w:val="uk-UA"/>
                    </w:rPr>
                    <w:t>(д</w:t>
                  </w:r>
                  <w:r w:rsidRPr="00C52FCD">
                    <w:rPr>
                      <w:b/>
                      <w:sz w:val="20"/>
                      <w:lang w:val="uk-UA"/>
                    </w:rPr>
                    <w:t>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lang w:val="uk-UA"/>
                    </w:rPr>
                    <w:t xml:space="preserve">) клієнта згідно з реєстром, тип якого визначений </w:t>
                  </w:r>
                  <w:r w:rsidRPr="00630BD0">
                    <w:rPr>
                      <w:b/>
                      <w:sz w:val="20"/>
                      <w:lang w:val="uk-UA"/>
                    </w:rPr>
                    <w:t>у реквізиті 3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3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lang w:val="uk-UA"/>
                    </w:rPr>
                    <w:br/>
                    <w:t xml:space="preserve">1 - ЄДРПОУ, 2 - ДРФО, 3 - податковий номер, наданий контролюючим органом, 4 - серія (за наявності) та номер паспорта </w:t>
                  </w:r>
                  <w:r w:rsidRPr="00E35112">
                    <w:rPr>
                      <w:b/>
                      <w:sz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lang w:val="uk-UA"/>
                    </w:rPr>
                    <w:t>)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 xml:space="preserve"> 4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OPER_TYPE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 xml:space="preserve"> 5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jc w:val="center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6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Рахунок клієнта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ACCOUNT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 xml:space="preserve"> 7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 xml:space="preserve"> 8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 xml:space="preserve"> 9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E10B30">
                  <w:pPr>
                    <w:pStyle w:val="a4"/>
                    <w:rPr>
                      <w:b/>
                      <w:sz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lang w:val="uk-UA"/>
                    </w:rPr>
                    <w:t>10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D773BE">
                  <w:pPr>
                    <w:pStyle w:val="a4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935EC">
                  <w:pPr>
                    <w:pStyle w:val="a4"/>
                    <w:ind w:hanging="26"/>
                    <w:rPr>
                      <w:sz w:val="20"/>
                      <w:lang w:val="uk-UA"/>
                    </w:rPr>
                  </w:pPr>
                  <w:r w:rsidRPr="00C52FCD">
                    <w:rPr>
                      <w:sz w:val="20"/>
                      <w:lang w:val="uk-UA"/>
                    </w:rPr>
                    <w:t>CLIENT_ADDR</w:t>
                  </w:r>
                </w:p>
              </w:tc>
            </w:tr>
          </w:tbl>
          <w:p w:rsidR="001211DB" w:rsidRPr="00C52FCD" w:rsidRDefault="001211DB" w:rsidP="00FB665E">
            <w:pPr>
              <w:ind w:firstLine="54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4) щодо банківських установ та установ Державної казначейської служби України </w:t>
            </w:r>
            <w:r w:rsidRPr="00C52FCD">
              <w:rPr>
                <w:b/>
                <w:lang w:val="uk-UA"/>
              </w:rPr>
              <w:t>в реквізиті "Код банку, в якому ведеться рахунок" файлів F, R, V та W, банківських установ - депозитарних установ у реквізиті "Код банку, в якому клієнту відкрито/закрито рахунок у цінних паперах" файлів P та D (реквізит BANK_ID) зазначається код банку відповідно до Інструкції про міжбанківський переказ коштів в Україні в національній валюті, затвердженої постановою Правління Національного банку України від 16 серпня 2006 року N 320, зареєстрованої в Міністерстві юстиції України 06 вересня 2006 року за N 1035/12909 (зі змінами) (далі - код банку), реквізит FIN_ID</w:t>
            </w:r>
            <w:r w:rsidRPr="00C52FCD">
              <w:rPr>
                <w:lang w:val="uk-UA"/>
              </w:rPr>
              <w:t xml:space="preserve"> до повідомлення не долучається.</w:t>
            </w:r>
          </w:p>
          <w:p w:rsidR="001211DB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Щодо небанківських фінансових установ (крім установ Державної казначейської служби України) в реквізиті "Код небанківської фінансової установи, у якій ведеться рахунок" файлів F, </w:t>
            </w:r>
            <w:r w:rsidRPr="00C52FCD">
              <w:rPr>
                <w:b/>
                <w:lang w:val="uk-UA"/>
              </w:rPr>
              <w:t>R, V та W</w:t>
            </w:r>
            <w:r w:rsidRPr="00C52FCD">
              <w:rPr>
                <w:lang w:val="uk-UA"/>
              </w:rPr>
              <w:t xml:space="preserve"> (реквізит FIN_ID) зазначається </w:t>
            </w:r>
            <w:r w:rsidRPr="00C52FCD">
              <w:rPr>
                <w:b/>
                <w:lang w:val="uk-UA"/>
              </w:rPr>
              <w:t>код фінансової установи, вказаний у Свідоцтві про реєстрацію фінансової установи, виданому Національною комісією, що здійснює державне регулювання у сфері ринків фінансових послуг (Державною комісією з регулювання ринків фінансових послуг України), реквізит BANK_ID до повідомлення не долучається</w:t>
            </w:r>
            <w:r w:rsidRPr="00C52FCD">
              <w:rPr>
                <w:lang w:val="uk-UA"/>
              </w:rPr>
              <w:t>.</w:t>
            </w:r>
          </w:p>
          <w:p w:rsidR="00F52780" w:rsidRDefault="00F52780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</w:p>
          <w:p w:rsidR="001211DB" w:rsidRPr="00C52FCD" w:rsidRDefault="001211DB" w:rsidP="008142D3">
            <w:pPr>
              <w:pStyle w:val="a4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Норма відсутня</w:t>
            </w:r>
          </w:p>
        </w:tc>
        <w:tc>
          <w:tcPr>
            <w:tcW w:w="7875" w:type="dxa"/>
            <w:gridSpan w:val="2"/>
          </w:tcPr>
          <w:p w:rsidR="001211DB" w:rsidRPr="004E48F4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lang w:val="uk-UA"/>
              </w:rPr>
              <w:t xml:space="preserve">4) </w:t>
            </w:r>
            <w:r w:rsidRPr="004E48F4">
              <w:rPr>
                <w:b/>
                <w:lang w:val="uk-UA"/>
              </w:rPr>
              <w:t>щодо банківських установ та установ Державної казначейської служби України реквізит "Код небанківської фінансової установи, в якій ведеться рахунок" файлів F та R (реквізит FIN_ID) до повідомлення не долучається.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1211DB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6C47C0" w:rsidRDefault="006C47C0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6C47C0" w:rsidRDefault="006C47C0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6C47C0" w:rsidRDefault="006C47C0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6C47C0" w:rsidRPr="00C52FCD" w:rsidRDefault="006C47C0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0C055D" w:rsidRDefault="000C055D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1211DB" w:rsidRPr="001E1C40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E52A80">
              <w:rPr>
                <w:b/>
                <w:lang w:val="uk-UA"/>
              </w:rPr>
              <w:t>Щодо небанківських фінансових установ (крім установ Державної казначейської служби України) в реквізиті "Код небанківської фінансової установи, у якій ведеться рахунок" файлів F та R (реквізит FIN_ID) зазначається</w:t>
            </w:r>
            <w:r w:rsidRPr="00C52FCD">
              <w:rPr>
                <w:lang w:val="uk-UA"/>
              </w:rPr>
              <w:t xml:space="preserve"> </w:t>
            </w:r>
            <w:r w:rsidRPr="00C52FCD">
              <w:rPr>
                <w:b/>
                <w:lang w:val="uk-UA"/>
              </w:rPr>
              <w:t xml:space="preserve">реєстраційний номер фінансової установи, згідно якого вона внесена до Державного реєстру фінансових установ, формування та ведення якого здійснюються Національним банком </w:t>
            </w:r>
            <w:r w:rsidRPr="001E1C40">
              <w:rPr>
                <w:b/>
                <w:lang w:val="uk-UA"/>
              </w:rPr>
              <w:t>України.</w:t>
            </w:r>
          </w:p>
          <w:p w:rsidR="003D0368" w:rsidRDefault="003D0368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1211DB" w:rsidRDefault="001211DB" w:rsidP="001E1C40">
            <w:pPr>
              <w:pStyle w:val="a4"/>
              <w:tabs>
                <w:tab w:val="left" w:pos="318"/>
              </w:tabs>
              <w:spacing w:before="0" w:beforeAutospacing="0" w:after="0" w:afterAutospacing="0"/>
              <w:ind w:firstLine="318"/>
              <w:jc w:val="both"/>
              <w:rPr>
                <w:b/>
                <w:lang w:val="uk-UA"/>
              </w:rPr>
            </w:pPr>
          </w:p>
          <w:p w:rsidR="00F52780" w:rsidRDefault="00F52780" w:rsidP="001E1C40">
            <w:pPr>
              <w:pStyle w:val="a4"/>
              <w:tabs>
                <w:tab w:val="left" w:pos="318"/>
              </w:tabs>
              <w:spacing w:before="0" w:beforeAutospacing="0" w:after="0" w:afterAutospacing="0"/>
              <w:ind w:firstLine="318"/>
              <w:jc w:val="both"/>
              <w:rPr>
                <w:b/>
                <w:lang w:val="uk-UA"/>
              </w:rPr>
            </w:pPr>
          </w:p>
          <w:p w:rsidR="001211DB" w:rsidRPr="00C52FCD" w:rsidRDefault="001211DB" w:rsidP="00D47E3F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b/>
                <w:lang w:val="uk-UA"/>
              </w:rPr>
              <w:t>Щодо банківських установ - депозитарних установ у реквізиті "Код банку, в якому клієнту відкрито/закрито рахунок у цінних паперах" файлів P та D (реквізит BANK_ID) зазначається код банку відповідно до Інструкції про міжбанківський переказ коштів в Україні в національній валюті, затвердженої постановою Правління Національного банку України</w:t>
            </w:r>
            <w:r w:rsidR="00D47E3F">
              <w:rPr>
                <w:b/>
                <w:lang w:val="uk-UA"/>
              </w:rPr>
              <w:t xml:space="preserve"> від 16 серпня 2006 року N 320 </w:t>
            </w:r>
            <w:r w:rsidRPr="00C52FCD">
              <w:rPr>
                <w:b/>
                <w:lang w:val="uk-UA"/>
              </w:rPr>
              <w:t>(далі – код банку), реквізит FIN_ID до повідомлення не долучається.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6) у реквізиті "Рахунок клієнта" файлів F та R зазначається рахунок клієнта в національній та іноземних валютах за стандартом IBAN, сформований відповідно до Національного стандарту України "Фінансові операції. Правила формування міжнародного номера банківського рахунку (IBAN) в Україні (IBAN Registry:2009, NEQ) ДСТУ-Н 7167:2010", затвердженого наказом Державного комітету України з питань технічного регулювання та споживчої політики від 11 жовтня 2010 року N 454 (далі - стандарт IBAN), та додатка 2 до Інструкції про застосування Плану рахунків бухгалтерського обліку банків України, затвердженої постановою Правління Національного банку України від 11 вересня 2017 року N 89 (зі змінами).</w:t>
            </w:r>
          </w:p>
          <w:p w:rsidR="001211DB" w:rsidRDefault="001211DB" w:rsidP="006C47C0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Під час перехідного періоду, встановленого для проведення зміни (не за ініціативою клієнта) діючих рахунків (кореспондентських рахунків) клієнтів банків відповідно до вимог стандарту IBAN, у реквізиті "Рахунок клієнта" може зазначатися рахунок у старому форматі у разі закриття рахунку клієнта у старому форматі;</w:t>
            </w:r>
          </w:p>
          <w:p w:rsidR="00F52780" w:rsidRPr="002656FA" w:rsidRDefault="00F52780" w:rsidP="006C47C0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6) у реквізиті "Рахунок клієнта" файлів F та R зазначається рахунок клієнта в національній та іноземних валютах за стандартом IBAN, сформований відповідно до Національного стандарту України "Фінансові операції. Правила формування міжнародного номера банківського рахунку (IBAN) в Україні (IBAN Registry:2009, NEQ) ДСТУ-Н 7167:2010", затвердженого наказом Державного комітету України з питань технічного регулювання та споживчої політики від 11 жовтня 2010 року N 454 (далі - стандарт IBAN), та додатка 2 до Інструкції про застосування Плану рахунків бухгалтерського обліку банків України, затвердженої постановою Правління Національного банку України від 11 вересня 2017 року N 89 (зі змінами).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Виключити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>7) у реквізиті "Валюта рахунку" файлів F, R</w:t>
            </w:r>
            <w:r w:rsidRPr="00C52FCD">
              <w:rPr>
                <w:b/>
                <w:lang w:val="uk-UA"/>
              </w:rPr>
              <w:t>, V, W,</w:t>
            </w:r>
            <w:r w:rsidRPr="00C52FCD">
              <w:rPr>
                <w:lang w:val="uk-UA"/>
              </w:rPr>
              <w:t xml:space="preserve"> K та </w:t>
            </w:r>
            <w:r w:rsidRPr="00C52FCD">
              <w:rPr>
                <w:b/>
                <w:lang w:val="uk-UA"/>
              </w:rPr>
              <w:t>T</w:t>
            </w:r>
            <w:r w:rsidRPr="00C52FCD">
              <w:rPr>
                <w:lang w:val="uk-UA"/>
              </w:rPr>
              <w:t xml:space="preserve"> зазначається цифровий код валюти згідно з Класифікацією валют, затвердженою наказом Державного комітету статистики України від 22 грудня 2010 року N 528;</w:t>
            </w:r>
          </w:p>
        </w:tc>
        <w:tc>
          <w:tcPr>
            <w:tcW w:w="7875" w:type="dxa"/>
            <w:gridSpan w:val="2"/>
          </w:tcPr>
          <w:p w:rsidR="00F52780" w:rsidRPr="00C52FCD" w:rsidRDefault="001211DB" w:rsidP="00F52780">
            <w:pPr>
              <w:pStyle w:val="a4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7) у реквізиті "Валюта рахунку" файлів F, R </w:t>
            </w:r>
            <w:r w:rsidRPr="00C52FCD">
              <w:rPr>
                <w:b/>
                <w:lang w:val="uk-UA"/>
              </w:rPr>
              <w:t xml:space="preserve">та K </w:t>
            </w:r>
            <w:r w:rsidRPr="00C52FCD">
              <w:rPr>
                <w:lang w:val="uk-UA"/>
              </w:rPr>
              <w:t>зазначається цифровий код валюти згідно з Класифікацією валют, затвердженою наказом Державного комітету статистики України від 22 грудня 2010 року N 528;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8) реквізити "Скорочене найменування (прізвище, ім'я, по батькові (за наявності)) клієнта" та "Податкова адреса клієнта" файлів F, P, R, </w:t>
            </w:r>
            <w:r w:rsidRPr="00C52FCD">
              <w:rPr>
                <w:b/>
                <w:lang w:val="uk-UA"/>
              </w:rPr>
              <w:t>D, V та W</w:t>
            </w:r>
            <w:r w:rsidRPr="00C52FCD">
              <w:rPr>
                <w:lang w:val="uk-UA"/>
              </w:rPr>
              <w:t xml:space="preserve"> заповнюються згідно з випискою з Єдиного державного реєстру чи інформації з цього реєстру, отриманої банком відповідно до закону, із зазначенням даних про взяття на облік у контролюючих органах як платника податків, або згідно з довідкою про взяття на облік платника податків у контролюючому органі для платників податків, яких відповідно до чинного законодавства не включено до Єдиного державного реєстру.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8) реквізити "Скорочене найменування (прізвище, ім'я, по батькові (за наявності)) клієнта" та "Податкова адреса клієнта" файлів F, P, R </w:t>
            </w:r>
            <w:r w:rsidRPr="00C52FCD">
              <w:rPr>
                <w:b/>
                <w:lang w:val="uk-UA"/>
              </w:rPr>
              <w:t>та D</w:t>
            </w:r>
            <w:r w:rsidRPr="00C52FCD">
              <w:rPr>
                <w:lang w:val="uk-UA"/>
              </w:rPr>
              <w:t xml:space="preserve"> заповнюються згідно з випискою з Єдиного державного реєстру чи інформації з цього реєстру, отриманої банком відповідно до закону, із зазначенням даних про взяття на облік у контролюючих органах як платника податків, або згідно з довідкою про взяття на облік платника податків у контролюючому органі для платників податків, яких відповідно до чинного законодавства не включено до Єдиного державного реєстру.</w:t>
            </w:r>
          </w:p>
        </w:tc>
      </w:tr>
      <w:tr w:rsidR="004654F5" w:rsidRPr="00C52FCD" w:rsidTr="00763E7B">
        <w:tc>
          <w:tcPr>
            <w:tcW w:w="15388" w:type="dxa"/>
            <w:gridSpan w:val="3"/>
          </w:tcPr>
          <w:p w:rsidR="004654F5" w:rsidRPr="00C52FCD" w:rsidRDefault="004654F5" w:rsidP="004654F5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4654F5">
              <w:rPr>
                <w:lang w:val="uk-UA"/>
              </w:rPr>
              <w:t>2. Електронне повідомлення про відкриття/закриття рахунків платників податків у цінних паперах: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2. Електронне повідомлення про відкриття/закриття рахунків платників податків у цінних паперах: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 повідомлень - P;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2) файл P формується депозитарною установою, яка веде рахунки депонентів у цінних паперах;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P містить повідомлення, структуру яких наведено в таблиці 2;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2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 про відкриття/закриття рахунків платників податків у цінних паперах, яке подається у Файлі повідомлень P</w:t>
            </w:r>
          </w:p>
          <w:tbl>
            <w:tblPr>
              <w:tblW w:w="7898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5277"/>
              <w:gridCol w:w="1550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відкрито/закрито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депозитарної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депозитарної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2656FA" w:rsidRDefault="001211DB" w:rsidP="008E64A5">
                  <w:pPr>
                    <w:pStyle w:val="a4"/>
                    <w:rPr>
                      <w:sz w:val="20"/>
                      <w:szCs w:val="20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клієнта згідно з реєстром, тип якого визначений у реквізиті 6</w:t>
                  </w:r>
                </w:p>
                <w:p w:rsidR="001211DB" w:rsidRPr="002656FA" w:rsidRDefault="001211DB" w:rsidP="008E64A5">
                  <w:pPr>
                    <w:pStyle w:val="a4"/>
                    <w:rPr>
                      <w:sz w:val="20"/>
                      <w:szCs w:val="20"/>
                    </w:rPr>
                  </w:pPr>
                </w:p>
                <w:p w:rsidR="001211DB" w:rsidRPr="002656FA" w:rsidRDefault="001211DB" w:rsidP="008E64A5">
                  <w:pPr>
                    <w:pStyle w:val="a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клієнта), 8 - зміна рахунку (відкриття рахунку у зв'язку з відновленням обліку цінних паперів, що обліковувались на незакритому рахунку в іншій депозитарній установі)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в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CLIENT_ADDR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попередній фінансовій установі)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відкриття рахунку (у попередній фінансовій установі) (за наявності)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було відкрито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було відкрито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депозитарної установи, в якій клієнту було відкрито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33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депозитарної установи, в якій клієнту було відкрито рахунок у цінних паперах</w:t>
                  </w:r>
                </w:p>
              </w:tc>
              <w:tc>
                <w:tcPr>
                  <w:tcW w:w="9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FIN_NAME_OLD</w:t>
                  </w:r>
                </w:p>
              </w:tc>
            </w:tr>
          </w:tbl>
          <w:p w:rsidR="001211DB" w:rsidRPr="00C52FCD" w:rsidRDefault="001211DB" w:rsidP="006C47C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2. Електронне повідомлення про відкриття/закриття рахунків платників податків у цінних паперах: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 повідомлень - P;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2) файл P формується депозитарною установою, яка веде рахунки депонентів у цінних паперах;</w:t>
            </w:r>
          </w:p>
          <w:p w:rsidR="001211DB" w:rsidRDefault="001211DB" w:rsidP="009533B7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P містить повідомлення, структуру яких наведено в таблиці 2;</w:t>
            </w:r>
          </w:p>
          <w:p w:rsidR="003B6399" w:rsidRDefault="003B6399" w:rsidP="00BD6C03">
            <w:pPr>
              <w:pStyle w:val="a4"/>
              <w:spacing w:before="0" w:beforeAutospacing="0" w:after="0" w:afterAutospacing="0"/>
              <w:ind w:firstLine="548"/>
              <w:jc w:val="right"/>
              <w:rPr>
                <w:lang w:val="uk-UA"/>
              </w:rPr>
            </w:pPr>
          </w:p>
          <w:p w:rsidR="001211DB" w:rsidRPr="00C52FCD" w:rsidRDefault="001211DB" w:rsidP="00BD6C03">
            <w:pPr>
              <w:pStyle w:val="a4"/>
              <w:spacing w:before="0" w:beforeAutospacing="0" w:after="0" w:afterAutospacing="0"/>
              <w:ind w:firstLine="548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2</w:t>
            </w:r>
          </w:p>
          <w:p w:rsidR="001211DB" w:rsidRPr="00C52FCD" w:rsidRDefault="001211DB" w:rsidP="00BD6C0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 про відкриття/закриття рахунків платників податків у цінних паперах, яке подається у Файлі повідомлень P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5377"/>
              <w:gridCol w:w="1798"/>
            </w:tblGrid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відкрито/закрито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2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3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депозитарної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4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депозитарної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5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клієнта згідно з реєстром, тип якого визначений у реквізиті 6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6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7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Тип операції: 1 - відкрито рахунок, 3 - закрито рахунок, 5 - зміна рахунку (закрито рахунок не за ініціативою клієнта), 6 - зміна рахунку (відкрито рахунок не за ініціативою клієнта), 8 - зміна рахунку (відкриття рахунку у зв'язку з відновленням обліку цінних паперів, що обліковувались на незакритому рахунку в іншій депозитарній установі)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8 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в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CLIENT_ADDR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попередній фінансовій установі)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відкриття рахунку (у попередній фінансовій установі) (за наявності)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було відкрито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було відкрито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депозитарної установи, в якій клієнту було відкрито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3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депозитарної установи, в якій клієнту було відкрито рахунок у цінних паперах</w:t>
                  </w:r>
                </w:p>
              </w:tc>
              <w:tc>
                <w:tcPr>
                  <w:tcW w:w="1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D6C03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FIN_NAME_OLD</w:t>
                  </w:r>
                </w:p>
              </w:tc>
            </w:tr>
          </w:tbl>
          <w:p w:rsidR="001211DB" w:rsidRPr="00C52FCD" w:rsidRDefault="001211DB" w:rsidP="006C47C0">
            <w:pPr>
              <w:ind w:firstLine="567"/>
              <w:jc w:val="both"/>
            </w:pPr>
            <w:r w:rsidRPr="006C47C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156371" w:rsidRPr="00C52FCD" w:rsidTr="00F52780">
        <w:trPr>
          <w:trHeight w:val="483"/>
        </w:trPr>
        <w:tc>
          <w:tcPr>
            <w:tcW w:w="15388" w:type="dxa"/>
            <w:gridSpan w:val="3"/>
          </w:tcPr>
          <w:p w:rsidR="00156371" w:rsidRPr="00C52FCD" w:rsidRDefault="00156371" w:rsidP="00156371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156371">
              <w:rPr>
                <w:lang w:val="uk-UA"/>
              </w:rPr>
              <w:t>3. Електронне повідомлення про відкриття/закриття кореспондентських рахунків у банках: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3. Електронне повідомлення про відкриття/закриття кореспондентських рахунків у банках: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 повідомлень - K;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4) у реквізитах "Код банку, в якому ведеться рахунок" та "Найменування банку, в якому ведеться рахунок" файлів K </w:t>
            </w:r>
            <w:r w:rsidRPr="00C52FCD">
              <w:rPr>
                <w:b/>
                <w:lang w:val="uk-UA"/>
              </w:rPr>
              <w:t>та T</w:t>
            </w:r>
            <w:r w:rsidRPr="00C52FCD">
              <w:rPr>
                <w:lang w:val="uk-UA"/>
              </w:rPr>
              <w:t xml:space="preserve"> зазначаються реквізити банку, в якому відкривається або закривається кореспондентський рахунок. У разі відкриття/закриття кореспондентських рахунків у банках-нерезидентах зазначені реквізити містять SWIFT код (Reuters код тощо) банку-нерезидента, в якому ведеться кореспондентський рахунок, та найменування банку-нерезидента латинськими літерами чи українською мовою (кирилицею);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3. Електронне повідомлення про відкриття/закриття кореспондентських рахунків у банках: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1) функціональний підтип Файла повідомлень - K; </w:t>
            </w:r>
          </w:p>
          <w:p w:rsidR="001211DB" w:rsidRPr="002656FA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</w:pPr>
            <w:r w:rsidRPr="00C52FCD">
              <w:rPr>
                <w:lang w:val="uk-UA"/>
              </w:rPr>
              <w:t>…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4) у реквізитах "Код банку, в якому ведеться рахунок" та "Найменування банку, в якому ведеться рахунок" файлів </w:t>
            </w:r>
            <w:r w:rsidRPr="00156371">
              <w:rPr>
                <w:b/>
                <w:lang w:val="uk-UA"/>
              </w:rPr>
              <w:t xml:space="preserve">K </w:t>
            </w:r>
            <w:r w:rsidRPr="00C52FCD">
              <w:rPr>
                <w:lang w:val="uk-UA"/>
              </w:rPr>
              <w:t>зазначаються реквізити банку, в якому відкривається або закривається кореспондентський рахунок. У разі відкриття/закриття кореспондентських рахунків у банках-нерезидентах зазначені реквізити містять SWIFT код (Reuters код тощо) банку-нерезидента, в якому ведеться кореспондентський рахунок, та найменування банку-нерезидента латинськими літерами чи українською мовою (кирилицею);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5) у реквізиті "Кореспондентський рахунок" зазначається кореспондентський рахунок банку за стандартом IBAN.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Під час перехідного періоду, встановленого для проведення зміни (не за ініціативою клієнта) діючих рахунків (кореспондентських рахунків) клієнтів банків відповідно до вимог стандарту IBAN, у реквізиті "Кореспондентський рахунок" може зазначатися також кореспондентський рахунок у старому форматі у разі закриття власного кореспондентського рахунку в старому форматі;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5) у реквізиті "Кореспондентський рахунок" зазначається кореспондентський рахунок банку за стандартом IBAN.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Виключити</w:t>
            </w:r>
          </w:p>
          <w:p w:rsidR="001211DB" w:rsidRPr="00C52FCD" w:rsidRDefault="001211DB" w:rsidP="008D6420">
            <w:pPr>
              <w:pStyle w:val="a4"/>
              <w:spacing w:before="0" w:beforeAutospacing="0" w:after="0" w:afterAutospacing="0"/>
              <w:ind w:firstLine="548"/>
              <w:jc w:val="both"/>
              <w:rPr>
                <w:rFonts w:eastAsia="Calibri"/>
                <w:lang w:val="uk-UA"/>
              </w:rPr>
            </w:pPr>
          </w:p>
        </w:tc>
      </w:tr>
      <w:tr w:rsidR="001211DB" w:rsidRPr="00C52FCD" w:rsidTr="00763E7B">
        <w:tc>
          <w:tcPr>
            <w:tcW w:w="7513" w:type="dxa"/>
          </w:tcPr>
          <w:p w:rsidR="003B6399" w:rsidRPr="00C52FCD" w:rsidRDefault="001211DB" w:rsidP="003B6399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6) у реквізиті "Код країни банку-нерезидента" файлів K </w:t>
            </w:r>
            <w:r w:rsidRPr="00C52FCD">
              <w:rPr>
                <w:b/>
                <w:lang w:val="uk-UA"/>
              </w:rPr>
              <w:t>та T</w:t>
            </w:r>
            <w:r w:rsidRPr="00C52FCD">
              <w:rPr>
                <w:lang w:val="uk-UA"/>
              </w:rPr>
              <w:t xml:space="preserve"> зазначається цифровий код країни згідно зі Статистичною класифікацією країн світу, затвердженою наказом Державної служби статистики України від 30 грудня 2013 року N 426. До повідомлення про відкриття/закриття кореспондентського рахунку в банку-резиденті реквізит "Код країни банку-нерезидента" не долучається;</w:t>
            </w:r>
          </w:p>
        </w:tc>
        <w:tc>
          <w:tcPr>
            <w:tcW w:w="7875" w:type="dxa"/>
            <w:gridSpan w:val="2"/>
          </w:tcPr>
          <w:p w:rsidR="001211DB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6) у реквізиті "Код країни банку-нерезидента" файлів </w:t>
            </w:r>
            <w:r w:rsidRPr="00156371">
              <w:rPr>
                <w:b/>
                <w:lang w:val="uk-UA"/>
              </w:rPr>
              <w:t>K</w:t>
            </w:r>
            <w:r w:rsidRPr="00C52FCD">
              <w:rPr>
                <w:lang w:val="uk-UA"/>
              </w:rPr>
              <w:t xml:space="preserve"> зазначається цифровий код країни згідно зі Статистичною класифікацією країн світу, затвердженою наказом Державної служби статистики України від 30 грудня 2013 року N 426. До повідомлення про відкриття/закриття кореспондентського рахунку в банку-резиденті реквізит "Код країни банку-нерезидента" не долучається;</w:t>
            </w:r>
          </w:p>
          <w:p w:rsidR="003B6399" w:rsidRPr="00C52FCD" w:rsidRDefault="003B6399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7) у реквізиті "Код за ЄДРПОУ банку - власника кореспондентського рахунку" файлів K </w:t>
            </w:r>
            <w:r w:rsidRPr="00C52FCD">
              <w:rPr>
                <w:b/>
                <w:lang w:val="uk-UA"/>
              </w:rPr>
              <w:t xml:space="preserve">та T </w:t>
            </w:r>
            <w:r w:rsidRPr="00C52FCD">
              <w:rPr>
                <w:lang w:val="uk-UA"/>
              </w:rPr>
              <w:t>зазначається код за ЄДРПОУ банку, який відкриває або закриває власний кореспондентський рахунок в іншому банку.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7) у реквізиті "Код за ЄДРПОУ банку - власника кореспондентського рахунку" файлів </w:t>
            </w:r>
            <w:r w:rsidRPr="00156371">
              <w:rPr>
                <w:b/>
                <w:lang w:val="uk-UA"/>
              </w:rPr>
              <w:t>K</w:t>
            </w:r>
            <w:r w:rsidRPr="00C52FCD">
              <w:rPr>
                <w:lang w:val="uk-UA"/>
              </w:rPr>
              <w:t xml:space="preserve"> зазначається код за ЄДРПОУ банку, який відкриває або закриває власний кореспондентський рахунок в іншому банку.</w:t>
            </w:r>
          </w:p>
        </w:tc>
      </w:tr>
      <w:tr w:rsidR="00156371" w:rsidRPr="00C52FCD" w:rsidTr="00763E7B">
        <w:tc>
          <w:tcPr>
            <w:tcW w:w="15388" w:type="dxa"/>
            <w:gridSpan w:val="3"/>
          </w:tcPr>
          <w:p w:rsidR="00156371" w:rsidRPr="00C52FCD" w:rsidRDefault="00156371" w:rsidP="00156371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156371">
              <w:rPr>
                <w:lang w:val="uk-UA"/>
              </w:rPr>
              <w:t>4. Електронне повідомлення про взяття на облік у контролюючому органі рахунків платників податків, відкритих у національній та іноземній валютах (Файл-відповідь):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4. Електронне повідомлення про взяття на облік у контролюючому органі рахунків платників податків, відкритих у національній та іноземній валютах (Файл-відповідь):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Файла-відповіді - R;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файл R формується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як результат обробки повідомлень у електронному вигляді про відкриття рахунків, отриманих від фінансової установи файлом F. Файли R надсилаються до фінансових установ з інформацією щодо взяття на облік рахунків платників податків у контролюючих органах;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R містить повідомлення-відповіді, структуру яких наведено в таблиці 4;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4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повідомлення-відповіді про взяття на облік у контролюючому органі рахунків платників податків, відкритих у національній та іноземній валютах, яке подається у Файлі-відповіді R</w:t>
            </w:r>
          </w:p>
          <w:tbl>
            <w:tblPr>
              <w:tblW w:w="7247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3434"/>
              <w:gridCol w:w="2514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spacing w:before="0" w:beforeAutospacing="0" w:after="0" w:afterAutospacing="0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 з/п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банку, в якому ведеться рахунок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) клієнта згідно з реєстром, тип якого визначений </w:t>
                  </w:r>
                  <w:r w:rsidRPr="00156371">
                    <w:rPr>
                      <w:b/>
                      <w:sz w:val="20"/>
                      <w:szCs w:val="20"/>
                      <w:lang w:val="uk-UA"/>
                    </w:rPr>
                    <w:t>у реквізиті 4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 згідно з повідомленням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отримання контролюючим органом повідомлення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RECEIVE_DATE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взяття рахунку на облік у контролюючому органі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STS_DATE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причини відмови у взятті на облік рахунку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REASON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Ідентифікатор запису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Файла повідомлень F, у якому було надано інформацію про рахунок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PROC_FILE_NAME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2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Порядковий номер повідомлення, на яке надається відповідь, у Файлі повідомлень F</w:t>
                  </w:r>
                </w:p>
              </w:tc>
              <w:tc>
                <w:tcPr>
                  <w:tcW w:w="16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REC_NUM</w:t>
                  </w:r>
                </w:p>
              </w:tc>
            </w:tr>
          </w:tbl>
          <w:p w:rsidR="001211DB" w:rsidRPr="002656FA" w:rsidRDefault="001211DB" w:rsidP="00B64A6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4. Електронне повідомлення про взяття на облік у контролюючому органі рахунків платників податків, відкритих у національній та іноземній валютах (Файл-відповідь):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Файла-відповіді - R;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файл R формується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як результат обробки повідомлень у електронному вигляді про відкриття рахунків, отриманих від фінансової установи файлом F. Файли R надсилаються до фінансових установ з інформацією щодо взяття на облік рахунків платників податків у контролюючих органах;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R містить повідомлення-відповіді, структуру яких наведено в таблиці 4;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4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повідомлення-відповіді про взяття на облік у контролюючому органі рахунків платників податків, відкритих у національній та іноземній валютах, яке подається у Файлі-відповіді R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4274"/>
              <w:gridCol w:w="2623"/>
            </w:tblGrid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spacing w:before="0" w:beforeAutospacing="0" w:after="0" w:afterAutospacing="0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 з/п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rHeight w:val="358"/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trike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Виключити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trike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 xml:space="preserve"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клієнта згідно з реєстром, тип якого визначений </w:t>
                  </w:r>
                  <w:r w:rsidRPr="00156371">
                    <w:rPr>
                      <w:b/>
                      <w:sz w:val="20"/>
                      <w:szCs w:val="20"/>
                      <w:lang w:val="uk-UA"/>
                    </w:rPr>
                    <w:t>у реквізиті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trike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 згідно з повідомленням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ACCOUNT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отримання контролюючим органом повідомлення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RECEIVE_DATE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взяття рахунку на облік у контролюючому органі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STS_DATE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причини відмови у взятті на облік рахунку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REASON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ind w:firstLine="38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Ідентифікатор запису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Файла повідомлень F, у якому було надано інформацію про рахунок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PROC_FILE_NAME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jc w:val="center"/>
                    <w:rPr>
                      <w:b/>
                      <w:strike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Порядковий номер повідомлення, на яке надається відповідь, у Файлі повідомлень F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REC_NUM</w:t>
                  </w:r>
                </w:p>
              </w:tc>
            </w:tr>
          </w:tbl>
          <w:p w:rsidR="001211DB" w:rsidRPr="00C52FCD" w:rsidRDefault="001211DB" w:rsidP="006C47C0">
            <w:pPr>
              <w:ind w:firstLine="284"/>
              <w:jc w:val="both"/>
            </w:pPr>
            <w:r w:rsidRPr="006C47C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5) перелік кодів причини відмови у взятті на облік рахунку, які зазначаються в реквізиті "Код причини відмови у взятті на облік рахунку" </w:t>
            </w:r>
            <w:r w:rsidRPr="00156371">
              <w:rPr>
                <w:b/>
                <w:lang w:val="uk-UA"/>
              </w:rPr>
              <w:t>файлів R, D та</w:t>
            </w:r>
            <w:r w:rsidRPr="00C52FCD">
              <w:rPr>
                <w:b/>
                <w:lang w:val="uk-UA"/>
              </w:rPr>
              <w:t xml:space="preserve"> W,</w:t>
            </w:r>
            <w:r w:rsidRPr="00C52FCD">
              <w:rPr>
                <w:lang w:val="uk-UA"/>
              </w:rPr>
              <w:t xml:space="preserve"> наведено в додатку 8 до Порядку.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5) перелік кодів причини відмови у взятті на облік рахунку, які зазначаються в реквізиті "Код причини відмови у взятті на облік рахунку" </w:t>
            </w:r>
            <w:r w:rsidRPr="00156371">
              <w:rPr>
                <w:b/>
                <w:lang w:val="uk-UA"/>
              </w:rPr>
              <w:t>файлів R, D та</w:t>
            </w:r>
            <w:r w:rsidRPr="00C52FCD">
              <w:rPr>
                <w:lang w:val="uk-UA"/>
              </w:rPr>
              <w:t xml:space="preserve"> </w:t>
            </w:r>
            <w:r w:rsidRPr="00C52FCD">
              <w:rPr>
                <w:b/>
                <w:lang w:val="uk-UA"/>
              </w:rPr>
              <w:t>Z</w:t>
            </w:r>
            <w:r w:rsidRPr="00C52FCD">
              <w:rPr>
                <w:lang w:val="uk-UA"/>
              </w:rPr>
              <w:t>, наведено в додатку 8 до Порядку.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5. Електронне повідомлення про взяття на облік у контролюючому органі рахунків платників податків, відкритих у цінних паперах (Файл-відповідь):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Файла-відповіді - D;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файл D формується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як результат обробки повідомлень в електронному вигляді про відкриття рахунків, отриманих від депозитарної установи файлом P. Файли D надсилаються до депозитарних установ з інформацією щодо взяття на облік у контролюючих органах рахунків платників податків, відкритих у цінних паперах;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D містить повідомлення-відповіді, структуру яких наведено в таблиці 5.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5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повідомлення-відповіді про взяття на облік у контролюючому органі рахунків платників податків, відкритих у цінних паперах, яке подається у Файлі-відповіді D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4024"/>
              <w:gridCol w:w="2526"/>
            </w:tblGrid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spacing w:before="0" w:beforeAutospacing="0" w:after="0" w:afterAutospacing="0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 з/п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відкрито/закрито рахунок у цінних паперах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Податковий номер або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клієнта згідно з реєстром, тип якого визначений у реквізиті 4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 xml:space="preserve">1 - ЄДРПОУ, 2 - ДРФО, 3 - податковий номер, наданий контролюючим органом, 4 -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 згідно з повідомленням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в цінних паперах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отримання контролюючим органом повідомлення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RECEIVE_DATE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взяття рахунку на облік у контролюючому органі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STS_DATE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причини відмови у взятті на облік рахунку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REASON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Ідентифікатор запису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Файла повідомлень P, у якому було надано інформацію про рахунок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PROC_FILE_NAME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Порядковий номер повідомлення, на яке надається відповідь, у Файлі повідомлень P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попередній фінансовій установі)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відкриття рахунку (у попередній фінансовій установі) (за наявності)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було відкрито рахунок у цінних паперах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було відкрито рахунок у цінних паперах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19</w:t>
                  </w:r>
                </w:p>
              </w:tc>
              <w:tc>
                <w:tcPr>
                  <w:tcW w:w="27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депозитарної установи, в якій клієнту було відкрито рахунок у цінних паперах</w:t>
                  </w: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B64A6E">
                  <w:pPr>
                    <w:pStyle w:val="a4"/>
                    <w:ind w:firstLine="28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FIN_EDRPOU_OLD</w:t>
                  </w:r>
                </w:p>
              </w:tc>
            </w:tr>
          </w:tbl>
          <w:p w:rsidR="001211DB" w:rsidRPr="00C52FCD" w:rsidRDefault="001211DB" w:rsidP="00B64A6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5. Електронне повідомлення про взяття на облік у контролюючому органі рахунків платників податків, відкритих у цінних паперах (Файл-відповідь):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Файла-відповіді - D;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файл D формується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як результат обробки повідомлень в електронному вигляді про відкриття рахунків, отриманих від депозитарної установи файлом P. Файли D надсилаються до депозитарних установ з інформацією щодо взяття на облік у контролюючих органах рахунків платників податків, відкритих у цінних паперах;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D містить повідомлення-відповіді, структуру яких наведено в таблиці 5.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5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повідомлення-відповіді про взяття на облік у контролюючому органі рахунків платників податків, відкритих у цінних паперах, яке подається у Файлі-відповіді D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075"/>
              <w:gridCol w:w="2623"/>
            </w:tblGrid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656FA">
                  <w:pPr>
                    <w:pStyle w:val="a4"/>
                    <w:spacing w:before="0" w:beforeAutospacing="0" w:after="0" w:afterAutospacing="0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Nз/п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відкрито/закрито рахунок у цінних паперах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відкрито/закрито рахунок у цінних паперах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Податковий номер або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клієнта згідно з реєстром, тип якого визначений у реквізиті 4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 xml:space="preserve">1 - ЄДРПОУ, 2 - ДРФО, 3 - податковий номер, наданий контролюючим органом, 4 -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 згідно з повідомленням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в цінних паперах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отримання контролюючим органом повідомлення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RECEIVE_DATE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взяття рахунку на облік у контролюючому органі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STS_DATE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причини відмови у взятті на облік рахунку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REASON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Ідентифікатор запису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REC_ID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Файла повідомлень P, у якому було надано інформацію про рахунок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PROC_FILE_NAME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Порядковий номер повідомлення, на яке надається відповідь, у Файлі повідомлень P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REC_NUM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попередній фінансовій установі)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відкриття рахунку (у попередній фінансовій установі) (за наявності)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клієнту було відкрито рахунок у цінних паперах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клієнту було відкрито рахунок у цінних паперах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FIN_ID_OLD</w:t>
                  </w:r>
                </w:p>
              </w:tc>
            </w:tr>
            <w:tr w:rsidR="001211DB" w:rsidRPr="00C52FCD" w:rsidTr="00B14DDF">
              <w:trPr>
                <w:tblCellSpacing w:w="22" w:type="dxa"/>
                <w:jc w:val="center"/>
              </w:trPr>
              <w:tc>
                <w:tcPr>
                  <w:tcW w:w="5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19</w:t>
                  </w:r>
                </w:p>
              </w:tc>
              <w:tc>
                <w:tcPr>
                  <w:tcW w:w="26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депозитарної установи, в якій клієнту було відкрито рахунок у цінних паперах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C3511">
                  <w:pPr>
                    <w:pStyle w:val="a4"/>
                    <w:ind w:firstLine="277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FIN_EDRPOU_OLD</w:t>
                  </w:r>
                </w:p>
              </w:tc>
            </w:tr>
          </w:tbl>
          <w:p w:rsidR="001211DB" w:rsidRPr="00C52FCD" w:rsidRDefault="001211DB" w:rsidP="002C3511">
            <w:pPr>
              <w:pStyle w:val="a4"/>
              <w:ind w:firstLine="277"/>
              <w:jc w:val="both"/>
              <w:rPr>
                <w:lang w:val="uk-UA"/>
              </w:rPr>
            </w:pPr>
          </w:p>
        </w:tc>
      </w:tr>
      <w:tr w:rsidR="00156371" w:rsidRPr="00C52FCD" w:rsidTr="00763E7B">
        <w:tc>
          <w:tcPr>
            <w:tcW w:w="15388" w:type="dxa"/>
            <w:gridSpan w:val="3"/>
          </w:tcPr>
          <w:p w:rsidR="00156371" w:rsidRPr="00C52FCD" w:rsidRDefault="00156371" w:rsidP="00156371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156371">
              <w:rPr>
                <w:lang w:val="uk-UA"/>
              </w:rPr>
              <w:t>6. Електронне інформаційне повідомлення про припинення (зняття з обліку) платника податків (інформаційний файл):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6. Електронне інформаційне повідомлення про припинення (зняття з обліку) платника податків (інформаційний файл):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інформаційного файла - U;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файл U формується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у разі припинення (зняття з обліку) платника податків та надсилається до фінансової установи, в якій відкрито рахунок платника податків;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U містить інформаційні повідомлення, структуру яких наведено в таблиці 6;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6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інформаційного повідомлення про припинення (зняття з обліку) платника податків, яке подається в інформаційному файлі U</w:t>
            </w:r>
          </w:p>
          <w:tbl>
            <w:tblPr>
              <w:tblW w:w="7599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4499"/>
              <w:gridCol w:w="2398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58548A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відкрито рахунок / кореспондентський рахунок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банку, в якому відкрито рахунок / кореспондентський рахунок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відкрито рахунок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небанківської фінансової установи, в якій відкрито рахунок / банку - власника кореспондентського рахунку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небанківської фінансової установи, в якій відкрито рахунок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Податковий номер або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наявності) та номером паспорта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клієнта згідно з реєстром, тип якого визначений у реквізиті 7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 xml:space="preserve">1 - ЄДРПОУ, 2 - ДРФО, 3 - податковий номер, наданий контролюючим органом, 4 -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про право здійснювати будь-які платежі за серією (за наявності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та номером паспорта)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CLIENT_ADDR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запису про державну реєстрацію припинення в Єдиному державному реєстрі або дата вилучення з ЄДРПОУ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R_DATED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Номер запису про державну реєстрацію припинення в Єдиному державному реєстрі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REG_FLD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зняття з обліку платника податків у контролюючому органі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D_ZAKR_STI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відкриття рахунку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старому форматі)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(IBAN)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ACCOUNT_IBAN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цінних паперах)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Кореспондентський рахунок (у старому форматі)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CORR_ACCOUNT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Кореспондентський рахунок (IBAN)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CORR_ACCOUNT_IBAN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19</w:t>
                  </w:r>
                </w:p>
              </w:tc>
              <w:tc>
                <w:tcPr>
                  <w:tcW w:w="29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</w:tbl>
          <w:p w:rsidR="001211DB" w:rsidRDefault="001211DB" w:rsidP="008E64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1DB" w:rsidRDefault="001211DB" w:rsidP="008E64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1DB" w:rsidRDefault="001211DB" w:rsidP="008E64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1DB" w:rsidRPr="00C52FCD" w:rsidRDefault="001211DB" w:rsidP="002656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6. Електронне інформаційне повідомлення про припинення (зняття з обліку) платника податків (інформаційний файл):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1) функціональний підтип інформаційного файла - U;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файл U формується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у разі припинення (зняття з обліку) платника податків та надсилається до фінансової установи, в якій відкрито рахунок платника податків;</w:t>
            </w:r>
          </w:p>
          <w:p w:rsidR="001211DB" w:rsidRPr="00C52FCD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3) файл U містить інформаційні повідомлення, структуру яких наведено в таблиці 6;</w:t>
            </w:r>
          </w:p>
          <w:p w:rsidR="001211DB" w:rsidRPr="00C52FCD" w:rsidRDefault="001211DB" w:rsidP="0058548A">
            <w:pPr>
              <w:pStyle w:val="a4"/>
              <w:spacing w:before="0" w:beforeAutospacing="0" w:after="0" w:afterAutospacing="0"/>
              <w:ind w:firstLine="548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>Таблиця 6</w:t>
            </w:r>
          </w:p>
          <w:p w:rsidR="001211DB" w:rsidRPr="00C52FCD" w:rsidRDefault="001211DB" w:rsidP="0058548A">
            <w:pPr>
              <w:pStyle w:val="a4"/>
              <w:spacing w:before="0" w:beforeAutospacing="0" w:after="0" w:afterAutospacing="0"/>
              <w:ind w:firstLine="548"/>
              <w:jc w:val="center"/>
              <w:rPr>
                <w:lang w:val="uk-UA"/>
              </w:rPr>
            </w:pPr>
            <w:r w:rsidRPr="00C52FCD">
              <w:rPr>
                <w:lang w:val="uk-UA"/>
              </w:rPr>
              <w:t>Структура інформаційного повідомлення про припинення (зняття з обліку) платника податків, яке подається в інформаційному файлі U</w:t>
            </w:r>
          </w:p>
          <w:tbl>
            <w:tblPr>
              <w:tblW w:w="7871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4747"/>
              <w:gridCol w:w="2530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банку, в якому відкрито рахунок / кореспондентський рахунок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банку, в якому відкрито рахунок / кореспондентський рахунок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BANK_NAME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небанківської фінансової установи, в якій відкрито рахунок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за ЄДРПОУ небанківської фінансової установи, в якій відкрито рахунок / банку - власника кореспондентського рахунку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FIN_EDRPOU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Найменування небанківської фінансової установи, в якій відкрито рахунок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FIN_NAME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Податковий номер або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 клієнта згідно з реєстром, тип якого визначений у реквізиті 7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 xml:space="preserve">1 - ЄДРПОУ, 2 - ДРФО, 3 - податковий номер, наданий контролюючим органом, 4 - серія (за наявності) та номер паспорта </w:t>
                  </w:r>
                  <w:r w:rsidRPr="00D878FC">
                    <w:rPr>
                      <w:b/>
                      <w:sz w:val="20"/>
                      <w:szCs w:val="20"/>
                      <w:lang w:val="uk-UA"/>
                    </w:rPr>
                    <w:t>(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CLIENT_ADDR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запису про державну реєстрацію припинення в Єдиному державному реєстрі або дата вилучення з ЄДРПОУ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R_DATED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Номер запису про державну реєстрацію припинення в Єдиному державному реєстрі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REG_FLD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зняття з обліку платника податків у контролюючому органі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D_ZAKR_STI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Дата відкриття рахунку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старому форматі)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(IBAN)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ACCOUNT_IBAN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Рахунок клієнта (у цінних паперах)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P_ACCOUNT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Кореспондентський рахунок (у старому форматі)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CORR_ACCOUNT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Кореспондентський рахунок (IBAN)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CORR_ACCOUNT_IBAN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19</w:t>
                  </w:r>
                </w:p>
              </w:tc>
              <w:tc>
                <w:tcPr>
                  <w:tcW w:w="29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5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72AEE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</w:tbl>
          <w:p w:rsidR="001211DB" w:rsidRPr="00C52FCD" w:rsidRDefault="001211DB" w:rsidP="00FB665E">
            <w:pPr>
              <w:ind w:firstLine="5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4) 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1211DB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Щодо небанківських фінансових установ (крім установ Державної казначейської служби України) у реквізиті "Код небанківської фінансової установи, в якій відкрито рахунок" файла U зазначається </w:t>
            </w:r>
            <w:r w:rsidRPr="00C52FCD">
              <w:rPr>
                <w:b/>
                <w:lang w:val="uk-UA"/>
              </w:rPr>
              <w:t>код фінансової установи, вказаний у Свідоцтві про реєстрацію фінансової установи, виданому Національною комісією, що здійснює державне регулювання у сфері ринків фінансових послуг (Державною комісією з регулювання ринків фінансових послуг України),</w:t>
            </w:r>
            <w:r w:rsidRPr="00C52FCD">
              <w:rPr>
                <w:lang w:val="uk-UA"/>
              </w:rPr>
              <w:t xml:space="preserve"> реквізити BANK_ID, BANK_NAME та FIN_NAME</w:t>
            </w:r>
            <w:r>
              <w:rPr>
                <w:lang w:val="uk-UA"/>
              </w:rPr>
              <w:t xml:space="preserve"> до повідомлення не долучаються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DD0964">
            <w:pPr>
              <w:pStyle w:val="a4"/>
              <w:spacing w:before="0" w:beforeAutospacing="0" w:after="0" w:afterAutospacing="0"/>
              <w:ind w:firstLine="548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4) </w:t>
            </w:r>
          </w:p>
          <w:p w:rsidR="001211DB" w:rsidRPr="00C52FCD" w:rsidRDefault="001211DB" w:rsidP="00DD0964">
            <w:pPr>
              <w:pStyle w:val="a4"/>
              <w:spacing w:before="0" w:beforeAutospacing="0" w:after="0" w:afterAutospacing="0"/>
              <w:ind w:firstLine="548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1211DB" w:rsidRPr="00D81A78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D81A78">
              <w:rPr>
                <w:b/>
                <w:lang w:val="uk-UA"/>
              </w:rPr>
              <w:t>Щодо небанківських фінансових установ (крім установ Державної казначейської служби України) у реквізиті "Код небанківської фінансової установи, в якій відкрито рахунок" файла U зазначається реєстраційний номер фінансової установи, згідно якого вона внесена до Державного реєстру фінансових установ, формування та ведення якого здійснюються Національним банком України,</w:t>
            </w:r>
            <w:r w:rsidRPr="00D81A78">
              <w:rPr>
                <w:b/>
                <w:color w:val="FF0000"/>
                <w:lang w:val="uk-UA"/>
              </w:rPr>
              <w:t xml:space="preserve"> </w:t>
            </w:r>
            <w:r w:rsidRPr="00D81A78">
              <w:rPr>
                <w:b/>
                <w:lang w:val="uk-UA"/>
              </w:rPr>
              <w:t>реквізити BANK_ID, BANK_NAME та FIN_NAME до повідомлення не долучаються.</w:t>
            </w:r>
          </w:p>
          <w:p w:rsidR="001211DB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1211DB" w:rsidRPr="00B532F7" w:rsidRDefault="001211DB" w:rsidP="002C3511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en-US"/>
              </w:rPr>
            </w:pPr>
            <w:r>
              <w:rPr>
                <w:lang w:val="uk-UA"/>
              </w:rPr>
              <w:t>…</w:t>
            </w:r>
          </w:p>
        </w:tc>
      </w:tr>
      <w:tr w:rsidR="00D76869" w:rsidRPr="00C52FCD" w:rsidTr="00763E7B">
        <w:tc>
          <w:tcPr>
            <w:tcW w:w="7513" w:type="dxa"/>
          </w:tcPr>
          <w:p w:rsidR="00D76869" w:rsidRPr="00C52FCD" w:rsidRDefault="00D76869" w:rsidP="00494752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  <w:r w:rsidRPr="00D76869">
              <w:rPr>
                <w:b/>
                <w:lang w:val="uk-UA"/>
              </w:rPr>
              <w:t>7. Електронне повідомлення про зміну рахунків платників податків у національній та іноземній валютах за стандартом IBAN:</w:t>
            </w:r>
          </w:p>
        </w:tc>
        <w:tc>
          <w:tcPr>
            <w:tcW w:w="7875" w:type="dxa"/>
            <w:gridSpan w:val="2"/>
          </w:tcPr>
          <w:p w:rsidR="00D76869" w:rsidRPr="008B5707" w:rsidRDefault="00D76869" w:rsidP="00D76869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  <w:r w:rsidRPr="008B5707">
              <w:rPr>
                <w:b/>
                <w:lang w:val="uk-UA"/>
              </w:rPr>
              <w:t>7. Електронне повідомлення про зміну рахунків платників податків у національній та іноземній валютах у зв’язку із зміною/наданням податкових номерів платників податків: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1) функціональний підтип Файла повідомлень - V;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2) файл V формується фінансовою установою, яка здійснює зміну (не за ініціативою клієнта) діючих рахунків клієнтів банків відповідно до вимог стандарту IBAN;</w:t>
            </w:r>
          </w:p>
          <w:p w:rsidR="001211DB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3) файл V містить повідомлення, структуру яких наведено в таблиці 7;</w:t>
            </w:r>
          </w:p>
          <w:p w:rsidR="00F52780" w:rsidRDefault="00F52780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F52780" w:rsidRDefault="00F52780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F52780" w:rsidRDefault="00F52780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F52780" w:rsidRPr="00C52FCD" w:rsidRDefault="00F52780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1211DB" w:rsidRPr="00C52FCD" w:rsidRDefault="001211DB" w:rsidP="00494752">
            <w:pPr>
              <w:pStyle w:val="a4"/>
              <w:spacing w:before="0" w:beforeAutospacing="0" w:after="0" w:afterAutospacing="0"/>
              <w:ind w:firstLine="567"/>
              <w:jc w:val="right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Таблиця 7</w:t>
            </w:r>
          </w:p>
          <w:p w:rsidR="001211DB" w:rsidRDefault="001211DB" w:rsidP="0049475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Структура повідомлення про зміну рахунків платників податків у національній та іноземній валютах за стандартом IBAN, яке подається у Файлі повідомлень V</w:t>
            </w:r>
          </w:p>
          <w:p w:rsidR="008B5707" w:rsidRDefault="008B5707" w:rsidP="0049475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tbl>
            <w:tblPr>
              <w:tblW w:w="7457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4994"/>
              <w:gridCol w:w="1904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494752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банку, в якому ведеться рахунок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 клієнта згідно з реєстром, тип якого визначений у реквізиті 4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Тип операції: 7 - зміна рахунку за стандартом IBAN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 (IBAN)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ACCOUNT_ 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CLIENT_ADDR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 (у старому форматі)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ACCOUNT_OLD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33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відкриття рахунку (у старому форматі)</w:t>
                  </w:r>
                </w:p>
              </w:tc>
              <w:tc>
                <w:tcPr>
                  <w:tcW w:w="12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</w:tbl>
          <w:p w:rsidR="00A55201" w:rsidRDefault="00A55201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A55201" w:rsidRDefault="00A55201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A55201" w:rsidRDefault="00A55201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A55201" w:rsidRDefault="00A55201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A55201" w:rsidRDefault="00A55201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4) у реквізиті "Тип операції" (OPER_TYPE) файлів V та T зазначається код типу операції "7":</w:t>
            </w:r>
          </w:p>
          <w:p w:rsidR="001211DB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"7" - у разі заміни раніше відкритих рахунків (кореспондентських рахунків) клієнтів на новий формат рахунків у зв'язку з переходом на міжнародний формат банківського рахунку (IBAN) в Україні, за результатами якої змінюється номер рахунку, тоді як найменування банку, код банку, дата відкриття рахунку, валюта рахунку не змінюються. Обов'язково долучаються до повідомлення з типом операції "7" реквізити щодо раніше відкритого рахунку (кореспондентського рахунку): "Рахунок клієнта (у старому форматі)" та "Дата відкриття рахунку (у старому форматі)";</w:t>
            </w: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Pr="00C52FCD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5) у реквізиті "Дата операції" файлів V, W та T зазначається дата зміни (не за ініціативою клієнта) діючого рахунку (кореспондентського рахунку) відповідно до вимог стандарту IBAN;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6) у реквізиті "Рахунок клієнта (IBAN)" файлів V та W зазначається рахунок клієнта у національній та іноземних валютах за стандартом IBAN;</w:t>
            </w:r>
          </w:p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7) у реквізитах "Рахунок клієнта (у старому форматі)" та "Дата відкриття рахунку (у старому форматі)" файлів V, W та T зазначаються реквізити раніше відкритого рахунку (кореспондентського рахунку), зміненого за стандартом IBAN.</w:t>
            </w:r>
          </w:p>
        </w:tc>
        <w:tc>
          <w:tcPr>
            <w:tcW w:w="7875" w:type="dxa"/>
            <w:gridSpan w:val="2"/>
          </w:tcPr>
          <w:p w:rsidR="008B5707" w:rsidRPr="008B5707" w:rsidRDefault="008B5707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  <w:r w:rsidRPr="008B5707">
              <w:rPr>
                <w:b/>
                <w:lang w:val="uk-UA"/>
              </w:rPr>
              <w:t>1) функціональний підтип Файла повідомлень - S;</w:t>
            </w:r>
          </w:p>
          <w:p w:rsidR="008B5707" w:rsidRPr="008B5707" w:rsidRDefault="008B5707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  <w:r w:rsidRPr="008B5707">
              <w:rPr>
                <w:b/>
                <w:lang w:val="uk-UA"/>
              </w:rPr>
              <w:t>2) файл S формується фінансовою установою, яка здійснює зміну (не за ініціативою клієнта) діючих рахунків клієнтів банків у зв’язку із зміною/наданням податкових номерів платників податків;</w:t>
            </w:r>
          </w:p>
          <w:p w:rsidR="008B5707" w:rsidRDefault="008B5707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  <w:r w:rsidRPr="008B5707">
              <w:rPr>
                <w:b/>
                <w:lang w:val="uk-UA"/>
              </w:rPr>
              <w:t>3) файл S містить повідомлення, структуру яких наведено в таблиці 7;</w:t>
            </w:r>
          </w:p>
          <w:p w:rsidR="00F52780" w:rsidRDefault="00F52780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</w:p>
          <w:p w:rsidR="00F52780" w:rsidRDefault="00F52780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</w:p>
          <w:p w:rsidR="00F52780" w:rsidRDefault="00F52780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</w:p>
          <w:p w:rsidR="00F52780" w:rsidRPr="008B5707" w:rsidRDefault="00F52780" w:rsidP="008B5707">
            <w:pPr>
              <w:pStyle w:val="a4"/>
              <w:spacing w:before="0" w:beforeAutospacing="0" w:after="0" w:afterAutospacing="0"/>
              <w:ind w:firstLine="567"/>
              <w:jc w:val="both"/>
              <w:rPr>
                <w:b/>
                <w:lang w:val="uk-UA"/>
              </w:rPr>
            </w:pPr>
          </w:p>
          <w:p w:rsidR="008B5707" w:rsidRPr="008B5707" w:rsidRDefault="008B5707" w:rsidP="00D76869">
            <w:pPr>
              <w:pStyle w:val="a4"/>
              <w:spacing w:before="0" w:beforeAutospacing="0" w:after="0" w:afterAutospacing="0"/>
              <w:ind w:firstLine="5988"/>
              <w:jc w:val="both"/>
              <w:rPr>
                <w:b/>
                <w:lang w:val="uk-UA"/>
              </w:rPr>
            </w:pPr>
            <w:r w:rsidRPr="008B5707">
              <w:rPr>
                <w:b/>
                <w:lang w:val="uk-UA"/>
              </w:rPr>
              <w:t>Таблиця 7</w:t>
            </w:r>
          </w:p>
          <w:p w:rsidR="008B5707" w:rsidRDefault="008B5707" w:rsidP="008B5707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val="uk-UA"/>
              </w:rPr>
            </w:pPr>
            <w:r w:rsidRPr="008B5707">
              <w:rPr>
                <w:b/>
                <w:lang w:val="uk-UA"/>
              </w:rPr>
              <w:t>Структура повідомлення про зміну рахунків платників податків у національній та іноземній валютах у зв’язку із зміною/наданням податкових</w:t>
            </w:r>
            <w:r w:rsidRPr="008B5707">
              <w:rPr>
                <w:rFonts w:eastAsia="Calibri"/>
                <w:b/>
                <w:lang w:val="uk-UA"/>
              </w:rPr>
              <w:t xml:space="preserve"> номерів платників податків, яке подається у Файлі повідомлень S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5268"/>
              <w:gridCol w:w="2006"/>
            </w:tblGrid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Діючий 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 клієнта згідно з реєстром, тип якого визначений у реквізиті 3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Тип операції: 1 - відкрито рахунок, 6 - зміна рахунку (відкрито рахунок не за ініціативою клієнта)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OPER_TYPE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ACCOUNT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Податкова адреса клієнта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CLIENT_ADDR</w:t>
                  </w:r>
                </w:p>
              </w:tc>
            </w:tr>
            <w:tr w:rsidR="008B5707" w:rsidRPr="00C52FCD" w:rsidTr="00D76869">
              <w:trPr>
                <w:tblCellSpacing w:w="22" w:type="dxa"/>
                <w:jc w:val="center"/>
              </w:trPr>
              <w:tc>
                <w:tcPr>
                  <w:tcW w:w="1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«відмова»), що змінився</w:t>
                  </w:r>
                </w:p>
              </w:tc>
              <w:tc>
                <w:tcPr>
                  <w:tcW w:w="12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5707" w:rsidRPr="00C52FCD" w:rsidRDefault="008B5707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NUM _OLD</w:t>
                  </w:r>
                </w:p>
              </w:tc>
            </w:tr>
          </w:tbl>
          <w:p w:rsidR="00A55201" w:rsidRPr="00A55201" w:rsidRDefault="00A55201" w:rsidP="00A5520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A55201">
              <w:rPr>
                <w:rFonts w:eastAsia="Calibri"/>
                <w:b/>
                <w:lang w:val="uk-UA"/>
              </w:rPr>
              <w:t>4</w:t>
            </w:r>
            <w:r w:rsidRPr="00A55201">
              <w:rPr>
                <w:b/>
                <w:lang w:val="uk-UA"/>
              </w:rPr>
              <w:t>) у реквізиті «Податковий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 клієнта згідно з реєстром, тип якого визначений у реквізиті 3» (NUM) файлів S та Z зазначаються актуальні дані щодо податкового номера або серії (за наявності) та номера паспорта платника податків, які були змінені під час перебування такого платника на обліку в контролюючих органах.</w:t>
            </w:r>
          </w:p>
          <w:p w:rsidR="00A55201" w:rsidRPr="00A55201" w:rsidRDefault="00A55201" w:rsidP="00A5520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  <w:r w:rsidRPr="00A55201">
              <w:rPr>
                <w:b/>
                <w:lang w:val="uk-UA"/>
              </w:rPr>
              <w:t>У реквізиті «Податковий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«відмова»), що змінився» (NUM _OLD) файла Z зазначаються податковий номер або серія (за наявності) та номер паспорта платника податків, які раніше вказувались фінансовою установою під</w:t>
            </w:r>
            <w:r w:rsidRPr="00A55201">
              <w:rPr>
                <w:rFonts w:eastAsia="Calibri"/>
                <w:b/>
                <w:lang w:val="uk-UA"/>
              </w:rPr>
              <w:t xml:space="preserve"> час відкриття цього рахунку;</w:t>
            </w:r>
          </w:p>
          <w:p w:rsidR="008B5707" w:rsidRPr="00C52FCD" w:rsidRDefault="00A55201" w:rsidP="00A55201">
            <w:pPr>
              <w:pStyle w:val="a4"/>
              <w:spacing w:before="0" w:beforeAutospacing="0" w:after="0" w:afterAutospacing="0"/>
              <w:ind w:firstLine="548"/>
              <w:jc w:val="both"/>
              <w:rPr>
                <w:rFonts w:eastAsia="Calibri"/>
                <w:b/>
                <w:lang w:val="uk-UA"/>
              </w:rPr>
            </w:pPr>
            <w:r w:rsidRPr="00A55201">
              <w:rPr>
                <w:rFonts w:eastAsia="Calibri"/>
                <w:b/>
                <w:lang w:val="uk-UA"/>
              </w:rPr>
              <w:t xml:space="preserve">5) у реквізитах "Дата операції" та "Рахунок клієнта" файлів S та Z зазначаються дата відкриття та номер діючого рахунку, які після зміни податкового номеру платника податків не змінюються. Номер рахунка клієнта у національній та іноземних валютах зазначається у стандарті IBAN.   </w:t>
            </w:r>
          </w:p>
        </w:tc>
      </w:tr>
      <w:tr w:rsidR="00D76869" w:rsidRPr="00C52FCD" w:rsidTr="00D76869">
        <w:tc>
          <w:tcPr>
            <w:tcW w:w="7513" w:type="dxa"/>
          </w:tcPr>
          <w:p w:rsidR="00D76869" w:rsidRPr="00156371" w:rsidRDefault="00D76869" w:rsidP="00D76869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8. Електронне повідомлення про зміну кореспондентських рахунків за стандартом IBAN у банках:</w:t>
            </w:r>
          </w:p>
        </w:tc>
        <w:tc>
          <w:tcPr>
            <w:tcW w:w="7875" w:type="dxa"/>
            <w:gridSpan w:val="2"/>
          </w:tcPr>
          <w:p w:rsidR="00D76869" w:rsidRPr="00156371" w:rsidRDefault="00D76869" w:rsidP="00D76869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A55201">
              <w:rPr>
                <w:b/>
                <w:lang w:val="uk-UA"/>
              </w:rPr>
              <w:t>8. Електронне повідомлення про взяття на облік у контролюючому органі рахунків платників податків, відкритих у національній та іноземній валютах (у разі зміни/надання податкових номерів платників податків) (Файл-відповідь):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1) функціональний підтип Файла повідомлень - T;</w:t>
            </w:r>
          </w:p>
          <w:p w:rsidR="001211DB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2) файл T формується банком, який здійснює зміну власного кореспондентського рахунку відповідно до вимог стандарту IBAN;</w:t>
            </w: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1211DB" w:rsidRDefault="001211DB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3) файл T містить повідомлення, структуру яких наведено в таблиці 8;</w:t>
            </w:r>
          </w:p>
          <w:p w:rsidR="00F52780" w:rsidRDefault="00F52780" w:rsidP="00B64A6E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1211DB" w:rsidRPr="00C52FCD" w:rsidRDefault="00F52780" w:rsidP="005D0EA8">
            <w:pPr>
              <w:pStyle w:val="a4"/>
              <w:spacing w:before="0" w:beforeAutospacing="0" w:after="0" w:afterAutospacing="0"/>
              <w:ind w:firstLine="567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="001211DB" w:rsidRPr="00C52FCD">
              <w:rPr>
                <w:b/>
                <w:lang w:val="uk-UA"/>
              </w:rPr>
              <w:t>аблиця 8</w:t>
            </w:r>
          </w:p>
          <w:p w:rsidR="001211DB" w:rsidRDefault="001211DB" w:rsidP="005D0EA8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Структура повідомлення про зміну кореспондентських рахунків за стандартом IBAN у банках, яке подається у Файлі повідомлень T</w:t>
            </w:r>
          </w:p>
          <w:p w:rsidR="00A55201" w:rsidRPr="00C52FCD" w:rsidRDefault="00A55201" w:rsidP="005D0EA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tbl>
            <w:tblPr>
              <w:tblW w:w="7457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4499"/>
              <w:gridCol w:w="2399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5D0EA8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банку, в якому ведеться рахунок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BANK_CODE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Найменування банку, в якому ведеться рахунок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BANK_NAME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Тип операції: 7 - зміна рахунку за стандартом IBAN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Кореспондентський рахунок (IBAN)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CORR_ACCOUNT_IBAN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Резидентність банку, в якому ведеться кореспондентський рахунок: 1 - резидент, 2 - нерезидент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країни банку-нерезидента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COUNTRY_CODE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за ЄДРПОУ банку - власника кореспондентського рахунку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BANK_EDRPOU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 (у старому форматі)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CORR_ACCOUNT_OLD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2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відкриття рахунку (у старому форматі)</w:t>
                  </w:r>
                </w:p>
              </w:tc>
              <w:tc>
                <w:tcPr>
                  <w:tcW w:w="15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</w:tbl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1211DB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4) у реквізиті "Кореспондентський рахунок (IBAN)" файла T зазначається кореспондентський рахунок банку за стандартом IBAN.</w:t>
            </w: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</w:p>
          <w:p w:rsidR="00D76869" w:rsidRPr="00C52FCD" w:rsidRDefault="00D76869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7875" w:type="dxa"/>
            <w:gridSpan w:val="2"/>
          </w:tcPr>
          <w:p w:rsidR="00A55201" w:rsidRPr="00A55201" w:rsidRDefault="00A55201" w:rsidP="00A5520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A55201">
              <w:rPr>
                <w:b/>
                <w:lang w:val="uk-UA"/>
              </w:rPr>
              <w:t>1) функціональний підтип Файла-відповіді - Z;</w:t>
            </w:r>
          </w:p>
          <w:p w:rsidR="00A55201" w:rsidRPr="00A55201" w:rsidRDefault="00A55201" w:rsidP="00A5520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A55201">
              <w:rPr>
                <w:b/>
                <w:lang w:val="uk-UA"/>
              </w:rPr>
              <w:t>2) файл Z формується ДПС як результат обробки повідомлень у електронному вигляді про зміну рахунків платників податків у національній та іноземній валютах у зв’язку із зміною/наданням податкових номерів платників податків, отриманих від фінансової установи файлом S. Файли Z надсилаються до фінансових установ з інформацією щодо взяття на облік у контролюючих органах діючих рахунків платників податків, які були змінені у зв’язку із зміною податкових номерів платників податків;</w:t>
            </w:r>
          </w:p>
          <w:p w:rsidR="00A55201" w:rsidRPr="00A55201" w:rsidRDefault="00A55201" w:rsidP="00A5520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A55201">
              <w:rPr>
                <w:b/>
                <w:lang w:val="uk-UA"/>
              </w:rPr>
              <w:t>3) файл Z містить повідомлення-відповіді, структуру яких наведено в таблиці 8;</w:t>
            </w:r>
          </w:p>
          <w:p w:rsidR="00A55201" w:rsidRPr="00A55201" w:rsidRDefault="00A55201" w:rsidP="00A55201">
            <w:pPr>
              <w:pStyle w:val="a4"/>
              <w:spacing w:before="0" w:beforeAutospacing="0" w:after="0" w:afterAutospacing="0"/>
              <w:ind w:firstLine="567"/>
              <w:jc w:val="right"/>
              <w:rPr>
                <w:b/>
                <w:lang w:val="uk-UA"/>
              </w:rPr>
            </w:pPr>
            <w:r w:rsidRPr="00A55201">
              <w:rPr>
                <w:b/>
                <w:lang w:val="uk-UA"/>
              </w:rPr>
              <w:t>Таблиця 8</w:t>
            </w:r>
          </w:p>
          <w:p w:rsidR="001211DB" w:rsidRDefault="00A55201" w:rsidP="00A55201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lang w:val="uk-UA"/>
              </w:rPr>
            </w:pPr>
            <w:r w:rsidRPr="00A55201">
              <w:rPr>
                <w:b/>
                <w:lang w:val="uk-UA"/>
              </w:rPr>
              <w:t>Структура повідомлення-відповіді про взяття на облік у контролюючому органі рахунків платників податків, відкритих у національній та іноземній валютах (у разі зміни/надання податкових номерів платників податків), яке подається у Файлі-відповіді Z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5193"/>
              <w:gridCol w:w="2081"/>
            </w:tblGrid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Діючий 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 клієнта згідно з реєстром, тип якого визначений у реквізиті 3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 згідно з повідомленням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ACCOUNT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отримання контролюючим органом повідомлення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RECEIVE_DATE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взяття рахунку на облік у контролюючому органі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STS_DATE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причини відмови у взятті на облік рахунку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REASON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Ідентифікатор запису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REC_ID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Найменування Файла повідомлень S, у якому було надано інформацію про рахунок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PROC_FILE_NAME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Порядковий номер повідомлення, на яке надається відповідь, у Файлі повідомлень S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REC_NUM</w:t>
                  </w:r>
                </w:p>
              </w:tc>
            </w:tr>
            <w:tr w:rsidR="00A55201" w:rsidRPr="00C52FCD" w:rsidTr="00A55201">
              <w:trPr>
                <w:tblCellSpacing w:w="22" w:type="dxa"/>
                <w:jc w:val="center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33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«відмова»), що змінився</w:t>
                  </w:r>
                </w:p>
              </w:tc>
              <w:tc>
                <w:tcPr>
                  <w:tcW w:w="13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5201" w:rsidRPr="00C52FCD" w:rsidRDefault="00A55201" w:rsidP="00A55201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NUM _OLD</w:t>
                  </w:r>
                </w:p>
              </w:tc>
            </w:tr>
          </w:tbl>
          <w:p w:rsidR="00F52780" w:rsidRDefault="00F52780" w:rsidP="00D76869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</w:p>
          <w:p w:rsidR="00D76869" w:rsidRPr="00D76869" w:rsidRDefault="00D76869" w:rsidP="00D76869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D76869">
              <w:rPr>
                <w:lang w:val="uk-UA"/>
              </w:rPr>
              <w:t>4</w:t>
            </w:r>
            <w:r w:rsidRPr="00D76869">
              <w:rPr>
                <w:b/>
                <w:lang w:val="uk-UA"/>
              </w:rPr>
              <w:t>) у реквізиті "Дата взяття рахунку на облік у контролюючому органі" файла Z зазначається попередня дата взяття на облік у контролюючому органі діючого рахунку платника податків, якщо до рахунку, який змінюється у зв’язку із зміною податкового номера платника податків, банком раніше було отримано електронне Повідомлення-відповідь (корінець повідомлення у паперовому вигляді) з відміткою про взяття рахунку на облік у контролюючому органі.</w:t>
            </w:r>
          </w:p>
          <w:p w:rsidR="00D76869" w:rsidRPr="00D76869" w:rsidRDefault="00D76869" w:rsidP="00D76869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D76869">
              <w:rPr>
                <w:b/>
                <w:lang w:val="uk-UA"/>
              </w:rPr>
              <w:t xml:space="preserve">Якщо діючий рахунок, який змінюється у зв’язку із зміною податкового номера платника податків, раніше не було взято на облік у контролюючому органі, тоді такий рахунок береться на облік датою формування електронного Повідомлення-відповіді Z або формується Повідомлення-відповідь Z про відмову у взятті на облік рахунку у контролюючому органі та зазначається код причини відмови у реквізиті «Код причини відмови у взятті на облік рахунку»;   </w:t>
            </w:r>
          </w:p>
          <w:p w:rsidR="00A55201" w:rsidRPr="00C52FCD" w:rsidRDefault="00D76869" w:rsidP="00D76869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FF0000"/>
                <w:lang w:val="uk-UA"/>
              </w:rPr>
            </w:pPr>
            <w:r w:rsidRPr="00D76869">
              <w:rPr>
                <w:b/>
                <w:lang w:val="uk-UA"/>
              </w:rPr>
              <w:t>5) реквізит "Ідентифікатор запису" відповідає номеру відповідного запису з електронного журналу реєстрації повідомлень про відкриття/закриття рахунків у фінансових установах (форма N П3, додаток 10 до Порядку), який присвоювався при відкритті рахунку за попереднім податковим номером;</w:t>
            </w:r>
          </w:p>
        </w:tc>
      </w:tr>
      <w:tr w:rsidR="0058372C" w:rsidRPr="00C52FCD" w:rsidTr="00763E7B">
        <w:tc>
          <w:tcPr>
            <w:tcW w:w="15388" w:type="dxa"/>
            <w:gridSpan w:val="3"/>
          </w:tcPr>
          <w:p w:rsidR="0058372C" w:rsidRPr="0058372C" w:rsidRDefault="0058372C" w:rsidP="0058372C">
            <w:pPr>
              <w:pStyle w:val="a4"/>
              <w:spacing w:before="0" w:beforeAutospacing="0" w:after="0" w:afterAutospacing="0"/>
              <w:ind w:firstLine="548"/>
              <w:jc w:val="center"/>
              <w:rPr>
                <w:rFonts w:eastAsia="Calibri"/>
                <w:lang w:val="uk-UA"/>
              </w:rPr>
            </w:pPr>
            <w:r w:rsidRPr="0058372C">
              <w:rPr>
                <w:rFonts w:eastAsia="Calibri"/>
                <w:lang w:val="uk-UA"/>
              </w:rPr>
              <w:t>9. Електронне повідомлення про взяття на облік у контролюючому органі рахунків платників податків, відкритих у національній та іноземній валютах (змінених за стандартом IBAN) (Файл-відповідь):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9. Електронне повідомлення про взяття на облік у контролюючому органі рахунків платників податків, відкритих у національній та іноземній валютах (змінених за стандартом IBAN) (Файл-відповідь):</w:t>
            </w:r>
          </w:p>
          <w:p w:rsidR="001211DB" w:rsidRPr="00C52FCD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1) функціональний підтип Файла-відповіді - W;</w:t>
            </w:r>
          </w:p>
          <w:p w:rsidR="001211DB" w:rsidRPr="00C52FCD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2) файл W формується ДФС як результат обробки повідомлень у електронному вигляді про зміну рахунків платників податків у національній та іноземній валютах за стандартом IBAN, отриманих від фінансової установи файлом V. Файли W надсилаються до фінансових установ з інформацією щодо взяття на облік у контролюючих органах діючих рахунків платників податків, які були змінені відповідно до вимог стандарту IBAN;</w:t>
            </w:r>
          </w:p>
          <w:p w:rsidR="001211DB" w:rsidRPr="00C52FCD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3) файл W містить повідомлення-відповіді, структуру яких наведено в таблиці 9;</w:t>
            </w:r>
          </w:p>
          <w:p w:rsidR="001211DB" w:rsidRPr="00C52FCD" w:rsidRDefault="001211DB" w:rsidP="002839FB">
            <w:pPr>
              <w:pStyle w:val="a4"/>
              <w:spacing w:before="0" w:beforeAutospacing="0" w:after="0" w:afterAutospacing="0"/>
              <w:ind w:firstLine="567"/>
              <w:jc w:val="right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Таблиця 9</w:t>
            </w:r>
          </w:p>
          <w:p w:rsidR="001211DB" w:rsidRPr="00C52FCD" w:rsidRDefault="001211DB" w:rsidP="002839FB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Структура повідомлення-відповіді про взяття на облік у контролюючому органі рахунків платників податків, відкритих у національній та іноземній валютах (змінених за стандартом IBAN), яке подається у Файлі-відповіді W</w:t>
            </w:r>
          </w:p>
          <w:tbl>
            <w:tblPr>
              <w:tblW w:w="7599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4922"/>
              <w:gridCol w:w="1975"/>
            </w:tblGrid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839FB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банку, в якому ведеться рахунок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BANK_ID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небанківської фінансової установи, в якій ведеться рахунок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FIN_ID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Податковий номер або 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 клієнта згідно з реєстром, тип якого визначений у реквізиті 4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Реєстр, якому належить податковий номер:</w:t>
                  </w: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br/>
                    <w:t>1 - ЄДРПОУ, 2 - ДРФО, 3 - податковий номер, наданий контролюючим органом, 4 - 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RST_TYPE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Скорочене найменування (прізвище, ім'я, по батькові (за наявності)) клієнта згідно з повідомленням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CLIENT_NAME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операції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OPER_DATE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 (IBAN)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ACCOUNT_ IBAN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Валюта рахунку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CURRENCY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Резидентність клієнта: 1 - резидент, 2 - нерезидент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RESIDENT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отримання контролюючим органом повідомлення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RECEIVE_DATE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взяття рахунку на облік у контролюючому органі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STS_DATE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Код причини відмови у взятті на облік рахунку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REASON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Ідентифікатор запису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REC_ID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14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Найменування Файла повідомлень V, у якому було надано інформацію про рахунок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PROC_FILE_NAME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Порядковий номер повідомлення, на яке надається відповідь, у Файлі повідомлень V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REC_NUM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Рахунок клієнта (у старому форматі)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ACCOUNT_OLD</w:t>
                  </w:r>
                </w:p>
              </w:tc>
            </w:tr>
            <w:tr w:rsidR="001211DB" w:rsidRPr="00C52FCD" w:rsidTr="003B6399">
              <w:trPr>
                <w:tblCellSpacing w:w="22" w:type="dxa"/>
                <w:jc w:val="center"/>
              </w:trPr>
              <w:tc>
                <w:tcPr>
                  <w:tcW w:w="4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17</w:t>
                  </w:r>
                </w:p>
              </w:tc>
              <w:tc>
                <w:tcPr>
                  <w:tcW w:w="32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Дата відкриття рахунку (у старому форматі)</w:t>
                  </w:r>
                </w:p>
              </w:tc>
              <w:tc>
                <w:tcPr>
                  <w:tcW w:w="1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8E64A5">
                  <w:pPr>
                    <w:pStyle w:val="a4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b/>
                      <w:sz w:val="20"/>
                      <w:szCs w:val="20"/>
                      <w:lang w:val="uk-UA"/>
                    </w:rPr>
                    <w:t>OPEN_DATE _OLD</w:t>
                  </w:r>
                </w:p>
              </w:tc>
            </w:tr>
          </w:tbl>
          <w:p w:rsidR="001211DB" w:rsidRPr="00C52FCD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4) у реквізиті "Дата взяття рахунку на облік у контролюючому органі" файла W зазначається дата взяття на облік у контролюючому органі діючого рахунку платника податків, зміненого відповідно до вимог стандарту IBAN;</w:t>
            </w:r>
          </w:p>
          <w:p w:rsidR="001211DB" w:rsidRPr="00C52FCD" w:rsidRDefault="001211DB" w:rsidP="000C73E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5) реквізит "Ідентифікатор запису" відповідає номеру відповідного запису з електронного журналу реєстрації повідомлень про зміну рахунків платників податків у національній та іноземній валютах / кореспондентських рахунків за стандартом IBAN за формою N П4, наведеною в додатку 11 до Порядку;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2839FB">
            <w:pPr>
              <w:pStyle w:val="a4"/>
              <w:spacing w:before="0" w:beforeAutospacing="0" w:after="0" w:afterAutospacing="0"/>
              <w:ind w:firstLine="548"/>
              <w:jc w:val="both"/>
              <w:rPr>
                <w:color w:val="FF0000"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Виключити</w:t>
            </w:r>
          </w:p>
        </w:tc>
      </w:tr>
      <w:tr w:rsidR="001211DB" w:rsidRPr="00C52FCD" w:rsidTr="00763E7B">
        <w:trPr>
          <w:trHeight w:val="2007"/>
        </w:trPr>
        <w:tc>
          <w:tcPr>
            <w:tcW w:w="7513" w:type="dxa"/>
          </w:tcPr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10. Формування Файлів з інформацією щодо одержання та прийняття або неприйняття файлів до оброблення: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1) для надання фінансовій установі інформації про одержання Файла повідомлень формується квитанція, яка засвідчує факт і час одержання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Файла повідомлень (далі - перша квитанція);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для надання інформації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про одержання інформаційного файла формується квитанція, яка засвідчує факт і час одержання фінансовою установою інформаційного файла (перша квитанція);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5) друга квитанція підтверджує успішне прийняття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інформації файла в повному обсязі у тому разі, якщо код помилки за файлом, що квитується, дорівнює 0000 та інформаційні рядки в квитанції відсутні.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Якщо код помилки за файлом, що квитується, дорівнює 0000 та у квитанції наявні інформаційні рядки, то така квитанція свідчить про неприйняття до оброблення повідомлень, порядкові номери яких у файлі, що квитується, вказані в цій квитанції. Решта повідомлень із файла, що квитується,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приймаються до оброблення;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6) кодування помилок, які можуть виникнути під час оброблення файлів, здійснюється відповідно до довідника помилок, який наведено у додатку 9 до Порядку.</w:t>
            </w:r>
          </w:p>
          <w:p w:rsidR="001211DB" w:rsidRPr="00225D8B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225D8B">
              <w:rPr>
                <w:b/>
                <w:lang w:val="uk-UA"/>
              </w:rPr>
              <w:t>Структуру інформаційного рядка квитанції наведено в таблиці 10;</w:t>
            </w:r>
          </w:p>
          <w:p w:rsidR="001211DB" w:rsidRPr="00C52FCD" w:rsidRDefault="001211DB" w:rsidP="005A25A3">
            <w:pPr>
              <w:pStyle w:val="a4"/>
              <w:spacing w:before="0" w:beforeAutospacing="0" w:after="0" w:afterAutospacing="0"/>
              <w:ind w:firstLine="567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 xml:space="preserve">Таблиця </w:t>
            </w:r>
            <w:r w:rsidRPr="00C52FCD">
              <w:rPr>
                <w:b/>
                <w:lang w:val="uk-UA"/>
              </w:rPr>
              <w:t>10</w:t>
            </w:r>
          </w:p>
          <w:tbl>
            <w:tblPr>
              <w:tblpPr w:leftFromText="45" w:rightFromText="45" w:vertAnchor="text" w:horzAnchor="margin" w:tblpY="-11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854"/>
              <w:gridCol w:w="2034"/>
            </w:tblGrid>
            <w:tr w:rsidR="001211DB" w:rsidRPr="00C52FCD" w:rsidTr="00B14DDF">
              <w:trPr>
                <w:tblCellSpacing w:w="22" w:type="dxa"/>
              </w:trPr>
              <w:tc>
                <w:tcPr>
                  <w:tcW w:w="2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blCellSpacing w:w="22" w:type="dxa"/>
              </w:trPr>
              <w:tc>
                <w:tcPr>
                  <w:tcW w:w="2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Порядковий номер повідомлення (повідомлення-відповіді), яке відбраковується, у файлі, що квитується</w:t>
                  </w:r>
                </w:p>
              </w:tc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ROWNUM_FILE_ISH</w:t>
                  </w:r>
                </w:p>
              </w:tc>
            </w:tr>
            <w:tr w:rsidR="001211DB" w:rsidRPr="00C52FCD" w:rsidTr="00B14DDF">
              <w:trPr>
                <w:tblCellSpacing w:w="22" w:type="dxa"/>
              </w:trPr>
              <w:tc>
                <w:tcPr>
                  <w:tcW w:w="2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помилки щодо повідомлення (повідомлення-відповіді), яке відбраковується</w:t>
                  </w:r>
                </w:p>
              </w:tc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ERROR_CODE</w:t>
                  </w:r>
                </w:p>
              </w:tc>
            </w:tr>
          </w:tbl>
          <w:p w:rsidR="001211DB" w:rsidRPr="00C52FCD" w:rsidRDefault="001211DB" w:rsidP="001C27EF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b/>
                <w:lang w:val="uk-UA"/>
              </w:rPr>
              <w:t>9.</w:t>
            </w:r>
            <w:r w:rsidRPr="00C52FCD">
              <w:rPr>
                <w:lang w:val="uk-UA"/>
              </w:rPr>
              <w:t xml:space="preserve"> Формування Файлів з інформацією щодо одержання та прийняття або неприйняття файлів до оброблення: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1) для надання фінансовій установі інформації про одержання Файла повідомлень формується квитанція, яка засвідчує факт і час одержання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Файла повідомлень (далі - перша квитанція);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2) для надання інформації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про одержання інформаційного файла формується квитанція, яка засвідчує факт і час одержання фінансовою установою інформаційного файла (перша квитанція);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…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5) друга квитанція підтверджує успішне прийняття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інформації файла в повному обсязі у тому разі, якщо код помилки за файлом, що квитується, дорівнює 0000 та інформаційні рядки в квитанції відсутні.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 xml:space="preserve">Якщо код помилки за файлом, що квитується, дорівнює 0000 та у квитанції наявні інформаційні рядки, то така квитанція свідчить про неприйняття до оброблення повідомлень, порядкові номери яких у файлі, що квитується, вказані в цій квитанції. Решта повідомлень із файла, що квитується,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приймаються до оброблення;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6) кодування помилок, які можуть виникнути під час оброблення файлів, здійснюється відповідно до довідника помилок, який наведено у додатку 9 до Порядку.</w:t>
            </w:r>
          </w:p>
          <w:p w:rsidR="00A5019E" w:rsidRDefault="00A5019E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1211DB" w:rsidRPr="00225D8B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225D8B">
              <w:rPr>
                <w:b/>
                <w:lang w:val="uk-UA"/>
              </w:rPr>
              <w:t>Структуру інформаційного рядка квитанції наведено в таблиці 9;</w:t>
            </w:r>
          </w:p>
          <w:p w:rsidR="00615AE9" w:rsidRPr="00A70759" w:rsidRDefault="00615AE9" w:rsidP="005A25A3">
            <w:pPr>
              <w:pStyle w:val="a4"/>
              <w:spacing w:before="0" w:beforeAutospacing="0" w:after="0" w:afterAutospacing="0"/>
              <w:jc w:val="right"/>
            </w:pPr>
          </w:p>
          <w:p w:rsidR="001211DB" w:rsidRPr="00C52FCD" w:rsidRDefault="001211DB" w:rsidP="005A25A3">
            <w:pPr>
              <w:pStyle w:val="a4"/>
              <w:spacing w:before="0" w:beforeAutospacing="0" w:after="0" w:afterAutospacing="0"/>
              <w:jc w:val="right"/>
              <w:rPr>
                <w:lang w:val="uk-UA"/>
              </w:rPr>
            </w:pPr>
            <w:r w:rsidRPr="00C52FCD">
              <w:rPr>
                <w:lang w:val="uk-UA"/>
              </w:rPr>
              <w:t xml:space="preserve">Таблиця </w:t>
            </w:r>
            <w:r w:rsidRPr="00C52FCD">
              <w:rPr>
                <w:b/>
                <w:lang w:val="uk-UA"/>
              </w:rPr>
              <w:t>9</w:t>
            </w:r>
          </w:p>
          <w:tbl>
            <w:tblPr>
              <w:tblpPr w:leftFromText="45" w:rightFromText="45" w:vertAnchor="text" w:horzAnchor="margin" w:tblpY="-11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5095"/>
              <w:gridCol w:w="2134"/>
            </w:tblGrid>
            <w:tr w:rsidR="001211DB" w:rsidRPr="00C52FCD" w:rsidTr="00B14DDF">
              <w:trPr>
                <w:tblCellSpacing w:w="22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 xml:space="preserve">N </w:t>
                  </w:r>
                  <w:r w:rsidRPr="00C52FCD">
                    <w:rPr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Реквізит</w:t>
                  </w:r>
                </w:p>
              </w:tc>
              <w:tc>
                <w:tcPr>
                  <w:tcW w:w="1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</w:tr>
            <w:tr w:rsidR="001211DB" w:rsidRPr="00C52FCD" w:rsidTr="00B14DDF">
              <w:trPr>
                <w:tblCellSpacing w:w="22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Порядковий номер повідомлення (повідомлення-відповіді), яке відбраковується, у файлі, що квитується</w:t>
                  </w:r>
                </w:p>
              </w:tc>
              <w:tc>
                <w:tcPr>
                  <w:tcW w:w="1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ROWNUM_FILE_ISH</w:t>
                  </w:r>
                </w:p>
              </w:tc>
            </w:tr>
            <w:tr w:rsidR="001211DB" w:rsidRPr="00C52FCD" w:rsidTr="00B14DDF">
              <w:trPr>
                <w:tblCellSpacing w:w="22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Код помилки щодо повідомлення (повідомлення-відповіді), яке відбраковується</w:t>
                  </w:r>
                </w:p>
              </w:tc>
              <w:tc>
                <w:tcPr>
                  <w:tcW w:w="1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211DB" w:rsidRPr="00C52FCD" w:rsidRDefault="001211DB" w:rsidP="002F7475">
                  <w:pPr>
                    <w:pStyle w:val="a4"/>
                    <w:rPr>
                      <w:sz w:val="20"/>
                      <w:szCs w:val="20"/>
                      <w:lang w:val="uk-UA"/>
                    </w:rPr>
                  </w:pPr>
                  <w:r w:rsidRPr="00C52FCD">
                    <w:rPr>
                      <w:sz w:val="20"/>
                      <w:szCs w:val="20"/>
                      <w:lang w:val="uk-UA"/>
                    </w:rPr>
                    <w:t>ERROR_CODE</w:t>
                  </w:r>
                </w:p>
              </w:tc>
            </w:tr>
          </w:tbl>
          <w:p w:rsidR="001211DB" w:rsidRPr="00C52FCD" w:rsidRDefault="001211DB" w:rsidP="00FB665E">
            <w:pPr>
              <w:pStyle w:val="a4"/>
              <w:ind w:firstLine="548"/>
              <w:jc w:val="both"/>
              <w:rPr>
                <w:rFonts w:eastAsia="Calibri"/>
                <w:lang w:val="uk-UA"/>
              </w:rPr>
            </w:pPr>
          </w:p>
        </w:tc>
      </w:tr>
      <w:tr w:rsidR="0058372C" w:rsidRPr="00C52FCD" w:rsidTr="00763E7B">
        <w:tc>
          <w:tcPr>
            <w:tcW w:w="15388" w:type="dxa"/>
            <w:gridSpan w:val="3"/>
          </w:tcPr>
          <w:p w:rsidR="00F52780" w:rsidRDefault="00F52780" w:rsidP="0058372C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</w:p>
          <w:p w:rsidR="00F52780" w:rsidRPr="009A6DF9" w:rsidRDefault="0058372C" w:rsidP="00B86538">
            <w:pPr>
              <w:pStyle w:val="a4"/>
              <w:spacing w:before="0" w:beforeAutospacing="0" w:after="0" w:afterAutospacing="0"/>
              <w:ind w:firstLine="277"/>
              <w:jc w:val="center"/>
              <w:rPr>
                <w:lang w:val="uk-UA"/>
              </w:rPr>
            </w:pPr>
            <w:r w:rsidRPr="0058372C">
              <w:rPr>
                <w:lang w:val="uk-UA"/>
              </w:rPr>
              <w:t>II. Правила формування найменування електронних повідомлень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9A6DF9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9A6DF9">
              <w:rPr>
                <w:lang w:val="uk-UA"/>
              </w:rPr>
              <w:t>1. Найменування Файлів повідомлень мають таку структуру:</w:t>
            </w:r>
          </w:p>
          <w:p w:rsidR="001211DB" w:rsidRPr="009A6DF9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9A6DF9">
              <w:rPr>
                <w:lang w:val="uk-UA"/>
              </w:rPr>
              <w:t>@ATDxCxxxxxRxxxxxxxMDnnn.XML, де: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9A6DF9">
              <w:rPr>
                <w:lang w:val="uk-UA"/>
              </w:rPr>
              <w:t xml:space="preserve">@ - ознака належності файла до файлів обміну відомостями щодо відкриття/закриття рахунків між </w:t>
            </w:r>
            <w:r w:rsidRPr="0053462B">
              <w:rPr>
                <w:b/>
                <w:lang w:val="uk-UA"/>
              </w:rPr>
              <w:t>ДФС</w:t>
            </w:r>
            <w:r>
              <w:rPr>
                <w:lang w:val="uk-UA"/>
              </w:rPr>
              <w:t xml:space="preserve"> </w:t>
            </w:r>
            <w:r w:rsidRPr="009A6DF9">
              <w:rPr>
                <w:lang w:val="uk-UA"/>
              </w:rPr>
              <w:t>та фінансовими установами;</w:t>
            </w:r>
          </w:p>
        </w:tc>
        <w:tc>
          <w:tcPr>
            <w:tcW w:w="7875" w:type="dxa"/>
            <w:gridSpan w:val="2"/>
          </w:tcPr>
          <w:p w:rsidR="001211DB" w:rsidRPr="009A6DF9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9A6DF9">
              <w:rPr>
                <w:lang w:val="uk-UA"/>
              </w:rPr>
              <w:t>1. Найменування Файлів повідомлень мають таку структуру:</w:t>
            </w:r>
          </w:p>
          <w:p w:rsidR="001211DB" w:rsidRPr="009A6DF9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9A6DF9">
              <w:rPr>
                <w:lang w:val="uk-UA"/>
              </w:rPr>
              <w:t>@ATDxCxxxxxRxxxxxxxMDnnn.XML, де: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9A6DF9">
              <w:rPr>
                <w:lang w:val="uk-UA"/>
              </w:rPr>
              <w:t xml:space="preserve">@ - ознака належності файла до файлів обміну відомостями щодо відкриття/закриття рахунків між </w:t>
            </w:r>
            <w:r w:rsidRPr="0053462B">
              <w:rPr>
                <w:b/>
                <w:lang w:val="uk-UA"/>
              </w:rPr>
              <w:t>ДПС</w:t>
            </w:r>
            <w:r w:rsidRPr="006D567C">
              <w:rPr>
                <w:lang w:val="uk-UA"/>
              </w:rPr>
              <w:t xml:space="preserve"> </w:t>
            </w:r>
            <w:r w:rsidRPr="009A6DF9">
              <w:rPr>
                <w:lang w:val="uk-UA"/>
              </w:rPr>
              <w:t>та фінансовими установами;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3. Найменування Файла-відповіді формується з імені Файла повідомлень за такими правилами: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1-й, 3 - 28-й символи збігаються з іменем Файла повідомлень, для якого формується Файл-відповідь;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2-й символ - функціональний підтип Файла-відповіді: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F функціональний підтип Файла-відповіді - R,</w:t>
            </w:r>
          </w:p>
          <w:p w:rsidR="001211DB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P функціональний підтип Файла-відповіді - D,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b/>
                <w:lang w:val="uk-UA"/>
              </w:rPr>
              <w:t>для Файла повідомлень V функціональний підтип Файла-відповіді - W.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3. Найменування Файла-відповіді формується з імені Файла повідомлень за такими правилами: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1-й, 3 - 28-й символи збігаються з іменем Файла повідомлень, для якого формується Файл-відповідь;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2-й символ - функціональний підтип Файла-відповіді: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F функціональний підтип Файла-відповіді - R,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P функціональний підтип Файла-відповіді - D,</w:t>
            </w:r>
          </w:p>
          <w:p w:rsidR="00146DBF" w:rsidRDefault="00146DBF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146DBF" w:rsidRDefault="00146DBF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b/>
                <w:lang w:val="uk-UA"/>
              </w:rPr>
              <w:t>для Файла повідомлень S функціональний підтип Файла-відповіді – Z.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4. Найменування пакета файлів (ZIP-архів), який завжди включає Файл- квитанцію про прийняття до оброблення Файла повідомлень та Файл-відповідь, формується з імені Файла повідомлень за такими правилами: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1-й, 4 - 28-й символи збігаються з іменем Файла повідомлень, для якого формується пакет файлів;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2-й символ - функціональний підтип Файла-відповіді, який міститься у пакеті файлів: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F функціональний підтип Файла-відповіді - R,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P функціональний підтип Файла-відповіді - D,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для Файла повідомлень V функціональний підтип Файла-відповіді - W;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>3-й символ - цифра 3 - ознака пакета файлів.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4. Найменування пакета файлів (ZIP-архів), який завжди включає Файл- квитанцію про прийняття до оброблення Файла повідомлень та Файл-відповідь, формується з імені Файла повідомлень за такими правилами: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1-й, 4 - 28-й символи збігаються з іменем Файла повідомлень, для якого формується пакет файлів;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2-й символ - функціональний підтип Файла-відповіді, який міститься у пакеті файлів: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F функціональний підтип Файла-відповіді - R,</w:t>
            </w:r>
          </w:p>
          <w:p w:rsidR="004A04D6" w:rsidRDefault="004A04D6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для Файла повідомлень P функціональний підтип Файла-відповіді - D,</w:t>
            </w:r>
          </w:p>
          <w:p w:rsidR="004A04D6" w:rsidRDefault="004A04D6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  <w:lang w:val="uk-UA"/>
              </w:rPr>
            </w:pPr>
            <w:r w:rsidRPr="00C52FCD">
              <w:rPr>
                <w:b/>
                <w:lang w:val="uk-UA"/>
              </w:rPr>
              <w:t>для Файла повідомлень S функціональний підтип Файла-відповіді – Z,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>3-й символ - цифра 3 - ознака пакета файлів.</w:t>
            </w:r>
          </w:p>
        </w:tc>
      </w:tr>
      <w:tr w:rsidR="001211DB" w:rsidRPr="00C52FCD" w:rsidTr="00763E7B">
        <w:tc>
          <w:tcPr>
            <w:tcW w:w="7513" w:type="dxa"/>
          </w:tcPr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5. Кожний Файл подається у вигляді XML-структури. Для контролю за цілісністю структури та правильністю заповнення до кожного типу Файла долучається файл, який містить XML-схему. Порядок елементів у XML-документі має точно відповідати порядку, описаному XML-схемою.</w:t>
            </w:r>
          </w:p>
          <w:p w:rsidR="001211DB" w:rsidRPr="00C52FCD" w:rsidRDefault="001211DB" w:rsidP="007361A8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Кодування реквізитів визначається шаблоном відображення, що додається до кожного типу Файла. Усі шаблони вільно розповсюджуються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способом розміщення на офіційному веб-порталі </w:t>
            </w:r>
            <w:r w:rsidRPr="00C52FCD">
              <w:rPr>
                <w:b/>
                <w:lang w:val="uk-UA"/>
              </w:rPr>
              <w:t>ДФС</w:t>
            </w:r>
            <w:r w:rsidRPr="00C52FCD">
              <w:rPr>
                <w:lang w:val="uk-UA"/>
              </w:rPr>
              <w:t xml:space="preserve"> у форматі Adobe Portable Document Format (PDF) і мають аналогічне до XML-схеми ім'я файла з розширенням pdf.</w:t>
            </w:r>
          </w:p>
        </w:tc>
        <w:tc>
          <w:tcPr>
            <w:tcW w:w="7875" w:type="dxa"/>
            <w:gridSpan w:val="2"/>
          </w:tcPr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lang w:val="uk-UA"/>
              </w:rPr>
            </w:pPr>
            <w:r w:rsidRPr="00C52FCD">
              <w:rPr>
                <w:lang w:val="uk-UA"/>
              </w:rPr>
              <w:t>5. Кожний Файл подається у вигляді XML-структури. Для контролю за цілісністю структури та правильністю заповнення до кожного типу Файла долучається файл, який містить XML-схему. Порядок елементів у XML-документі має точно відповідати порядку, описаному XML-схемою.</w:t>
            </w:r>
          </w:p>
          <w:p w:rsidR="001211DB" w:rsidRPr="00C52FCD" w:rsidRDefault="001211DB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lang w:val="uk-UA"/>
              </w:rPr>
              <w:t xml:space="preserve">Кодування реквізитів визначається шаблоном відображення, що додається до кожного типу Файла. Усі шаблони вільно розповсюджуються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способом розміщення на офіційному веб-порталі </w:t>
            </w:r>
            <w:r w:rsidRPr="00C52FCD">
              <w:rPr>
                <w:b/>
                <w:lang w:val="uk-UA"/>
              </w:rPr>
              <w:t>ДПС</w:t>
            </w:r>
            <w:r w:rsidRPr="00C52FCD">
              <w:rPr>
                <w:lang w:val="uk-UA"/>
              </w:rPr>
              <w:t xml:space="preserve"> у форматі Adobe Portable Document Format (PDF) і мають аналогічне до XML-схеми ім'я файла з розширенням pdf.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126D2" w:rsidRDefault="008474DA" w:rsidP="004706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D2">
              <w:rPr>
                <w:rFonts w:ascii="Times New Roman" w:hAnsi="Times New Roman" w:cs="Times New Roman"/>
                <w:sz w:val="24"/>
                <w:szCs w:val="24"/>
              </w:rPr>
              <w:t>Додаток 2 Форма № П1</w:t>
            </w:r>
          </w:p>
          <w:p w:rsidR="008474DA" w:rsidRPr="00A33D08" w:rsidRDefault="008474DA" w:rsidP="0047069F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про відкриття/закриття рахунку платника податків у національній та іноземній валютах</w:t>
            </w:r>
          </w:p>
        </w:tc>
        <w:tc>
          <w:tcPr>
            <w:tcW w:w="7875" w:type="dxa"/>
            <w:gridSpan w:val="2"/>
          </w:tcPr>
          <w:p w:rsidR="008474DA" w:rsidRPr="00C126D2" w:rsidRDefault="008474DA" w:rsidP="004706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D2">
              <w:rPr>
                <w:rFonts w:ascii="Times New Roman" w:hAnsi="Times New Roman" w:cs="Times New Roman"/>
                <w:sz w:val="24"/>
                <w:szCs w:val="24"/>
              </w:rPr>
              <w:t>Додаток 2 Форма № П1</w:t>
            </w:r>
          </w:p>
          <w:p w:rsidR="008474DA" w:rsidRPr="00A33D08" w:rsidRDefault="008474DA" w:rsidP="0047069F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про відкриття/закриття рахунку платника податків у національній та іноземній валютах 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F663E3" w:rsidRDefault="008474DA" w:rsidP="007361A8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фінансової установи</w:t>
            </w:r>
          </w:p>
        </w:tc>
        <w:tc>
          <w:tcPr>
            <w:tcW w:w="7875" w:type="dxa"/>
            <w:gridSpan w:val="2"/>
          </w:tcPr>
          <w:p w:rsidR="008474DA" w:rsidRPr="00F663E3" w:rsidRDefault="008474DA" w:rsidP="009501EB">
            <w:pPr>
              <w:ind w:firstLine="2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6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небанківської фінансової установи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976DA8" w:rsidRDefault="008474DA" w:rsidP="007361A8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7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(код банку або код небанківської фінансової установи, зазначений у Свідоцтві про реєстрацію фінансової установи)</w:t>
            </w:r>
          </w:p>
        </w:tc>
        <w:tc>
          <w:tcPr>
            <w:tcW w:w="7875" w:type="dxa"/>
            <w:gridSpan w:val="2"/>
          </w:tcPr>
          <w:p w:rsidR="008474DA" w:rsidRPr="00976DA8" w:rsidRDefault="008474DA" w:rsidP="009501EB">
            <w:pPr>
              <w:ind w:firstLine="277"/>
              <w:jc w:val="both"/>
              <w:rPr>
                <w:b/>
                <w:sz w:val="28"/>
                <w:szCs w:val="28"/>
              </w:rPr>
            </w:pPr>
            <w:r w:rsidRPr="0097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(код небанківської фінансової установи відповідно до Державного реєстру фінансових установ)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7361A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фізичної особи, яка має відмітку в паспорті про право здійснювати будь-які платежі за серією (за наявності) та номером паспорта.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9501EB">
            <w:pPr>
              <w:ind w:firstLine="277"/>
              <w:jc w:val="both"/>
              <w:rPr>
                <w:sz w:val="28"/>
                <w:szCs w:val="28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«відмова».</w:t>
            </w:r>
          </w:p>
        </w:tc>
      </w:tr>
      <w:tr w:rsidR="008474DA" w:rsidRPr="00C52FCD" w:rsidTr="00763E7B">
        <w:tc>
          <w:tcPr>
            <w:tcW w:w="15388" w:type="dxa"/>
            <w:gridSpan w:val="3"/>
          </w:tcPr>
          <w:p w:rsidR="008474DA" w:rsidRPr="00C52FCD" w:rsidRDefault="008474DA" w:rsidP="00976DA8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Корінець повідомлення про відкриття/закриття рахунку платника податків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національній та іноземній валютах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7361A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 номер або серія (за наявності) та номер паспорта (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фізичної особи, яка має відмітку в паспорті про право здійснювати будь-які платежі за серією (за наявності) та номером паспорта</w:t>
            </w: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клієнта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9501EB">
            <w:pPr>
              <w:ind w:firstLine="277"/>
              <w:jc w:val="both"/>
              <w:rPr>
                <w:sz w:val="28"/>
                <w:szCs w:val="28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 номер або серія (за наявності) та номер паспорта (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</w: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клієнта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7361A8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фінансової установи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9501EB">
            <w:pPr>
              <w:pStyle w:val="a4"/>
              <w:spacing w:before="0" w:beforeAutospacing="0" w:after="0" w:afterAutospacing="0"/>
              <w:ind w:firstLine="277"/>
              <w:rPr>
                <w:b/>
                <w:lang w:val="uk-UA"/>
              </w:rPr>
            </w:pPr>
            <w:r w:rsidRPr="00C52FCD">
              <w:t xml:space="preserve">Код </w:t>
            </w:r>
            <w:r w:rsidRPr="00C52FCD">
              <w:rPr>
                <w:b/>
              </w:rPr>
              <w:t xml:space="preserve">небанківської </w:t>
            </w:r>
            <w:r w:rsidRPr="00C52FCD">
              <w:t>фінансової установи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7361A8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банку або</w:t>
            </w: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небанківської фінансової установи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зазначений у Свідоцтві про реєстрацію фінансової установи</w:t>
            </w: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75" w:type="dxa"/>
            <w:gridSpan w:val="2"/>
          </w:tcPr>
          <w:p w:rsidR="008474DA" w:rsidRPr="00A70759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</w:pPr>
            <w:r w:rsidRPr="00C52FCD">
              <w:t xml:space="preserve">(код небанківської фінансової установи </w:t>
            </w:r>
            <w:r w:rsidRPr="00C52FCD">
              <w:rPr>
                <w:b/>
              </w:rPr>
              <w:t>відповідно до Державного реєстру фінансових установ</w:t>
            </w:r>
            <w:r w:rsidRPr="00C52FCD">
              <w:t>)</w:t>
            </w:r>
          </w:p>
          <w:p w:rsidR="008474DA" w:rsidRPr="00A70759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b/>
              </w:rPr>
            </w:pPr>
          </w:p>
        </w:tc>
      </w:tr>
      <w:tr w:rsidR="008474DA" w:rsidRPr="00C52FCD" w:rsidTr="00763E7B">
        <w:tc>
          <w:tcPr>
            <w:tcW w:w="7513" w:type="dxa"/>
          </w:tcPr>
          <w:p w:rsidR="008474DA" w:rsidRPr="00775E98" w:rsidRDefault="008474DA" w:rsidP="0047069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 Форма № П5</w:t>
            </w:r>
          </w:p>
          <w:p w:rsidR="00615AE9" w:rsidRPr="00A70759" w:rsidRDefault="008474DA" w:rsidP="00615AE9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про відкриття/закриття рахунку платника податків у цінних паперах</w:t>
            </w:r>
          </w:p>
        </w:tc>
        <w:tc>
          <w:tcPr>
            <w:tcW w:w="7875" w:type="dxa"/>
            <w:gridSpan w:val="2"/>
          </w:tcPr>
          <w:p w:rsidR="008474DA" w:rsidRPr="00775E98" w:rsidRDefault="008474DA" w:rsidP="0047069F">
            <w:pPr>
              <w:ind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 Форма № П5</w:t>
            </w:r>
          </w:p>
          <w:p w:rsidR="008474DA" w:rsidRPr="00A33D08" w:rsidRDefault="008474DA" w:rsidP="0047069F">
            <w:pPr>
              <w:ind w:firstLine="548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про відкриття/закриття рахунку платника податків у цінних паперах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976DA8" w:rsidRDefault="008474DA" w:rsidP="007361A8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*Серія (за наявності) та номер паспорта зазначаються лише для фізичних осіб – платників податків, які мають відмітку в паспорті про право здійснювати будь-які платежі за серією (за наявності) та номером паспорта.</w:t>
            </w:r>
          </w:p>
        </w:tc>
        <w:tc>
          <w:tcPr>
            <w:tcW w:w="7875" w:type="dxa"/>
            <w:gridSpan w:val="2"/>
          </w:tcPr>
          <w:p w:rsidR="008474DA" w:rsidRPr="00976DA8" w:rsidRDefault="008474DA" w:rsidP="009D05CF">
            <w:pPr>
              <w:ind w:firstLine="5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*Серія (за наявності) та номер паспорта зазначаються лише для фізичних осіб – платників податків, які мають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«відмова».</w:t>
            </w:r>
          </w:p>
        </w:tc>
      </w:tr>
      <w:tr w:rsidR="008474DA" w:rsidRPr="00C52FCD" w:rsidTr="00763E7B">
        <w:tc>
          <w:tcPr>
            <w:tcW w:w="15388" w:type="dxa"/>
            <w:gridSpan w:val="3"/>
          </w:tcPr>
          <w:p w:rsidR="00615AE9" w:rsidRPr="00A70759" w:rsidRDefault="008474DA" w:rsidP="002B0A94">
            <w:pPr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Корінець повідомлення про відкриття/закриття рахунку платника податків у цінних паперах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7361A8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 номер або серія (за наявності) та номер паспорта (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фізичної особи, яка має відмітку в паспорті про право здійснювати будь-які платежі за серією (за наявності) та номером паспорта</w:t>
            </w: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клієнта</w:t>
            </w:r>
          </w:p>
        </w:tc>
        <w:tc>
          <w:tcPr>
            <w:tcW w:w="7875" w:type="dxa"/>
            <w:gridSpan w:val="2"/>
          </w:tcPr>
          <w:p w:rsidR="00A5019E" w:rsidRPr="00A70759" w:rsidRDefault="008474DA" w:rsidP="00355E8F">
            <w:pPr>
              <w:ind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 номер або серія (за наявності) та номер паспорта (</w:t>
            </w:r>
            <w:r w:rsidRPr="00C5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</w:t>
            </w:r>
            <w:r w:rsidRPr="00C5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клієнта</w:t>
            </w:r>
          </w:p>
        </w:tc>
      </w:tr>
      <w:tr w:rsidR="008474DA" w:rsidRPr="00C52FCD" w:rsidTr="00763E7B">
        <w:tc>
          <w:tcPr>
            <w:tcW w:w="7513" w:type="dxa"/>
          </w:tcPr>
          <w:p w:rsidR="00EA1F3F" w:rsidRPr="00355E8F" w:rsidRDefault="00EA1F3F" w:rsidP="00EA1F3F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55E8F">
              <w:rPr>
                <w:rFonts w:ascii="Times New Roman" w:hAnsi="Times New Roman" w:cs="Times New Roman"/>
                <w:b/>
              </w:rPr>
              <w:t>Додаток 5 Форма № П7</w:t>
            </w:r>
          </w:p>
          <w:p w:rsidR="008474DA" w:rsidRPr="00355E8F" w:rsidRDefault="00EA1F3F" w:rsidP="00EA1F3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про зміну рахунку платника податків у національній та іноземній валютах / кореспондентського рахунку за стандартом IBAN</w:t>
            </w:r>
          </w:p>
        </w:tc>
        <w:tc>
          <w:tcPr>
            <w:tcW w:w="7875" w:type="dxa"/>
            <w:gridSpan w:val="2"/>
          </w:tcPr>
          <w:p w:rsidR="008474DA" w:rsidRPr="00355E8F" w:rsidRDefault="008474DA" w:rsidP="0047069F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355E8F">
              <w:rPr>
                <w:b/>
                <w:sz w:val="22"/>
                <w:szCs w:val="22"/>
                <w:lang w:val="uk-UA"/>
              </w:rPr>
              <w:t xml:space="preserve">Додаток 5 </w:t>
            </w:r>
            <w:r w:rsidRPr="00355E8F">
              <w:rPr>
                <w:rFonts w:eastAsia="Calibri"/>
                <w:b/>
                <w:sz w:val="22"/>
                <w:szCs w:val="22"/>
                <w:lang w:val="uk-UA"/>
              </w:rPr>
              <w:t>Форма № П9</w:t>
            </w:r>
          </w:p>
          <w:p w:rsidR="008474DA" w:rsidRPr="00355E8F" w:rsidRDefault="008474DA" w:rsidP="0047069F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355E8F">
              <w:rPr>
                <w:rFonts w:eastAsia="Calibri"/>
                <w:b/>
                <w:sz w:val="22"/>
                <w:szCs w:val="22"/>
                <w:lang w:val="uk-UA"/>
              </w:rPr>
              <w:t>ПОВІДОМЛЕННЯ про зміну рахунків платників податків у національній та іноземній валютах у зв’язку із зміною/наданням податкових номерів платників податків</w:t>
            </w:r>
          </w:p>
        </w:tc>
      </w:tr>
      <w:tr w:rsidR="008474DA" w:rsidRPr="00C52FCD" w:rsidTr="00763E7B">
        <w:tc>
          <w:tcPr>
            <w:tcW w:w="7513" w:type="dxa"/>
          </w:tcPr>
          <w:tbl>
            <w:tblPr>
              <w:tblW w:w="94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6333"/>
              <w:gridCol w:w="3089"/>
            </w:tblGrid>
            <w:tr w:rsidR="00EA1F3F" w:rsidRPr="00355E8F" w:rsidTr="002B0A94">
              <w:trPr>
                <w:jc w:val="right"/>
              </w:trPr>
              <w:tc>
                <w:tcPr>
                  <w:tcW w:w="3361" w:type="pct"/>
                </w:tcPr>
                <w:p w:rsidR="00EA1F3F" w:rsidRPr="00355E8F" w:rsidRDefault="00EA1F3F" w:rsidP="002B0A94">
                  <w:pPr>
                    <w:pStyle w:val="af1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                   "___" ____________ 2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0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 року</w:t>
                  </w:r>
                </w:p>
                <w:p w:rsidR="00EA1F3F" w:rsidRPr="00355E8F" w:rsidRDefault="00EA1F3F" w:rsidP="002B0A94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                                               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 контролюючого органу</w:t>
                  </w:r>
                </w:p>
                <w:p w:rsidR="00EA1F3F" w:rsidRPr="00271580" w:rsidRDefault="00EA1F3F" w:rsidP="002B0A94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                                               _______________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</w:t>
                  </w:r>
                  <w:r w:rsidR="00B86538" w:rsidRPr="00271580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________________</w:t>
                  </w:r>
                </w:p>
                <w:p w:rsidR="00EA1F3F" w:rsidRPr="00355E8F" w:rsidRDefault="00EA1F3F" w:rsidP="002B0A94">
                  <w:pPr>
                    <w:pStyle w:val="af1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                       </w:t>
                  </w:r>
                  <w:r w:rsidR="00B86538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(район, місто)</w:t>
                  </w:r>
                </w:p>
              </w:tc>
              <w:tc>
                <w:tcPr>
                  <w:tcW w:w="1639" w:type="pct"/>
                  <w:hideMark/>
                </w:tcPr>
                <w:p w:rsidR="00EA1F3F" w:rsidRPr="00355E8F" w:rsidRDefault="00EA1F3F" w:rsidP="002B0A94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Додаток 5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  <w:t>до Порядку подання повідомлень про відкриття/закриття рахунків платників податків у банках та інших фінансових установах до контролюючих органів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(пункт 2 розділу II)</w:t>
                  </w:r>
                </w:p>
                <w:p w:rsidR="00EA1F3F" w:rsidRPr="00355E8F" w:rsidRDefault="00EA1F3F" w:rsidP="002B0A94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Форма № П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7</w:t>
                  </w:r>
                </w:p>
              </w:tc>
            </w:tr>
          </w:tbl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 зміну рахунку платника податків 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національній та іноземній валютах / кореспондентського рахунку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 стандартом IBAN 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Податковий номер (серія (за наявності) та номер паспорта* – для фізичної особи) клієнта / банку (відділення банку) – власника кореспондентського рахунку</w:t>
            </w:r>
          </w:p>
          <w:tbl>
            <w:tblPr>
              <w:tblW w:w="7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54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A1F3F" w:rsidRPr="00355E8F" w:rsidTr="002B0A94">
              <w:trPr>
                <w:trHeight w:hRule="exact" w:val="328"/>
              </w:trPr>
              <w:tc>
                <w:tcPr>
                  <w:tcW w:w="37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1F3F" w:rsidRPr="00355E8F" w:rsidRDefault="00EA1F3F" w:rsidP="002B0A94">
                  <w:pPr>
                    <w:ind w:right="459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Реєстр, якому належить податковий номер______________________________________________  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(1 – ЄДРПОУ, 2 – ДРФО, 3 – податковий номер, наданий контролюючим органом, 4 – серія (за наявності) та номер паспорта*)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(прізвище, ім’я, по батькові (за наявності)) – для фізичної особи) клієнта /</w:t>
            </w:r>
            <w:r w:rsidR="00EF6DB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банку (відділення банку) – власника кореспондентського рахунку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Податкова адреса клієнта </w:t>
            </w:r>
            <w:r w:rsidR="00383D95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_________________________________________________________ 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Резидентність клієнта: резидент / нерезидент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(непотрібне закреслити)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фінансової установи**/ банку (відділення банку), в якому ведеться кореспондентський рахунок ____________________________________________________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за ЄДРПОУ небанківської фінансової установи 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фінансової установи / банку (відділення банку), в якому ведеться кореспондентський рахунок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Валюта рахунку 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зміни рахунку за стандартом IBAN "____" _________ 20___ року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Номер рахунку / кореспондентського рахунку за стандартом IBAN</w:t>
            </w:r>
          </w:p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"/>
              <w:gridCol w:w="309"/>
              <w:gridCol w:w="309"/>
              <w:gridCol w:w="309"/>
              <w:gridCol w:w="309"/>
              <w:gridCol w:w="307"/>
              <w:gridCol w:w="309"/>
              <w:gridCol w:w="309"/>
              <w:gridCol w:w="309"/>
              <w:gridCol w:w="309"/>
              <w:gridCol w:w="305"/>
              <w:gridCol w:w="309"/>
              <w:gridCol w:w="309"/>
              <w:gridCol w:w="309"/>
              <w:gridCol w:w="309"/>
              <w:gridCol w:w="305"/>
              <w:gridCol w:w="309"/>
              <w:gridCol w:w="309"/>
              <w:gridCol w:w="309"/>
              <w:gridCol w:w="309"/>
              <w:gridCol w:w="305"/>
              <w:gridCol w:w="309"/>
              <w:gridCol w:w="309"/>
              <w:gridCol w:w="309"/>
              <w:gridCol w:w="309"/>
              <w:gridCol w:w="305"/>
              <w:gridCol w:w="309"/>
              <w:gridCol w:w="309"/>
              <w:gridCol w:w="296"/>
            </w:tblGrid>
            <w:tr w:rsidR="00EA1F3F" w:rsidRPr="00355E8F" w:rsidTr="002B0A94">
              <w:trPr>
                <w:trHeight w:hRule="exact" w:val="328"/>
              </w:trPr>
              <w:tc>
                <w:tcPr>
                  <w:tcW w:w="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попереднього рахунку (у старому форматі)</w:t>
            </w:r>
          </w:p>
          <w:tbl>
            <w:tblPr>
              <w:tblW w:w="4311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"/>
              <w:gridCol w:w="309"/>
              <w:gridCol w:w="307"/>
              <w:gridCol w:w="309"/>
              <w:gridCol w:w="307"/>
              <w:gridCol w:w="309"/>
              <w:gridCol w:w="307"/>
              <w:gridCol w:w="309"/>
              <w:gridCol w:w="307"/>
              <w:gridCol w:w="309"/>
              <w:gridCol w:w="307"/>
              <w:gridCol w:w="309"/>
              <w:gridCol w:w="309"/>
              <w:gridCol w:w="307"/>
            </w:tblGrid>
            <w:tr w:rsidR="00EA1F3F" w:rsidRPr="00355E8F" w:rsidTr="002B0A94">
              <w:trPr>
                <w:trHeight w:hRule="exact" w:val="328"/>
              </w:trPr>
              <w:tc>
                <w:tcPr>
                  <w:tcW w:w="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1" w:name="729"/>
                  <w:bookmarkEnd w:id="1"/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Дата відкриття рахунку (у старому форматі)       "____" _________ 20___ року</w:t>
            </w:r>
          </w:p>
          <w:p w:rsidR="00EA1F3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538" w:rsidRPr="00355E8F" w:rsidRDefault="00B86538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 особа фінансової установи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   ________________   __</w:t>
            </w:r>
            <w:r w:rsidR="00083CD4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</w:t>
            </w:r>
          </w:p>
          <w:p w:rsidR="00EA1F3F" w:rsidRPr="00355E8F" w:rsidRDefault="00083CD4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="00EA1F3F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(посада)                       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(підпис)               </w:t>
            </w:r>
            <w:r w:rsidR="00EA1F3F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(ініціали, прізвище)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М. П. (за наявності)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отримано "____" __________ 20___ року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Рахунок узято на облік    "____" __________ 20___ року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особа контролюючого органу ____________   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(підпис)              (ініціали, прізвище)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М. П.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728"/>
            <w:bookmarkStart w:id="3" w:name="741"/>
            <w:bookmarkStart w:id="4" w:name="761"/>
            <w:bookmarkStart w:id="5" w:name="763"/>
            <w:bookmarkEnd w:id="2"/>
            <w:bookmarkEnd w:id="3"/>
            <w:bookmarkEnd w:id="4"/>
            <w:bookmarkEnd w:id="5"/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*Для фізичної особи, яка має відмітку в паспорті про право здійснювати будь-які платежі за серією (за наявності) та номером паспорта.</w:t>
            </w:r>
          </w:p>
          <w:p w:rsidR="00EA1F3F" w:rsidRPr="00355E8F" w:rsidRDefault="00EA1F3F" w:rsidP="00083CD4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**Код банку або код небанківської фінансової установи, зазначений у Свідоцтві про реєстрацію фінансової установи.</w:t>
            </w:r>
          </w:p>
          <w:p w:rsidR="00EA1F3F" w:rsidRPr="00355E8F" w:rsidRDefault="00EA1F3F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F6DBA" w:rsidRPr="00355E8F" w:rsidRDefault="00EF6DBA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F6DBA" w:rsidRPr="00355E8F" w:rsidRDefault="00EF6DBA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083CD4" w:rsidRPr="00355E8F" w:rsidRDefault="00083CD4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083CD4" w:rsidRPr="00355E8F" w:rsidRDefault="00083CD4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083CD4" w:rsidRPr="00355E8F" w:rsidRDefault="00083CD4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083CD4" w:rsidRPr="00355E8F" w:rsidRDefault="00083CD4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F6DBA" w:rsidRPr="00355E8F" w:rsidRDefault="00EF6DBA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F6DBA" w:rsidRPr="00355E8F" w:rsidRDefault="00EF6DBA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F6DBA" w:rsidRPr="00355E8F" w:rsidRDefault="00EF6DBA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A5019E" w:rsidRPr="00355E8F" w:rsidRDefault="00A5019E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A5019E" w:rsidRPr="00355E8F" w:rsidRDefault="00A5019E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A5019E" w:rsidRPr="00355E8F" w:rsidRDefault="00A5019E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A5019E" w:rsidRPr="00355E8F" w:rsidRDefault="00A5019E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B86538" w:rsidRDefault="00B86538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Default="00EA1F3F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Продовження додатка 5</w:t>
            </w:r>
          </w:p>
          <w:p w:rsidR="00B86538" w:rsidRPr="00355E8F" w:rsidRDefault="00B86538" w:rsidP="00EA1F3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Корінець повідомлення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про зміну рахунку платника податків у національній та іноземній валютах / кореспондентського рахунку за стандартом IBAN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(надається фінансовій установі в разі зміни рахунку за стандартом IBAN</w:t>
            </w:r>
          </w:p>
          <w:p w:rsidR="00EA1F3F" w:rsidRPr="00355E8F" w:rsidRDefault="00EA1F3F" w:rsidP="00EA1F3F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національній та іноземній валютах)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Податковий номер або серія (за наявності) та номер паспорта (для фізичної особи, яка має відмітку в паспорті про право здійснювати будь-які платежі за серією (за наявності) та номером паспорта) клієнта</w:t>
            </w:r>
          </w:p>
          <w:tbl>
            <w:tblPr>
              <w:tblW w:w="701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2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A1F3F" w:rsidRPr="00355E8F" w:rsidTr="002B0A94">
              <w:trPr>
                <w:trHeight w:hRule="exact" w:val="328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EA1F3F" w:rsidRPr="00355E8F" w:rsidRDefault="00EA1F3F" w:rsidP="002B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Контролюючий орган _______________________________________________________________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(район, місто)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Найменування (прізвище, ім’я, по батькові (за наявності) – для фізичної особи) клієнта 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фінансової установи**________________________________________________________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за ЄДРПОУ небанківської фінансової установи ______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фінансової установи 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Номер рахунку за стандартом IBAN__________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Валюта рахунку _____________________________________________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попереднього рахунку (у старому форматі)_________________________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Дата відкриття рахунку (у старому форматі)       "____" _________ 20___ року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зміни рахунку за стандартом IBAN "____" _________ 20___ року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від "___" ___ 20___ року  отримано       "____" ______ 20___ року.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Рахунок за стандартом IBAN узято на облік "____" _________ 20___ року.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Відповідальна особа контролюючого органу 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  _______________________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(підпис)                   (ініціали, прізвище)                             (телефон)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М. П. 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Відповідальна особа фінансової установи  _________ 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_______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(підпис)           (ініціали, прізвище) </w:t>
            </w:r>
          </w:p>
          <w:p w:rsidR="00EA1F3F" w:rsidRPr="00355E8F" w:rsidRDefault="00EA1F3F" w:rsidP="00EA1F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</w:t>
            </w:r>
          </w:p>
          <w:p w:rsidR="008474DA" w:rsidRPr="00355E8F" w:rsidRDefault="00EA1F3F" w:rsidP="00EA1F3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М.П. (за наявності</w:t>
            </w:r>
            <w:r w:rsidRPr="00355E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75" w:type="dxa"/>
            <w:gridSpan w:val="2"/>
          </w:tcPr>
          <w:tbl>
            <w:tblPr>
              <w:tblW w:w="94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6333"/>
              <w:gridCol w:w="3089"/>
            </w:tblGrid>
            <w:tr w:rsidR="008474DA" w:rsidRPr="00355E8F" w:rsidTr="006E64C4">
              <w:trPr>
                <w:jc w:val="right"/>
              </w:trPr>
              <w:tc>
                <w:tcPr>
                  <w:tcW w:w="3361" w:type="pct"/>
                </w:tcPr>
                <w:p w:rsidR="008474DA" w:rsidRPr="00355E8F" w:rsidRDefault="008474DA" w:rsidP="006E64C4">
                  <w:pPr>
                    <w:pStyle w:val="af1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"___" ____________ 2</w:t>
                  </w:r>
                  <w:r w:rsidR="00615AE9"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1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 року</w:t>
                  </w:r>
                  <w:bookmarkStart w:id="6" w:name="726"/>
                  <w:bookmarkEnd w:id="6"/>
                </w:p>
                <w:p w:rsidR="006E64C4" w:rsidRPr="00355E8F" w:rsidRDefault="006E64C4" w:rsidP="006E64C4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                            </w:t>
                  </w:r>
                  <w:r w:rsidR="008474DA"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 контролюючого органу</w:t>
                  </w:r>
                </w:p>
                <w:p w:rsidR="008474DA" w:rsidRPr="00355E8F" w:rsidRDefault="006E64C4" w:rsidP="006E64C4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                             _________</w:t>
                  </w:r>
                  <w:r w:rsidR="008474DA"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8474DA" w:rsidRPr="00355E8F" w:rsidRDefault="006E64C4" w:rsidP="006E64C4">
                  <w:pPr>
                    <w:pStyle w:val="af1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     </w:t>
                  </w:r>
                  <w:r w:rsidR="008474DA"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(район, місто)</w:t>
                  </w:r>
                </w:p>
              </w:tc>
              <w:tc>
                <w:tcPr>
                  <w:tcW w:w="1639" w:type="pct"/>
                  <w:hideMark/>
                </w:tcPr>
                <w:p w:rsidR="008474DA" w:rsidRPr="00355E8F" w:rsidRDefault="008474DA" w:rsidP="00E81609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Додаток 5</w:t>
                  </w: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  <w:t>до Порядку подання повідомлень про відкриття/закриття рахунків платників податків у банках та інших фінансових установах до контролюючих органів (пункт 2 розділу II)</w:t>
                  </w:r>
                </w:p>
                <w:p w:rsidR="008474DA" w:rsidRPr="00355E8F" w:rsidRDefault="008474DA" w:rsidP="00E81609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Форма № П9</w:t>
                  </w:r>
                </w:p>
              </w:tc>
            </w:tr>
          </w:tbl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</w:t>
            </w: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про зміну рахунків платників податків у національній та іноземній валютах</w:t>
            </w: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зв’язку із зміною/наданням податкових номерів платників податків</w:t>
            </w: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6E64C4" w:rsidP="006E64C4">
            <w:pPr>
              <w:ind w:left="4428" w:hanging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Ознака надання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п</w:t>
            </w:r>
            <w:r w:rsidR="002B0A94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</w:t>
            </w:r>
          </w:p>
          <w:tbl>
            <w:tblPr>
              <w:tblW w:w="4961" w:type="dxa"/>
              <w:tblInd w:w="3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111"/>
            </w:tblGrid>
            <w:tr w:rsidR="008474DA" w:rsidRPr="00355E8F" w:rsidTr="00775E9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74DA" w:rsidRPr="00355E8F" w:rsidRDefault="008474DA" w:rsidP="00532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Відмова/прийняття/зміна РНКОПП</w:t>
                  </w:r>
                </w:p>
              </w:tc>
            </w:tr>
            <w:tr w:rsidR="008474DA" w:rsidRPr="00355E8F" w:rsidTr="00775E9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74DA" w:rsidRPr="00355E8F" w:rsidRDefault="008474DA" w:rsidP="00532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Взяття на облік та надання контролюючим органом реєстраційного (облікового) номера платника податків</w:t>
                  </w:r>
                </w:p>
              </w:tc>
            </w:tr>
            <w:tr w:rsidR="008474DA" w:rsidRPr="00355E8F" w:rsidTr="00775E98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74DA" w:rsidRPr="00355E8F" w:rsidRDefault="008474DA" w:rsidP="00532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Переоформлення рахунку філії чи іншого відокремленого структурного підрозділу на юридичну особу чи навпаки</w:t>
                  </w:r>
                </w:p>
              </w:tc>
            </w:tr>
          </w:tbl>
          <w:p w:rsidR="008474DA" w:rsidRPr="00355E8F" w:rsidRDefault="008474DA" w:rsidP="00B14DDF">
            <w:pPr>
              <w:ind w:firstLine="53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Податковий номер або серія (за наявності) та номер паспорта* клієнта </w:t>
            </w:r>
          </w:p>
          <w:tbl>
            <w:tblPr>
              <w:tblW w:w="8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  <w:gridCol w:w="283"/>
              <w:gridCol w:w="284"/>
              <w:gridCol w:w="283"/>
              <w:gridCol w:w="284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474DA" w:rsidRPr="00355E8F" w:rsidTr="006E64C4">
              <w:trPr>
                <w:trHeight w:hRule="exact" w:val="367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DA" w:rsidRPr="00355E8F" w:rsidRDefault="008474DA" w:rsidP="00B14DDF">
                  <w:pPr>
                    <w:ind w:left="176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Реєстр, якому належить податковий номер__________________________________</w:t>
            </w:r>
          </w:p>
          <w:p w:rsidR="008474DA" w:rsidRPr="00355E8F" w:rsidRDefault="008474DA" w:rsidP="00B14DDF">
            <w:pPr>
              <w:spacing w:after="60"/>
              <w:ind w:left="35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(1 – ЄДРПОУ, 2 – ДРФО, 3 – податковий номер, наданий контролюючим органом, 4 – серія (за наявності) та номер паспорта*)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(прізвище, ім’я, по батькові (за наявності) – для фізичної особи) клієнта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</w:t>
            </w:r>
            <w:r w:rsidR="006E64C4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474DA" w:rsidRPr="00271580" w:rsidRDefault="008474DA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Податкова адреса клієнта ________________________</w:t>
            </w:r>
            <w:r w:rsidR="006E64C4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Резидентність клієнта: резидент / нерезидент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(непотрібне закреслити)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spacing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Податковий номер або серія (за наявності) та номер паспорта*клієнта, який змінився </w:t>
            </w:r>
          </w:p>
          <w:tbl>
            <w:tblPr>
              <w:tblW w:w="8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304"/>
              <w:gridCol w:w="258"/>
            </w:tblGrid>
            <w:tr w:rsidR="008474DA" w:rsidRPr="00355E8F" w:rsidTr="006E64C4">
              <w:trPr>
                <w:trHeight w:hRule="exact" w:val="341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небанківської фінансової установи _________________________________</w:t>
            </w:r>
          </w:p>
          <w:p w:rsidR="008474DA" w:rsidRPr="00355E8F" w:rsidRDefault="008474DA" w:rsidP="00B14DDF">
            <w:pPr>
              <w:ind w:left="424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(код небанківської фінансової установи відповідно до Державного реєстру фінансових установ)</w:t>
            </w:r>
          </w:p>
          <w:p w:rsidR="008474DA" w:rsidRPr="00B86538" w:rsidRDefault="008474DA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за ЄДРПОУ небанківської фінансової установи 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фінансової установи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</w:t>
            </w:r>
          </w:p>
          <w:p w:rsidR="008474DA" w:rsidRPr="00271580" w:rsidRDefault="008474DA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Рахунок клієнта № ______________________________________________________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271580" w:rsidRDefault="008474DA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Валюта рахунку _______________________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Тип операції**___________________  Дата операції "____" _________ 20___ року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 особа фінансової установи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   ________________   _____________________</w:t>
            </w: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(посада)      </w:t>
            </w:r>
            <w:r w:rsidR="00083CD4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(підпис) 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lang w:eastAsia="ru-RU"/>
              </w:rPr>
              <w:t>Власне ім’я ПРІЗВИЩЕ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        </w:t>
            </w:r>
          </w:p>
          <w:p w:rsidR="008474DA" w:rsidRPr="00355E8F" w:rsidRDefault="008474DA" w:rsidP="00B14DD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М. П. (за наявності)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отримано "____" __________ 20___ року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Рахунок узято на облік    "____" __________ 20___ року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538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Відповідальна особа контролюючого органу </w:t>
            </w:r>
          </w:p>
          <w:p w:rsidR="008474DA" w:rsidRPr="00355E8F" w:rsidRDefault="00B86538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________________________</w:t>
            </w:r>
            <w:r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(підпис)                   (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lang w:eastAsia="ru-RU"/>
              </w:rPr>
              <w:t>Власне ім’я ПРІЗВИЩЕ</w:t>
            </w:r>
            <w:r w:rsidR="00D47E3F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)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М. П.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*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«відмова».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** Тип операції: 1 – відкрито рахунок, 6 – зміна рахунку (відкрито рахунок не за ініціативою клієнта).</w:t>
            </w:r>
          </w:p>
          <w:p w:rsidR="00A5019E" w:rsidRPr="00355E8F" w:rsidRDefault="00A5019E" w:rsidP="00B14DD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jc w:val="right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Продовження додатка 5</w:t>
            </w:r>
          </w:p>
          <w:p w:rsidR="00B86538" w:rsidRDefault="00B86538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Корінець повідомлення </w:t>
            </w: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про зміну рахунків платників податків у національній та іноземній валютах</w:t>
            </w:r>
          </w:p>
          <w:p w:rsidR="008474DA" w:rsidRPr="00355E8F" w:rsidRDefault="008474DA" w:rsidP="00B14DD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зв’язку із зміною/наданням податкових номерів платників податків</w:t>
            </w:r>
          </w:p>
          <w:p w:rsidR="008474DA" w:rsidRPr="00355E8F" w:rsidRDefault="008474DA" w:rsidP="00B14DDF">
            <w:pPr>
              <w:tabs>
                <w:tab w:val="left" w:pos="9072"/>
              </w:tabs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(надається фінансовій установі у разі відкриття рахунку)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 клієнта</w:t>
            </w:r>
          </w:p>
          <w:tbl>
            <w:tblPr>
              <w:tblW w:w="81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474DA" w:rsidRPr="00355E8F" w:rsidTr="00775E98">
              <w:trPr>
                <w:trHeight w:hRule="exact" w:val="367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8474DA" w:rsidRPr="00355E8F" w:rsidRDefault="008474DA" w:rsidP="00B14DDF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Контролюючий орган _________________________________________________</w:t>
            </w:r>
          </w:p>
          <w:p w:rsidR="008474DA" w:rsidRPr="00355E8F" w:rsidRDefault="008474DA" w:rsidP="00B14DDF">
            <w:pPr>
              <w:ind w:left="26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(район, місто)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Найменування (прізвище, ім’я, по батькові (за наявності) – для фізичної особи) клієнта </w:t>
            </w: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</w:t>
            </w:r>
          </w:p>
          <w:p w:rsidR="008474DA" w:rsidRPr="00355E8F" w:rsidRDefault="008474DA" w:rsidP="00B14DDF">
            <w:pPr>
              <w:spacing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 клієнта, який змінився </w:t>
            </w:r>
          </w:p>
          <w:tbl>
            <w:tblPr>
              <w:tblW w:w="8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9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474DA" w:rsidRPr="00355E8F" w:rsidTr="00775E98">
              <w:trPr>
                <w:trHeight w:hRule="exact" w:val="354"/>
              </w:trPr>
              <w:tc>
                <w:tcPr>
                  <w:tcW w:w="5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DA" w:rsidRPr="00355E8F" w:rsidRDefault="008474DA" w:rsidP="00B14DDF">
                  <w:pPr>
                    <w:ind w:left="34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4DA" w:rsidRPr="00355E8F" w:rsidRDefault="008474DA" w:rsidP="00B14DDF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271580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небанківської фінансової установи __________________________________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___________________________________</w:t>
            </w:r>
          </w:p>
          <w:p w:rsidR="008474DA" w:rsidRPr="00355E8F" w:rsidRDefault="008474DA" w:rsidP="00B14DDF">
            <w:pPr>
              <w:spacing w:after="60"/>
              <w:ind w:left="49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(код небанківської фінансової установи відповідно до Державного реєстру фінансових установ)</w:t>
            </w:r>
          </w:p>
          <w:p w:rsidR="008474DA" w:rsidRPr="00B86538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Код за ЄДРПОУ небанківської фінансової установи 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_____________________________________________</w:t>
            </w:r>
          </w:p>
          <w:p w:rsidR="008474DA" w:rsidRPr="00271580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фінансової установи _____________________________________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</w:t>
            </w: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Відкрито рахунок № _________________________________________________</w:t>
            </w: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Валюта рахунку _____________________________________________________</w:t>
            </w: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Дата операції "____" _________ 20___ року</w:t>
            </w: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від "___" _______ 20___ року отримано "___" ______ 20___ року.</w:t>
            </w:r>
          </w:p>
          <w:p w:rsidR="008474DA" w:rsidRPr="00355E8F" w:rsidRDefault="008474DA" w:rsidP="00B14DDF">
            <w:pPr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Рахунок узято на облік "____" _________ 20___ року.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Відповідальна особа контролюючого органу 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  ________________________________________  _________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(підпис)                                   (</w:t>
            </w:r>
            <w:r w:rsidR="00FE52DE">
              <w:rPr>
                <w:rFonts w:ascii="Times New Roman" w:eastAsia="Times New Roman" w:hAnsi="Times New Roman" w:cs="Times New Roman"/>
                <w:b/>
                <w:lang w:eastAsia="ru-RU"/>
              </w:rPr>
              <w:t>власне ім’я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прізвище)  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(телефон)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М. П. </w:t>
            </w:r>
          </w:p>
          <w:p w:rsidR="008474DA" w:rsidRPr="00355E8F" w:rsidRDefault="008474DA" w:rsidP="00B14DDF">
            <w:pPr>
              <w:spacing w:before="12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Дозволяю розпочати операції на рахунку.</w:t>
            </w:r>
            <w:r w:rsidRPr="00355E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</w:t>
            </w:r>
          </w:p>
          <w:p w:rsidR="008474DA" w:rsidRPr="00355E8F" w:rsidRDefault="008474DA" w:rsidP="00B14DDF">
            <w:pPr>
              <w:spacing w:before="12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Відповідальна особа фінансової установи  __________  ____________________</w:t>
            </w:r>
          </w:p>
          <w:p w:rsidR="00173FE9" w:rsidRPr="00D47E3F" w:rsidRDefault="008474DA" w:rsidP="00B14DDF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</w:t>
            </w:r>
            <w:r w:rsid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(підпис)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Власне ім’я ПРІЗВИЩЕ</w:t>
            </w:r>
            <w:r w:rsidRPr="00D47E3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474DA" w:rsidRPr="00355E8F" w:rsidRDefault="008474DA" w:rsidP="00E8160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М.П. (за наявності)</w:t>
            </w:r>
          </w:p>
          <w:p w:rsidR="00A5019E" w:rsidRPr="00355E8F" w:rsidRDefault="00A5019E" w:rsidP="00E816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474DA" w:rsidRPr="00C52FCD" w:rsidTr="00A5019E">
        <w:tc>
          <w:tcPr>
            <w:tcW w:w="7513" w:type="dxa"/>
          </w:tcPr>
          <w:p w:rsidR="008474DA" w:rsidRPr="00355E8F" w:rsidRDefault="008474DA" w:rsidP="00E81609">
            <w:pPr>
              <w:ind w:left="14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lang w:eastAsia="ru-RU"/>
              </w:rPr>
              <w:t xml:space="preserve">Додаток 6 Форма № П2 ПОВІДОМЛЕННЯ </w:t>
            </w:r>
            <w:r w:rsidR="00615AE9" w:rsidRPr="00355E8F">
              <w:rPr>
                <w:rFonts w:ascii="Times New Roman" w:eastAsia="Times New Roman" w:hAnsi="Times New Roman" w:cs="Times New Roman"/>
                <w:lang w:eastAsia="ru-RU"/>
              </w:rPr>
              <w:t>№ 0000000</w:t>
            </w:r>
            <w:r w:rsidR="00615AE9" w:rsidRPr="00355E8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lang w:eastAsia="ru-RU"/>
              </w:rPr>
              <w:t>контролюючого органу про відмову в узятті на облік</w:t>
            </w:r>
            <w:r w:rsidRPr="00355E8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рахунку платника податків</w:t>
            </w:r>
          </w:p>
        </w:tc>
        <w:tc>
          <w:tcPr>
            <w:tcW w:w="7875" w:type="dxa"/>
            <w:gridSpan w:val="2"/>
          </w:tcPr>
          <w:p w:rsidR="008474DA" w:rsidRPr="00355E8F" w:rsidRDefault="008474DA" w:rsidP="00B14DDF">
            <w:pPr>
              <w:spacing w:before="75" w:after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lang w:eastAsia="ru-RU"/>
              </w:rPr>
              <w:t xml:space="preserve">Додаток 6 Форма № П2 ПОВІДОМЛЕННЯ </w:t>
            </w:r>
            <w:r w:rsidR="00615AE9" w:rsidRPr="00355E8F">
              <w:rPr>
                <w:rFonts w:ascii="Times New Roman" w:eastAsia="Times New Roman" w:hAnsi="Times New Roman" w:cs="Times New Roman"/>
                <w:lang w:eastAsia="ru-RU"/>
              </w:rPr>
              <w:t>№ 0000000</w:t>
            </w:r>
            <w:r w:rsidRPr="00355E8F">
              <w:rPr>
                <w:rFonts w:ascii="Times New Roman" w:eastAsia="Times New Roman" w:hAnsi="Times New Roman" w:cs="Times New Roman"/>
                <w:lang w:eastAsia="ru-RU"/>
              </w:rPr>
              <w:t>контролюючого органу про відмову в узятті на облік рахунку платника податків</w:t>
            </w:r>
          </w:p>
        </w:tc>
      </w:tr>
      <w:tr w:rsidR="008474DA" w:rsidRPr="00C52FCD" w:rsidTr="00A5019E">
        <w:tc>
          <w:tcPr>
            <w:tcW w:w="7513" w:type="dxa"/>
          </w:tcPr>
          <w:p w:rsidR="008474DA" w:rsidRPr="00355E8F" w:rsidRDefault="008474DA" w:rsidP="00B14DDF">
            <w:pPr>
              <w:ind w:left="38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Додаток 6</w:t>
            </w:r>
          </w:p>
          <w:p w:rsidR="008474DA" w:rsidRPr="00355E8F" w:rsidRDefault="008474DA" w:rsidP="00B14DDF">
            <w:pPr>
              <w:ind w:left="38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до Порядку подання повідомлень про відкриття/закриття рахунків платників податків у банках та інших фінансових установах до контролюючих органів</w:t>
            </w:r>
          </w:p>
          <w:p w:rsidR="008474DA" w:rsidRPr="00355E8F" w:rsidRDefault="008474DA" w:rsidP="00B14DDF">
            <w:pPr>
              <w:ind w:left="38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(пункт 5 розділу II)</w:t>
            </w:r>
          </w:p>
          <w:p w:rsidR="008474DA" w:rsidRPr="00355E8F" w:rsidRDefault="008474DA" w:rsidP="00B14DDF">
            <w:pPr>
              <w:ind w:left="38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ind w:left="38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"___" ____________ 20__ року</w:t>
            </w:r>
          </w:p>
          <w:p w:rsidR="008474DA" w:rsidRPr="00355E8F" w:rsidRDefault="008474DA" w:rsidP="00B14DDF">
            <w:pPr>
              <w:spacing w:after="200" w:line="276" w:lineRule="auto"/>
              <w:ind w:left="38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Форма № П2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До фінансової установи _________________________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(найменування фінансової установи, код фінансової установи)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Calibri" w:hAnsi="Times New Roman" w:cs="Times New Roman"/>
                <w:b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Податкова адреса ________________________________________________________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№ 0000000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контролюючого органу про відмову в узятті на облік рахунку платника податків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Контролюючий орган _______________________________________ повідомляє, що в узятті на облік рахунку № _________________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_____________________, відкритого/зміненого за стандартом IBAN* ________________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</w:t>
            </w:r>
          </w:p>
          <w:p w:rsidR="008474DA" w:rsidRPr="00355E8F" w:rsidRDefault="00212A3B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                                                  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(дата відкриття/дата зміни рахунку за стандартом IBAN*)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фінансовій установі ____________________________________________________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                      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(найменування фінансової установи, код фінансової установи)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цінних паперах / у валюті ____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платником податків 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(непотрібне закреслити)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__________________________________________________________________________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(найменування / прізвище, ім'я, по батькові (за наявності), податковий номер / серія (за наявності) та номер паспорта (для фізичної особи, яка має відмітку в паспорті про право здійснювати будь-які платежі за серією (за наявності) та номером паспорта))</w:t>
            </w:r>
          </w:p>
          <w:p w:rsidR="00212A3B" w:rsidRPr="00355E8F" w:rsidRDefault="00212A3B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інформація про який надійшла в повідомленні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від "___" ____________ 20__ року, відмовлено у зв'язку</w:t>
            </w:r>
          </w:p>
          <w:p w:rsidR="008474DA" w:rsidRPr="00271580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</w:t>
            </w:r>
          </w:p>
          <w:p w:rsidR="008474DA" w:rsidRPr="00355E8F" w:rsidRDefault="00B86538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(причина відмови)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особа контролюючого органу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(підпис)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(ініціали, прізвище)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(телефон)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                                           М. П.</w:t>
            </w: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7F019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"___" ____________ 20__ року</w:t>
            </w:r>
          </w:p>
          <w:p w:rsidR="00212A3B" w:rsidRPr="00355E8F" w:rsidRDefault="00212A3B" w:rsidP="007F0198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474DA" w:rsidRPr="00355E8F" w:rsidRDefault="008474DA" w:rsidP="007F01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* Номер рахунку, сформований відповідно до Національного стандарту України "Фінансові операції. Правила формування міжнародного номера банківського рахунку (IBAN) в Україні (IBAN Registry:2009, NEQ) ДСТУ-Н 7167:2010", затвердженого наказом Державного комітету України з питань технічного регулювання та споживчої політики від 11 жовтня 2010 року N 454, та додатка 2 до Інструкції про застосування Плану рахунків бухгалтерського обліку банків України, затвердженої постановою Правління Національного банку України від 11 вересня 2017 року N 89 (зі змінами).</w:t>
            </w:r>
          </w:p>
          <w:p w:rsidR="008474DA" w:rsidRPr="00355E8F" w:rsidRDefault="008474DA" w:rsidP="007F0198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A5019E" w:rsidRPr="00355E8F" w:rsidRDefault="00A5019E" w:rsidP="007F0198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474DA" w:rsidRPr="00355E8F" w:rsidRDefault="008474DA" w:rsidP="007F0198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Корінець повідомлення № 0000000</w:t>
            </w:r>
          </w:p>
          <w:p w:rsidR="008474DA" w:rsidRPr="00355E8F" w:rsidRDefault="008474DA" w:rsidP="007F0198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контролюючого органу про відмову в узятті на облік рахунку платника податків</w:t>
            </w:r>
          </w:p>
          <w:p w:rsidR="008474DA" w:rsidRPr="00355E8F" w:rsidRDefault="008474DA" w:rsidP="007F0198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(залишається в контролюючому органі)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Контролюючий орган ____________________________________________________ повідомляє, що в узятті на облік рахунку N 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______________, відкритого/зміненого за стандартом IBAN* _____________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</w:t>
            </w:r>
          </w:p>
          <w:p w:rsidR="008474DA" w:rsidRPr="00355E8F" w:rsidRDefault="008474DA" w:rsidP="00E81609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                                                                      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     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(дата відкриття/дата зміни рахунку за стандартом IBAN*)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фінансовій установі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8474DA" w:rsidRPr="00355E8F" w:rsidRDefault="008474DA" w:rsidP="00E81609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(найменування фінансової установи, код фінансової установи)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цінних паперах / у валюті _____________________________ платником податків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        (непотрібне закреслити)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____________________________________________________________,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(найменування / прізвище, ім'я, по батькові (за наявності), податковий номер / серія (за наявності) та номер паспорта (для фізичної особи, яка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має відмітку в паспорті про право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здійснювати будь-які платежі за серією (за наявності) та номером паспорта))</w:t>
            </w:r>
            <w:r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інформація про який надійшла в повідомленні від "___" ____________ 20__ року, відмовлено у зв'язку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________________________________________________________________________________________________________________________  (причина відмови)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особа контролюючого органу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(підпис)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(ініціали, прізвище)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(телефон)</w:t>
            </w:r>
            <w:r w:rsidRPr="00355E8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474DA" w:rsidRPr="00355E8F" w:rsidRDefault="008474DA" w:rsidP="007F019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Calibri" w:hAnsi="Times New Roman" w:cs="Times New Roman"/>
                <w:b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                                     М. П.</w:t>
            </w:r>
          </w:p>
        </w:tc>
        <w:tc>
          <w:tcPr>
            <w:tcW w:w="7875" w:type="dxa"/>
            <w:gridSpan w:val="2"/>
          </w:tcPr>
          <w:tbl>
            <w:tblPr>
              <w:tblW w:w="5000" w:type="pct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894"/>
              <w:gridCol w:w="3765"/>
            </w:tblGrid>
            <w:tr w:rsidR="008474DA" w:rsidRPr="00355E8F" w:rsidTr="00B14DDF">
              <w:trPr>
                <w:jc w:val="right"/>
              </w:trPr>
              <w:tc>
                <w:tcPr>
                  <w:tcW w:w="2542" w:type="pct"/>
                </w:tcPr>
                <w:p w:rsidR="008474DA" w:rsidRPr="00355E8F" w:rsidRDefault="008474DA" w:rsidP="00B14DDF">
                  <w:pPr>
                    <w:spacing w:before="75" w:after="75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474DA" w:rsidRPr="00355E8F" w:rsidRDefault="008474DA" w:rsidP="00B14DDF">
                  <w:pPr>
                    <w:spacing w:before="75" w:after="75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474DA" w:rsidRPr="00355E8F" w:rsidRDefault="008474DA" w:rsidP="00B14DDF">
                  <w:pPr>
                    <w:spacing w:before="75" w:after="75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474DA" w:rsidRPr="00355E8F" w:rsidRDefault="008474DA" w:rsidP="00B14DDF">
                  <w:pPr>
                    <w:spacing w:before="75" w:after="75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474DA" w:rsidRPr="00355E8F" w:rsidRDefault="008474DA" w:rsidP="00B14DDF">
                  <w:pPr>
                    <w:spacing w:before="75" w:after="75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"___" ____________ 20__ року</w:t>
                  </w:r>
                </w:p>
              </w:tc>
              <w:tc>
                <w:tcPr>
                  <w:tcW w:w="2458" w:type="pct"/>
                </w:tcPr>
                <w:p w:rsidR="008474DA" w:rsidRPr="00355E8F" w:rsidRDefault="008474DA" w:rsidP="00212A3B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Додаток 6</w:t>
                  </w:r>
                </w:p>
                <w:p w:rsidR="008474DA" w:rsidRPr="00355E8F" w:rsidRDefault="008474DA" w:rsidP="00212A3B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до Порядку подання повідомлень про відкриття/закриття рахунків платників податків у банках та інших фінансових установах до контролюючих органів </w:t>
                  </w:r>
                </w:p>
                <w:p w:rsidR="008474DA" w:rsidRPr="00355E8F" w:rsidRDefault="008474DA" w:rsidP="00212A3B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(пункт 5 розділу ІІ)</w:t>
                  </w:r>
                </w:p>
                <w:p w:rsidR="008474DA" w:rsidRPr="00355E8F" w:rsidRDefault="008474DA" w:rsidP="00212A3B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474DA" w:rsidRPr="00355E8F" w:rsidRDefault="008474DA" w:rsidP="00212A3B">
                  <w:pPr>
                    <w:pStyle w:val="af1"/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  <w:r w:rsidRPr="00355E8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Форма № П2</w:t>
                  </w:r>
                </w:p>
                <w:p w:rsidR="00212A3B" w:rsidRPr="00355E8F" w:rsidRDefault="00212A3B" w:rsidP="00212A3B">
                  <w:pPr>
                    <w:pStyle w:val="af1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86538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 фінансової </w:t>
            </w:r>
            <w:r w:rsidR="00F14FF7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станови____________________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</w:t>
            </w:r>
            <w:r w:rsidR="00F14FF7">
              <w:rPr>
                <w:rFonts w:ascii="Times New Roman" w:eastAsia="Times New Roman" w:hAnsi="Times New Roman" w:cs="Times New Roman"/>
                <w:b/>
                <w:lang w:eastAsia="ru-RU"/>
              </w:rPr>
              <w:t>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(н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айменування фінансової установи, код фінансової установи)</w:t>
            </w:r>
          </w:p>
          <w:p w:rsidR="008474DA" w:rsidRPr="00B86538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Податкова адреса ________________________________________________________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ПОВІДОМЛЕННЯ № 0000000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контролюючого органу про відмову в узятті на облік рахунку платника податків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538" w:rsidRDefault="008474DA" w:rsidP="00B86538">
            <w:pPr>
              <w:tabs>
                <w:tab w:val="left" w:pos="9885"/>
              </w:tabs>
              <w:spacing w:line="264" w:lineRule="auto"/>
              <w:ind w:left="-105"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нтролюючий орган 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повідомляє, що в узятті на облік рахунку № _____________________________________________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, відкритого____________________________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</w:t>
            </w:r>
          </w:p>
          <w:p w:rsidR="008474DA" w:rsidRPr="00355E8F" w:rsidRDefault="00B86538" w:rsidP="00B86538">
            <w:pPr>
              <w:tabs>
                <w:tab w:val="left" w:pos="9885"/>
              </w:tabs>
              <w:spacing w:line="264" w:lineRule="auto"/>
              <w:ind w:left="-105"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                   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(дата відкриття рахунку)</w:t>
            </w:r>
          </w:p>
          <w:p w:rsidR="008474DA" w:rsidRPr="00B86538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фінансовій установі_____________________________________________________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</w:t>
            </w:r>
          </w:p>
          <w:p w:rsidR="008474DA" w:rsidRPr="00355E8F" w:rsidRDefault="00B86538" w:rsidP="00B86538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(найменування фінансової установи, код фінансової установи)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цінних паперах / у валюті _______________________________ платником податків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(непотрібне закреслити) _________________________________________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</w:p>
          <w:p w:rsidR="008474DA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(найменування / прізвище, ім’я, по батькові (за наявності), податковий номер / серія (за наявності) та номер паспорта*)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або після зміни податкового номера платника податків**,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___,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(податковий номер / серія (за наявності) та номер паспорта*, що змінився) 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B86538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інформація про який надійшла</w:t>
            </w:r>
            <w:r w:rsidR="00212A3B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повідомленні від  "_____" 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року,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відмовлено у зв’язку _____________________________________________________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(причина відмови)</w:t>
            </w:r>
          </w:p>
          <w:p w:rsidR="00F14FF7" w:rsidRDefault="00F14FF7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Відповідальна особа контролюючого органу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  ______________________________ 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(під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пис)               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(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lang w:eastAsia="ru-RU"/>
              </w:rPr>
              <w:t>Власне ім’я ПРІЗВИЩЕ</w:t>
            </w:r>
            <w:r w:rsidR="00D47E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(телефон)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М. П.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"____" _________ 20___ року 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2A3B" w:rsidRPr="00355E8F" w:rsidRDefault="00212A3B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212A3B" w:rsidRPr="00355E8F" w:rsidRDefault="00212A3B" w:rsidP="00B14DDF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* 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«відмова».</w:t>
            </w:r>
          </w:p>
          <w:p w:rsidR="008474DA" w:rsidRPr="00355E8F" w:rsidRDefault="008474DA" w:rsidP="00B14D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** У разі зміни податкових номерів платників податків, заповнюється податковий номер платника податків або серія (за наявності) та номер паспорта, що змінився.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019E" w:rsidRPr="00355E8F" w:rsidRDefault="00A5019E" w:rsidP="00B14DD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Продовження додатка 6</w:t>
            </w:r>
          </w:p>
          <w:p w:rsidR="008474DA" w:rsidRPr="00355E8F" w:rsidRDefault="008474DA" w:rsidP="00B14DDF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Корінець повідомлення № 0000000 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контролюючого органу про відмову в узятті на облік рахунку платника податків</w:t>
            </w:r>
          </w:p>
          <w:p w:rsidR="008474DA" w:rsidRPr="00355E8F" w:rsidRDefault="008474DA" w:rsidP="00B14DDF">
            <w:pPr>
              <w:tabs>
                <w:tab w:val="left" w:pos="9072"/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(залишається в контролюючому органі)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after="60"/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B86538" w:rsidRDefault="008474DA" w:rsidP="00B14DDF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Контролюючий орган ______________________________________________ повідомляє, що в узятті на облік рахунку № _______________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</w:t>
            </w:r>
            <w:r w:rsidR="00B86538" w:rsidRP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, відкритого__________________________________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</w:t>
            </w:r>
          </w:p>
          <w:p w:rsidR="008474DA" w:rsidRPr="00355E8F" w:rsidRDefault="008474DA" w:rsidP="00B14DDF">
            <w:pPr>
              <w:tabs>
                <w:tab w:val="left" w:pos="9540"/>
                <w:tab w:val="left" w:pos="9885"/>
              </w:tabs>
              <w:ind w:left="1416"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(дата відкриття)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фінансовій установі______________________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</w:t>
            </w:r>
            <w:r w:rsidR="00F14FF7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left="708"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(найменування фінансової установи, код фінансової установи)</w:t>
            </w:r>
          </w:p>
          <w:p w:rsidR="00F14FF7" w:rsidRDefault="00F14FF7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FF7" w:rsidRDefault="00F14FF7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у цінних папер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ах / у валюті 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 платником податків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(непотрібне закреслити)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</w:t>
            </w:r>
          </w:p>
          <w:p w:rsidR="008474DA" w:rsidRPr="00355E8F" w:rsidRDefault="008474DA" w:rsidP="00E81609">
            <w:pPr>
              <w:tabs>
                <w:tab w:val="left" w:pos="9885"/>
              </w:tabs>
              <w:ind w:right="-1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(найменування / прізвище, ім’я, по батькові (за наявності), податковий номер /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«відмова»))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або після зміни податкового номера платника податків,</w:t>
            </w:r>
          </w:p>
          <w:p w:rsidR="008474DA" w:rsidRPr="00355E8F" w:rsidRDefault="008474DA" w:rsidP="00B14DDF">
            <w:pPr>
              <w:tabs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8474DA" w:rsidRPr="00355E8F" w:rsidRDefault="008474DA" w:rsidP="00E81609">
            <w:pPr>
              <w:tabs>
                <w:tab w:val="left" w:pos="9885"/>
              </w:tabs>
              <w:ind w:right="-1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(податковий номер /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«відмова»), що змінився) 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інформація про який надійшла в п</w:t>
            </w:r>
            <w:r w:rsidR="00E81609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овідомленні від  "______" _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 20___ року, </w:t>
            </w:r>
          </w:p>
          <w:p w:rsidR="008474DA" w:rsidRPr="00271580" w:rsidRDefault="008474DA" w:rsidP="00B14DDF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відмовлено у зв’язку _____________________________________________________</w:t>
            </w:r>
            <w:r w:rsidR="00B86538"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</w:t>
            </w:r>
          </w:p>
          <w:p w:rsidR="00B86538" w:rsidRDefault="008474DA" w:rsidP="00B8653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  <w:r w:rsidR="00B865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</w:t>
            </w:r>
          </w:p>
          <w:p w:rsidR="008474DA" w:rsidRPr="00355E8F" w:rsidRDefault="00B86538" w:rsidP="00B86538">
            <w:pPr>
              <w:tabs>
                <w:tab w:val="left" w:pos="9540"/>
                <w:tab w:val="left" w:pos="9885"/>
              </w:tabs>
              <w:spacing w:line="264" w:lineRule="auto"/>
              <w:ind w:right="-1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58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                </w:t>
            </w:r>
            <w:r w:rsidR="008474DA"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(причина відмови)</w:t>
            </w:r>
          </w:p>
          <w:p w:rsidR="008474DA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538" w:rsidRDefault="00B86538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538" w:rsidRPr="00355E8F" w:rsidRDefault="00B86538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Відповідальна особа контролюючого органу 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  __________________________________ ______________ </w:t>
            </w:r>
          </w:p>
          <w:p w:rsidR="008474DA" w:rsidRPr="00355E8F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(підпис)                          (</w:t>
            </w:r>
            <w:r w:rsidR="00D47E3F" w:rsidRPr="00D47E3F">
              <w:rPr>
                <w:rFonts w:ascii="Times New Roman" w:eastAsia="Times New Roman" w:hAnsi="Times New Roman" w:cs="Times New Roman"/>
                <w:b/>
                <w:lang w:eastAsia="ru-RU"/>
              </w:rPr>
              <w:t>Власне ім’я ПРІЗВИЩЕ</w:t>
            </w: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>)             (телефон)</w:t>
            </w:r>
          </w:p>
          <w:p w:rsidR="008474DA" w:rsidRDefault="008474DA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</w:t>
            </w:r>
          </w:p>
          <w:p w:rsidR="001B2D2F" w:rsidRPr="00355E8F" w:rsidRDefault="001B2D2F" w:rsidP="00B14DDF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615AE9" w:rsidRPr="00355E8F" w:rsidRDefault="008474DA" w:rsidP="00F52780">
            <w:pPr>
              <w:tabs>
                <w:tab w:val="left" w:pos="9885"/>
              </w:tabs>
              <w:ind w:right="-15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55E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М. П.</w:t>
            </w:r>
          </w:p>
        </w:tc>
      </w:tr>
      <w:tr w:rsidR="008474DA" w:rsidRPr="00C52FCD" w:rsidTr="00763E7B">
        <w:tc>
          <w:tcPr>
            <w:tcW w:w="7513" w:type="dxa"/>
          </w:tcPr>
          <w:p w:rsidR="00E81609" w:rsidRPr="0045645F" w:rsidRDefault="00E81609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</w:rPr>
            </w:pPr>
            <w:r w:rsidRPr="0045645F">
              <w:rPr>
                <w:rFonts w:eastAsia="Calibri"/>
                <w:lang w:val="uk-UA"/>
              </w:rPr>
              <w:t>Додаток 7 Форма № П8</w:t>
            </w:r>
          </w:p>
          <w:p w:rsidR="008474DA" w:rsidRPr="0045645F" w:rsidRDefault="00E81609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45645F">
              <w:rPr>
                <w:rFonts w:eastAsia="Calibri"/>
              </w:rPr>
              <w:t xml:space="preserve"> </w:t>
            </w:r>
            <w:r w:rsidR="008474DA" w:rsidRPr="0045645F">
              <w:rPr>
                <w:rFonts w:eastAsia="Calibri"/>
                <w:lang w:val="uk-UA"/>
              </w:rPr>
              <w:t xml:space="preserve">ІНФОРМАЦІЙНЕ ПОВІДОМЛЕННЯ № 0000000 про припинення (зняття з обліку) платника податків </w:t>
            </w:r>
          </w:p>
        </w:tc>
        <w:tc>
          <w:tcPr>
            <w:tcW w:w="7875" w:type="dxa"/>
            <w:gridSpan w:val="2"/>
          </w:tcPr>
          <w:p w:rsidR="00E81609" w:rsidRPr="0045645F" w:rsidRDefault="00E81609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</w:rPr>
            </w:pPr>
            <w:r w:rsidRPr="0045645F">
              <w:rPr>
                <w:rFonts w:eastAsia="Calibri"/>
                <w:lang w:val="uk-UA"/>
              </w:rPr>
              <w:t>Додаток 7 Форма № П8</w:t>
            </w:r>
          </w:p>
          <w:p w:rsidR="008474DA" w:rsidRPr="0045645F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45645F">
              <w:rPr>
                <w:rFonts w:eastAsia="Calibri"/>
                <w:lang w:val="uk-UA"/>
              </w:rPr>
              <w:t xml:space="preserve">ІНФОРМАЦІЙНЕ ПОВІДОМЛЕННЯ № 0000000 про припинення (зняття з обліку) платника податків 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**Для фізичної особи, яка має відмітку в паспорті про право здійснювати будь-які платежі за серією (за наявності) та номером паспорта.</w:t>
            </w:r>
          </w:p>
        </w:tc>
        <w:tc>
          <w:tcPr>
            <w:tcW w:w="7875" w:type="dxa"/>
            <w:gridSpan w:val="2"/>
          </w:tcPr>
          <w:p w:rsidR="008474DA" w:rsidRPr="00A70759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b/>
              </w:rPr>
            </w:pPr>
            <w:r w:rsidRPr="00C52FCD">
              <w:rPr>
                <w:rFonts w:eastAsia="Calibri"/>
                <w:b/>
                <w:lang w:val="uk-UA"/>
              </w:rPr>
              <w:t>**Для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«відмова».</w:t>
            </w:r>
          </w:p>
          <w:p w:rsidR="00615AE9" w:rsidRPr="00A70759" w:rsidRDefault="00615AE9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</w:rPr>
            </w:pPr>
          </w:p>
        </w:tc>
      </w:tr>
      <w:tr w:rsidR="008474DA" w:rsidRPr="00C52FCD" w:rsidTr="00763E7B">
        <w:tc>
          <w:tcPr>
            <w:tcW w:w="7513" w:type="dxa"/>
          </w:tcPr>
          <w:p w:rsidR="00E81609" w:rsidRPr="002B0A94" w:rsidRDefault="00E81609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</w:rPr>
            </w:pPr>
            <w:r w:rsidRPr="002B0A94">
              <w:rPr>
                <w:rFonts w:eastAsia="Calibri"/>
                <w:lang w:val="uk-UA"/>
              </w:rPr>
              <w:t>Додаток 8</w:t>
            </w:r>
          </w:p>
          <w:p w:rsidR="008474DA" w:rsidRPr="00E81609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ascii="Calibri" w:eastAsia="Calibri" w:hAnsi="Calibri"/>
                <w:b/>
                <w:sz w:val="28"/>
                <w:highlight w:val="yellow"/>
                <w:lang w:val="uk-UA"/>
              </w:rPr>
            </w:pPr>
            <w:r w:rsidRPr="002B0A94">
              <w:rPr>
                <w:rFonts w:eastAsia="Calibri"/>
                <w:lang w:val="uk-UA"/>
              </w:rPr>
              <w:t>Перелік кодів причин відмови у взятті на облік рахунку платника податків</w:t>
            </w:r>
          </w:p>
        </w:tc>
        <w:tc>
          <w:tcPr>
            <w:tcW w:w="7875" w:type="dxa"/>
            <w:gridSpan w:val="2"/>
          </w:tcPr>
          <w:p w:rsidR="00E81609" w:rsidRPr="002B0A94" w:rsidRDefault="00E81609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</w:rPr>
            </w:pPr>
            <w:r w:rsidRPr="002B0A94">
              <w:rPr>
                <w:rFonts w:eastAsia="Calibri"/>
                <w:lang w:val="uk-UA"/>
              </w:rPr>
              <w:t>Додаток 8</w:t>
            </w:r>
          </w:p>
          <w:p w:rsidR="008474DA" w:rsidRPr="00E81609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ascii="Calibri" w:eastAsia="Calibri" w:hAnsi="Calibri"/>
                <w:b/>
                <w:sz w:val="28"/>
                <w:highlight w:val="yellow"/>
                <w:lang w:val="uk-UA"/>
              </w:rPr>
            </w:pPr>
            <w:r w:rsidRPr="002B0A94">
              <w:rPr>
                <w:rFonts w:eastAsia="Calibri"/>
                <w:lang w:val="uk-UA"/>
              </w:rPr>
              <w:t>Перелік кодів причин відмови у взятті на облік рахунку платника податків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B35187">
            <w:pPr>
              <w:pStyle w:val="a4"/>
              <w:spacing w:before="0" w:beforeAutospacing="0" w:after="0" w:afterAutospacing="0"/>
              <w:ind w:firstLine="560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3. Некоректна дата зміни рахунку за стандартом IBAN – дата зміни рахунку є ранішою, ніж дата відкриття рахунку, номер якого було змінено, або дата зміни рахунку є пізнішою, ніж дата завершення перехідного періоду, встановленого для проведення зміни (не за ініціативою клієнта) діючих рахунків клієнтів банків відповідно до вимог стандарту IBAN</w:t>
            </w:r>
          </w:p>
        </w:tc>
        <w:tc>
          <w:tcPr>
            <w:tcW w:w="7875" w:type="dxa"/>
            <w:gridSpan w:val="2"/>
          </w:tcPr>
          <w:p w:rsidR="008474DA" w:rsidRPr="00C52FCD" w:rsidRDefault="0045645F" w:rsidP="002A1FF7">
            <w:pPr>
              <w:tabs>
                <w:tab w:val="left" w:pos="9885"/>
              </w:tabs>
              <w:ind w:right="-15" w:firstLine="548"/>
              <w:rPr>
                <w:rFonts w:ascii="Calibri" w:eastAsia="Calibri" w:hAnsi="Calibri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8474DA" w:rsidRPr="002A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зазначенні у повідомленні юридична особа та філія чи інший відокремлений структурний підрозділ не є пов’язаними</w:t>
            </w:r>
          </w:p>
        </w:tc>
      </w:tr>
      <w:tr w:rsidR="008474DA" w:rsidRPr="00C52FCD" w:rsidTr="00763E7B">
        <w:tc>
          <w:tcPr>
            <w:tcW w:w="7513" w:type="dxa"/>
          </w:tcPr>
          <w:p w:rsidR="00F52780" w:rsidRPr="00C52FCD" w:rsidRDefault="008474DA" w:rsidP="00F52780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10. Наявність у Єдиному банку даних про платників податків – юридичних осіб чи в Реєстрі самозайнятих осіб інформації про закриття рахунку, щодо якого в повідомленні від фінансової установи надійшла інформація про зміну рахунку за стандартом IBAN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FB665E">
            <w:pPr>
              <w:tabs>
                <w:tab w:val="left" w:pos="9885"/>
              </w:tabs>
              <w:ind w:right="-15" w:firstLine="548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52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Виключити</w:t>
            </w:r>
          </w:p>
        </w:tc>
      </w:tr>
      <w:tr w:rsidR="008474DA" w:rsidRPr="00C52FCD" w:rsidTr="00763E7B">
        <w:tc>
          <w:tcPr>
            <w:tcW w:w="7513" w:type="dxa"/>
          </w:tcPr>
          <w:p w:rsidR="00615AE9" w:rsidRPr="00A70759" w:rsidRDefault="008474DA" w:rsidP="00F52780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11. Надходження в повідомленні про зміну рахунку за стандартом IBAN інформації про попередній рахунок (у старому форматі), яка не відповідає відомостям Єдиного банку даних про платників податків – юридичних осіб чи Реєстру самозайнятих осіб (рахунок відкритий іншому платнику податків або зазначеному платнику податків, але з іншою датою операції)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FB665E">
            <w:pPr>
              <w:tabs>
                <w:tab w:val="left" w:pos="9885"/>
              </w:tabs>
              <w:ind w:right="-15" w:firstLine="548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52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Виключити</w:t>
            </w:r>
          </w:p>
        </w:tc>
      </w:tr>
      <w:tr w:rsidR="008474DA" w:rsidRPr="00C52FCD" w:rsidTr="00763E7B">
        <w:tc>
          <w:tcPr>
            <w:tcW w:w="7513" w:type="dxa"/>
          </w:tcPr>
          <w:p w:rsidR="00E81609" w:rsidRPr="0045645F" w:rsidRDefault="00E81609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</w:rPr>
            </w:pPr>
            <w:r w:rsidRPr="0045645F">
              <w:rPr>
                <w:rFonts w:eastAsia="Calibri"/>
                <w:lang w:val="uk-UA"/>
              </w:rPr>
              <w:t>Додаток 10 Форма № П3</w:t>
            </w:r>
          </w:p>
          <w:p w:rsidR="008474DA" w:rsidRPr="00E81609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highlight w:val="yellow"/>
                <w:lang w:val="uk-UA"/>
              </w:rPr>
            </w:pPr>
            <w:r w:rsidRPr="0045645F">
              <w:rPr>
                <w:rFonts w:eastAsia="Calibri"/>
                <w:lang w:val="uk-UA"/>
              </w:rPr>
              <w:t>Журнал реєстрації повідомлень про відкриття/закриття рахунків у фінансових установах</w:t>
            </w:r>
          </w:p>
        </w:tc>
        <w:tc>
          <w:tcPr>
            <w:tcW w:w="7875" w:type="dxa"/>
            <w:gridSpan w:val="2"/>
          </w:tcPr>
          <w:p w:rsidR="00E81609" w:rsidRPr="0045645F" w:rsidRDefault="00E81609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</w:rPr>
            </w:pPr>
            <w:r w:rsidRPr="0045645F">
              <w:rPr>
                <w:rFonts w:eastAsia="Calibri"/>
                <w:lang w:val="uk-UA"/>
              </w:rPr>
              <w:t>Додаток 10 Форма № П3</w:t>
            </w:r>
          </w:p>
          <w:p w:rsidR="008474DA" w:rsidRPr="00E81609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highlight w:val="yellow"/>
                <w:lang w:val="uk-UA"/>
              </w:rPr>
            </w:pPr>
            <w:r w:rsidRPr="0045645F">
              <w:rPr>
                <w:rFonts w:eastAsia="Calibri"/>
                <w:lang w:val="uk-UA"/>
              </w:rPr>
              <w:t>Журнал реєстрації повідомлень про відкриття/закриття рахунків у фінансових установах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rFonts w:eastAsia="Calibri"/>
                <w:lang w:val="uk-UA"/>
              </w:rPr>
              <w:t xml:space="preserve">Дата отримання Повідомлення </w:t>
            </w:r>
            <w:r w:rsidRPr="00C52FCD">
              <w:rPr>
                <w:rFonts w:eastAsia="Calibri"/>
                <w:b/>
                <w:lang w:val="uk-UA"/>
              </w:rPr>
              <w:t>ДФС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rFonts w:eastAsia="Calibri"/>
                <w:lang w:val="uk-UA"/>
              </w:rPr>
              <w:t xml:space="preserve">Дата отримання Повідомлення </w:t>
            </w:r>
            <w:r w:rsidRPr="00C52FCD">
              <w:rPr>
                <w:rFonts w:eastAsia="Calibri"/>
                <w:b/>
                <w:lang w:val="uk-UA"/>
              </w:rPr>
              <w:t>ДПС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C52FCD">
              <w:rPr>
                <w:rFonts w:eastAsia="Calibri"/>
                <w:lang w:val="uk-UA"/>
              </w:rPr>
              <w:t xml:space="preserve">Дата відправки  </w:t>
            </w:r>
            <w:r w:rsidRPr="00C52FCD">
              <w:rPr>
                <w:rFonts w:eastAsia="Calibri"/>
                <w:b/>
                <w:lang w:val="uk-UA"/>
              </w:rPr>
              <w:t>ДФС</w:t>
            </w:r>
            <w:r w:rsidRPr="00C52FCD">
              <w:rPr>
                <w:rFonts w:eastAsia="Calibri"/>
                <w:lang w:val="uk-UA"/>
              </w:rPr>
              <w:t xml:space="preserve"> Повідомлення-відповіді до фінансової установи</w:t>
            </w:r>
          </w:p>
        </w:tc>
        <w:tc>
          <w:tcPr>
            <w:tcW w:w="7875" w:type="dxa"/>
            <w:gridSpan w:val="2"/>
          </w:tcPr>
          <w:p w:rsidR="008474DA" w:rsidRPr="00C52FCD" w:rsidRDefault="008474DA" w:rsidP="009501EB">
            <w:pPr>
              <w:pStyle w:val="a4"/>
              <w:spacing w:before="0" w:beforeAutospacing="0" w:after="0" w:afterAutospacing="0"/>
              <w:ind w:firstLine="277"/>
              <w:jc w:val="both"/>
              <w:rPr>
                <w:rFonts w:eastAsia="Calibri"/>
                <w:lang w:val="uk-UA"/>
              </w:rPr>
            </w:pPr>
            <w:r w:rsidRPr="00C52FCD">
              <w:rPr>
                <w:rFonts w:eastAsia="Calibri"/>
                <w:lang w:val="uk-UA"/>
              </w:rPr>
              <w:t xml:space="preserve">Дата відправки </w:t>
            </w:r>
            <w:r w:rsidRPr="00C52FCD">
              <w:rPr>
                <w:rFonts w:eastAsia="Calibri"/>
                <w:b/>
                <w:lang w:val="uk-UA"/>
              </w:rPr>
              <w:t>ДПС</w:t>
            </w:r>
            <w:r w:rsidRPr="00C52FCD">
              <w:rPr>
                <w:rFonts w:eastAsia="Calibri"/>
                <w:lang w:val="uk-UA"/>
              </w:rPr>
              <w:t xml:space="preserve"> Повідомлення-відповіді до фінансової установи</w:t>
            </w:r>
          </w:p>
        </w:tc>
      </w:tr>
      <w:tr w:rsidR="008474DA" w:rsidRPr="00C52FCD" w:rsidTr="00763E7B">
        <w:tc>
          <w:tcPr>
            <w:tcW w:w="7513" w:type="dxa"/>
          </w:tcPr>
          <w:p w:rsidR="008474DA" w:rsidRPr="00C52FCD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lang w:val="uk-UA"/>
              </w:rPr>
            </w:pPr>
            <w:r w:rsidRPr="00C52FCD">
              <w:rPr>
                <w:rFonts w:eastAsia="Calibri"/>
                <w:b/>
                <w:lang w:val="uk-UA"/>
              </w:rPr>
              <w:t>* Для фізичної особи, яка має відмітку в паспорті про право здійснювати будь-які платежі за серією (за наявності) та номером паспорта.</w:t>
            </w:r>
          </w:p>
          <w:p w:rsidR="008474DA" w:rsidRPr="00C52FCD" w:rsidRDefault="008474DA" w:rsidP="001C27EF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gridSpan w:val="2"/>
          </w:tcPr>
          <w:p w:rsidR="008474DA" w:rsidRPr="00C52FCD" w:rsidRDefault="008474DA" w:rsidP="004C0007">
            <w:pPr>
              <w:pStyle w:val="a4"/>
              <w:spacing w:before="0" w:beforeAutospacing="0" w:after="0" w:afterAutospacing="0"/>
              <w:ind w:firstLine="56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*</w:t>
            </w:r>
            <w:r w:rsidRPr="00C52FCD">
              <w:rPr>
                <w:rFonts w:eastAsia="Calibri"/>
                <w:b/>
                <w:lang w:val="uk-UA"/>
              </w:rPr>
              <w:t>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«відмова».</w:t>
            </w:r>
          </w:p>
        </w:tc>
      </w:tr>
      <w:tr w:rsidR="008474DA" w:rsidRPr="00A70759" w:rsidTr="00763E7B">
        <w:tc>
          <w:tcPr>
            <w:tcW w:w="7513" w:type="dxa"/>
          </w:tcPr>
          <w:p w:rsidR="00A70759" w:rsidRPr="0045645F" w:rsidRDefault="00A70759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lang w:val="uk-UA"/>
              </w:rPr>
            </w:pPr>
            <w:r w:rsidRPr="0045645F">
              <w:rPr>
                <w:rFonts w:eastAsia="Calibri"/>
                <w:lang w:val="uk-UA"/>
              </w:rPr>
              <w:t>Додаток 11 Форма № П4</w:t>
            </w:r>
          </w:p>
          <w:p w:rsidR="008474DA" w:rsidRPr="00A70759" w:rsidRDefault="008474DA" w:rsidP="002C3511">
            <w:pPr>
              <w:pStyle w:val="a4"/>
              <w:spacing w:before="0" w:beforeAutospacing="0" w:after="0" w:afterAutospacing="0"/>
              <w:ind w:firstLine="284"/>
              <w:jc w:val="both"/>
              <w:rPr>
                <w:rFonts w:eastAsia="Calibri"/>
                <w:b/>
                <w:highlight w:val="yellow"/>
                <w:lang w:val="uk-UA"/>
              </w:rPr>
            </w:pPr>
            <w:r w:rsidRPr="0045645F">
              <w:rPr>
                <w:rFonts w:eastAsia="Calibri"/>
                <w:lang w:val="uk-UA"/>
              </w:rPr>
              <w:t>Журнал реєстрації повідомлень про зміну рахунків платників податків у національній та іноземній валютах / кореспондентських рахунків за стандартом IBAN</w:t>
            </w:r>
          </w:p>
        </w:tc>
        <w:tc>
          <w:tcPr>
            <w:tcW w:w="7875" w:type="dxa"/>
            <w:gridSpan w:val="2"/>
          </w:tcPr>
          <w:p w:rsidR="008474DA" w:rsidRPr="00A70759" w:rsidRDefault="008474DA" w:rsidP="00A84867">
            <w:pPr>
              <w:pStyle w:val="a4"/>
              <w:spacing w:before="0" w:beforeAutospacing="0" w:after="0" w:afterAutospacing="0"/>
              <w:ind w:firstLine="560"/>
              <w:jc w:val="both"/>
              <w:rPr>
                <w:rFonts w:eastAsia="Calibri"/>
                <w:b/>
                <w:highlight w:val="yellow"/>
                <w:lang w:val="uk-UA"/>
              </w:rPr>
            </w:pPr>
            <w:r w:rsidRPr="0045645F">
              <w:rPr>
                <w:rFonts w:eastAsia="Calibri"/>
                <w:b/>
                <w:lang w:val="uk-UA"/>
              </w:rPr>
              <w:t>Виключити</w:t>
            </w:r>
          </w:p>
        </w:tc>
      </w:tr>
    </w:tbl>
    <w:p w:rsidR="00240858" w:rsidRPr="00C52FCD" w:rsidRDefault="00240858" w:rsidP="0024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67" w:rsidRDefault="00E96B67" w:rsidP="00116AF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E96B67" w:rsidRPr="00E96B67" w:rsidRDefault="00E96B67" w:rsidP="00E96B6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Міністр фінансів України </w:t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</w:t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                     </w:t>
      </w: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Сергій МАРЧЕНКО</w:t>
      </w:r>
    </w:p>
    <w:p w:rsidR="00E96B67" w:rsidRPr="00E96B67" w:rsidRDefault="00E96B67" w:rsidP="00E96B6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B67" w:rsidRPr="00E96B67" w:rsidRDefault="00E96B67" w:rsidP="00E96B6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6B67" w:rsidRDefault="00E96B67" w:rsidP="00E96B6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E96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«____»  ___________  2021 р.                         </w:t>
      </w:r>
    </w:p>
    <w:p w:rsidR="00E96B67" w:rsidRDefault="00E96B67" w:rsidP="00116AF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sectPr w:rsidR="00E96B67" w:rsidSect="003B5830">
      <w:headerReference w:type="default" r:id="rId11"/>
      <w:pgSz w:w="16838" w:h="11906" w:orient="landscape"/>
      <w:pgMar w:top="993" w:right="850" w:bottom="127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78" w:rsidRDefault="00865678" w:rsidP="00037FDE">
      <w:pPr>
        <w:spacing w:after="0" w:line="240" w:lineRule="auto"/>
      </w:pPr>
      <w:r>
        <w:separator/>
      </w:r>
    </w:p>
  </w:endnote>
  <w:endnote w:type="continuationSeparator" w:id="0">
    <w:p w:rsidR="00865678" w:rsidRDefault="00865678" w:rsidP="0003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78" w:rsidRDefault="00865678" w:rsidP="00037FDE">
      <w:pPr>
        <w:spacing w:after="0" w:line="240" w:lineRule="auto"/>
      </w:pPr>
      <w:r>
        <w:separator/>
      </w:r>
    </w:p>
  </w:footnote>
  <w:footnote w:type="continuationSeparator" w:id="0">
    <w:p w:rsidR="00865678" w:rsidRDefault="00865678" w:rsidP="0003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11104"/>
      <w:docPartObj>
        <w:docPartGallery w:val="Page Numbers (Top of Page)"/>
        <w:docPartUnique/>
      </w:docPartObj>
    </w:sdtPr>
    <w:sdtEndPr/>
    <w:sdtContent>
      <w:p w:rsidR="00B86538" w:rsidRDefault="00B86538">
        <w:pPr>
          <w:pStyle w:val="a6"/>
          <w:jc w:val="center"/>
        </w:pPr>
        <w:r w:rsidRPr="0003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7F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F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6538" w:rsidRDefault="00B865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C60"/>
    <w:multiLevelType w:val="hybridMultilevel"/>
    <w:tmpl w:val="06589DD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8"/>
    <w:rsid w:val="00007467"/>
    <w:rsid w:val="000219BD"/>
    <w:rsid w:val="00023D21"/>
    <w:rsid w:val="0003149F"/>
    <w:rsid w:val="00034C42"/>
    <w:rsid w:val="00035D4C"/>
    <w:rsid w:val="00037FDE"/>
    <w:rsid w:val="00040527"/>
    <w:rsid w:val="0004536C"/>
    <w:rsid w:val="00050F0E"/>
    <w:rsid w:val="000560E3"/>
    <w:rsid w:val="00057626"/>
    <w:rsid w:val="00061433"/>
    <w:rsid w:val="00062CFB"/>
    <w:rsid w:val="0006498F"/>
    <w:rsid w:val="00066D39"/>
    <w:rsid w:val="000709ED"/>
    <w:rsid w:val="00073E03"/>
    <w:rsid w:val="00074456"/>
    <w:rsid w:val="00075BC7"/>
    <w:rsid w:val="000828B8"/>
    <w:rsid w:val="00083CD4"/>
    <w:rsid w:val="00085450"/>
    <w:rsid w:val="00086D8C"/>
    <w:rsid w:val="00090162"/>
    <w:rsid w:val="00092889"/>
    <w:rsid w:val="00095939"/>
    <w:rsid w:val="000A352A"/>
    <w:rsid w:val="000A3FBC"/>
    <w:rsid w:val="000A40AE"/>
    <w:rsid w:val="000A49E1"/>
    <w:rsid w:val="000A4E41"/>
    <w:rsid w:val="000A6B51"/>
    <w:rsid w:val="000C055D"/>
    <w:rsid w:val="000C445C"/>
    <w:rsid w:val="000C5A25"/>
    <w:rsid w:val="000C5A83"/>
    <w:rsid w:val="000C73E1"/>
    <w:rsid w:val="000D0929"/>
    <w:rsid w:val="000D0F26"/>
    <w:rsid w:val="000D2C41"/>
    <w:rsid w:val="000E15F6"/>
    <w:rsid w:val="000E5352"/>
    <w:rsid w:val="000E7967"/>
    <w:rsid w:val="000F21CF"/>
    <w:rsid w:val="000F4293"/>
    <w:rsid w:val="000F52FD"/>
    <w:rsid w:val="00100791"/>
    <w:rsid w:val="00102619"/>
    <w:rsid w:val="00106215"/>
    <w:rsid w:val="0011067F"/>
    <w:rsid w:val="00116AF3"/>
    <w:rsid w:val="001211DB"/>
    <w:rsid w:val="0012508F"/>
    <w:rsid w:val="001336CE"/>
    <w:rsid w:val="0013477A"/>
    <w:rsid w:val="00135B7D"/>
    <w:rsid w:val="00136C35"/>
    <w:rsid w:val="00146DBF"/>
    <w:rsid w:val="001470C7"/>
    <w:rsid w:val="001471D5"/>
    <w:rsid w:val="001510C9"/>
    <w:rsid w:val="00152733"/>
    <w:rsid w:val="001528E8"/>
    <w:rsid w:val="0015434A"/>
    <w:rsid w:val="00156371"/>
    <w:rsid w:val="00163F41"/>
    <w:rsid w:val="00173FE9"/>
    <w:rsid w:val="00177C5D"/>
    <w:rsid w:val="00181290"/>
    <w:rsid w:val="001876F7"/>
    <w:rsid w:val="00193F47"/>
    <w:rsid w:val="001A1BB1"/>
    <w:rsid w:val="001A26B6"/>
    <w:rsid w:val="001A2AF7"/>
    <w:rsid w:val="001A5C9C"/>
    <w:rsid w:val="001A72BE"/>
    <w:rsid w:val="001B1712"/>
    <w:rsid w:val="001B25C2"/>
    <w:rsid w:val="001B2CC3"/>
    <w:rsid w:val="001B2D2F"/>
    <w:rsid w:val="001B343B"/>
    <w:rsid w:val="001C0B1B"/>
    <w:rsid w:val="001C27EF"/>
    <w:rsid w:val="001C29E1"/>
    <w:rsid w:val="001E1C40"/>
    <w:rsid w:val="001E33FB"/>
    <w:rsid w:val="001E677C"/>
    <w:rsid w:val="001F1882"/>
    <w:rsid w:val="001F6C2C"/>
    <w:rsid w:val="001F7CFE"/>
    <w:rsid w:val="002045F9"/>
    <w:rsid w:val="00211665"/>
    <w:rsid w:val="00211F90"/>
    <w:rsid w:val="00212A3B"/>
    <w:rsid w:val="002136D3"/>
    <w:rsid w:val="00213D14"/>
    <w:rsid w:val="00216011"/>
    <w:rsid w:val="0021777B"/>
    <w:rsid w:val="0022017B"/>
    <w:rsid w:val="002230AD"/>
    <w:rsid w:val="0022551D"/>
    <w:rsid w:val="00225D8B"/>
    <w:rsid w:val="00227436"/>
    <w:rsid w:val="0023011E"/>
    <w:rsid w:val="002350F8"/>
    <w:rsid w:val="00235727"/>
    <w:rsid w:val="00237426"/>
    <w:rsid w:val="00240858"/>
    <w:rsid w:val="00242101"/>
    <w:rsid w:val="00245A8C"/>
    <w:rsid w:val="00246198"/>
    <w:rsid w:val="00252B6A"/>
    <w:rsid w:val="00253A64"/>
    <w:rsid w:val="00255183"/>
    <w:rsid w:val="00256155"/>
    <w:rsid w:val="00264FBF"/>
    <w:rsid w:val="002656FA"/>
    <w:rsid w:val="002705C7"/>
    <w:rsid w:val="00271580"/>
    <w:rsid w:val="00272070"/>
    <w:rsid w:val="00272AEE"/>
    <w:rsid w:val="00274F04"/>
    <w:rsid w:val="00282D27"/>
    <w:rsid w:val="002839FB"/>
    <w:rsid w:val="0028680B"/>
    <w:rsid w:val="00286C59"/>
    <w:rsid w:val="00290B58"/>
    <w:rsid w:val="00292E67"/>
    <w:rsid w:val="002935EC"/>
    <w:rsid w:val="00293992"/>
    <w:rsid w:val="00294F4A"/>
    <w:rsid w:val="00295E20"/>
    <w:rsid w:val="002A1FF7"/>
    <w:rsid w:val="002A3DCF"/>
    <w:rsid w:val="002B0A94"/>
    <w:rsid w:val="002C3511"/>
    <w:rsid w:val="002C3A6D"/>
    <w:rsid w:val="002C53DE"/>
    <w:rsid w:val="002D208B"/>
    <w:rsid w:val="002D2140"/>
    <w:rsid w:val="002D27D2"/>
    <w:rsid w:val="002D3241"/>
    <w:rsid w:val="002D5B87"/>
    <w:rsid w:val="002D5DDB"/>
    <w:rsid w:val="002D6CD9"/>
    <w:rsid w:val="002D742F"/>
    <w:rsid w:val="002E5169"/>
    <w:rsid w:val="002F7475"/>
    <w:rsid w:val="0030213D"/>
    <w:rsid w:val="0030797E"/>
    <w:rsid w:val="00311A01"/>
    <w:rsid w:val="00320B96"/>
    <w:rsid w:val="00320DB1"/>
    <w:rsid w:val="00321DBB"/>
    <w:rsid w:val="00322C9D"/>
    <w:rsid w:val="003233BE"/>
    <w:rsid w:val="003355E0"/>
    <w:rsid w:val="0034020C"/>
    <w:rsid w:val="00340785"/>
    <w:rsid w:val="00352A95"/>
    <w:rsid w:val="00355E8F"/>
    <w:rsid w:val="00356866"/>
    <w:rsid w:val="003638FC"/>
    <w:rsid w:val="003707BD"/>
    <w:rsid w:val="00375070"/>
    <w:rsid w:val="00376E0D"/>
    <w:rsid w:val="0038004D"/>
    <w:rsid w:val="003807F9"/>
    <w:rsid w:val="00383AE6"/>
    <w:rsid w:val="00383BBC"/>
    <w:rsid w:val="00383D95"/>
    <w:rsid w:val="00384412"/>
    <w:rsid w:val="00387A25"/>
    <w:rsid w:val="003A1682"/>
    <w:rsid w:val="003A29E1"/>
    <w:rsid w:val="003A5942"/>
    <w:rsid w:val="003B358D"/>
    <w:rsid w:val="003B38FC"/>
    <w:rsid w:val="003B4A1B"/>
    <w:rsid w:val="003B4AC0"/>
    <w:rsid w:val="003B53F5"/>
    <w:rsid w:val="003B5830"/>
    <w:rsid w:val="003B6222"/>
    <w:rsid w:val="003B6399"/>
    <w:rsid w:val="003C06D6"/>
    <w:rsid w:val="003C462A"/>
    <w:rsid w:val="003D0368"/>
    <w:rsid w:val="003D1FB7"/>
    <w:rsid w:val="003D2922"/>
    <w:rsid w:val="003D2BBA"/>
    <w:rsid w:val="003E14E0"/>
    <w:rsid w:val="003E414D"/>
    <w:rsid w:val="003F1D76"/>
    <w:rsid w:val="003F313C"/>
    <w:rsid w:val="003F3B94"/>
    <w:rsid w:val="003F6214"/>
    <w:rsid w:val="003F7F28"/>
    <w:rsid w:val="00401BD3"/>
    <w:rsid w:val="00403B42"/>
    <w:rsid w:val="00410652"/>
    <w:rsid w:val="00410912"/>
    <w:rsid w:val="00410C5C"/>
    <w:rsid w:val="00410D10"/>
    <w:rsid w:val="00414080"/>
    <w:rsid w:val="00415417"/>
    <w:rsid w:val="004171DF"/>
    <w:rsid w:val="0042069B"/>
    <w:rsid w:val="00427DA6"/>
    <w:rsid w:val="0043361B"/>
    <w:rsid w:val="004339A3"/>
    <w:rsid w:val="0043555B"/>
    <w:rsid w:val="00440289"/>
    <w:rsid w:val="0044169D"/>
    <w:rsid w:val="00442516"/>
    <w:rsid w:val="00443DE9"/>
    <w:rsid w:val="004518C8"/>
    <w:rsid w:val="0045645F"/>
    <w:rsid w:val="004618B2"/>
    <w:rsid w:val="00462291"/>
    <w:rsid w:val="004654F5"/>
    <w:rsid w:val="0046557D"/>
    <w:rsid w:val="00465B2D"/>
    <w:rsid w:val="0047069F"/>
    <w:rsid w:val="00472915"/>
    <w:rsid w:val="00472EBC"/>
    <w:rsid w:val="00473A30"/>
    <w:rsid w:val="0047414F"/>
    <w:rsid w:val="00482AD0"/>
    <w:rsid w:val="00494752"/>
    <w:rsid w:val="004966D6"/>
    <w:rsid w:val="004A04D6"/>
    <w:rsid w:val="004A53A6"/>
    <w:rsid w:val="004A6D90"/>
    <w:rsid w:val="004B3B08"/>
    <w:rsid w:val="004B5101"/>
    <w:rsid w:val="004B7742"/>
    <w:rsid w:val="004C0007"/>
    <w:rsid w:val="004C277C"/>
    <w:rsid w:val="004C57EB"/>
    <w:rsid w:val="004E141C"/>
    <w:rsid w:val="004E1835"/>
    <w:rsid w:val="004E1CF6"/>
    <w:rsid w:val="004E2A61"/>
    <w:rsid w:val="004E48F4"/>
    <w:rsid w:val="004F5443"/>
    <w:rsid w:val="00504717"/>
    <w:rsid w:val="00506C01"/>
    <w:rsid w:val="00510933"/>
    <w:rsid w:val="00511CB1"/>
    <w:rsid w:val="00513463"/>
    <w:rsid w:val="0051355E"/>
    <w:rsid w:val="00514F4B"/>
    <w:rsid w:val="00515E24"/>
    <w:rsid w:val="00516000"/>
    <w:rsid w:val="00527A33"/>
    <w:rsid w:val="0053138A"/>
    <w:rsid w:val="00532768"/>
    <w:rsid w:val="00532C7F"/>
    <w:rsid w:val="00532CAC"/>
    <w:rsid w:val="005337EC"/>
    <w:rsid w:val="0053462B"/>
    <w:rsid w:val="00534AF6"/>
    <w:rsid w:val="0053769E"/>
    <w:rsid w:val="00541F82"/>
    <w:rsid w:val="005576E7"/>
    <w:rsid w:val="00557DC1"/>
    <w:rsid w:val="005606F3"/>
    <w:rsid w:val="00562B62"/>
    <w:rsid w:val="005636B4"/>
    <w:rsid w:val="00567B3E"/>
    <w:rsid w:val="005728AF"/>
    <w:rsid w:val="00575BC6"/>
    <w:rsid w:val="0058372C"/>
    <w:rsid w:val="0058548A"/>
    <w:rsid w:val="005874FE"/>
    <w:rsid w:val="00592262"/>
    <w:rsid w:val="005952AF"/>
    <w:rsid w:val="005954A8"/>
    <w:rsid w:val="005A2559"/>
    <w:rsid w:val="005A25A3"/>
    <w:rsid w:val="005A334C"/>
    <w:rsid w:val="005A38D5"/>
    <w:rsid w:val="005A4B48"/>
    <w:rsid w:val="005B28D8"/>
    <w:rsid w:val="005B2CF8"/>
    <w:rsid w:val="005B3402"/>
    <w:rsid w:val="005B55C2"/>
    <w:rsid w:val="005B7471"/>
    <w:rsid w:val="005C12BF"/>
    <w:rsid w:val="005C4CB9"/>
    <w:rsid w:val="005D0EA8"/>
    <w:rsid w:val="005D254B"/>
    <w:rsid w:val="005D283A"/>
    <w:rsid w:val="005D2B84"/>
    <w:rsid w:val="005D5ADC"/>
    <w:rsid w:val="005D64A6"/>
    <w:rsid w:val="005E282C"/>
    <w:rsid w:val="005E6163"/>
    <w:rsid w:val="005E6507"/>
    <w:rsid w:val="005F60FA"/>
    <w:rsid w:val="00603011"/>
    <w:rsid w:val="006103BE"/>
    <w:rsid w:val="00613DC2"/>
    <w:rsid w:val="00615AE9"/>
    <w:rsid w:val="0062050E"/>
    <w:rsid w:val="0062228C"/>
    <w:rsid w:val="006279A9"/>
    <w:rsid w:val="0063016E"/>
    <w:rsid w:val="00630BD0"/>
    <w:rsid w:val="006321BC"/>
    <w:rsid w:val="00633828"/>
    <w:rsid w:val="006346FA"/>
    <w:rsid w:val="0064547C"/>
    <w:rsid w:val="00653291"/>
    <w:rsid w:val="00656FD1"/>
    <w:rsid w:val="00660279"/>
    <w:rsid w:val="006624DD"/>
    <w:rsid w:val="00663746"/>
    <w:rsid w:val="006653F7"/>
    <w:rsid w:val="00667E2A"/>
    <w:rsid w:val="00670D14"/>
    <w:rsid w:val="00670DD2"/>
    <w:rsid w:val="00674819"/>
    <w:rsid w:val="00676945"/>
    <w:rsid w:val="00676F3B"/>
    <w:rsid w:val="00687E43"/>
    <w:rsid w:val="00696F03"/>
    <w:rsid w:val="006A142C"/>
    <w:rsid w:val="006A3813"/>
    <w:rsid w:val="006B073A"/>
    <w:rsid w:val="006B45B8"/>
    <w:rsid w:val="006C47C0"/>
    <w:rsid w:val="006D0981"/>
    <w:rsid w:val="006D1670"/>
    <w:rsid w:val="006D4838"/>
    <w:rsid w:val="006E09CB"/>
    <w:rsid w:val="006E3C62"/>
    <w:rsid w:val="006E64C4"/>
    <w:rsid w:val="006E71C9"/>
    <w:rsid w:val="006F04C8"/>
    <w:rsid w:val="006F55D8"/>
    <w:rsid w:val="0070202A"/>
    <w:rsid w:val="007025CE"/>
    <w:rsid w:val="00706CBF"/>
    <w:rsid w:val="00712BAF"/>
    <w:rsid w:val="00723F5D"/>
    <w:rsid w:val="0072547D"/>
    <w:rsid w:val="0073168E"/>
    <w:rsid w:val="007361A8"/>
    <w:rsid w:val="00736A67"/>
    <w:rsid w:val="007370F1"/>
    <w:rsid w:val="00737AE3"/>
    <w:rsid w:val="007442BD"/>
    <w:rsid w:val="00745EAD"/>
    <w:rsid w:val="00745F27"/>
    <w:rsid w:val="00746873"/>
    <w:rsid w:val="00747636"/>
    <w:rsid w:val="00751A2B"/>
    <w:rsid w:val="00755407"/>
    <w:rsid w:val="00756FCD"/>
    <w:rsid w:val="00761637"/>
    <w:rsid w:val="0076238E"/>
    <w:rsid w:val="00762825"/>
    <w:rsid w:val="0076348C"/>
    <w:rsid w:val="00763E7B"/>
    <w:rsid w:val="007658E0"/>
    <w:rsid w:val="0077039B"/>
    <w:rsid w:val="00770487"/>
    <w:rsid w:val="00775CDE"/>
    <w:rsid w:val="00775E98"/>
    <w:rsid w:val="007775EC"/>
    <w:rsid w:val="00781D2B"/>
    <w:rsid w:val="007907AE"/>
    <w:rsid w:val="007914D3"/>
    <w:rsid w:val="00792BBE"/>
    <w:rsid w:val="007963DF"/>
    <w:rsid w:val="00796534"/>
    <w:rsid w:val="007A17C3"/>
    <w:rsid w:val="007A182B"/>
    <w:rsid w:val="007A3A97"/>
    <w:rsid w:val="007A68DE"/>
    <w:rsid w:val="007A7951"/>
    <w:rsid w:val="007B0070"/>
    <w:rsid w:val="007B04BE"/>
    <w:rsid w:val="007B2E0C"/>
    <w:rsid w:val="007B3C99"/>
    <w:rsid w:val="007C0065"/>
    <w:rsid w:val="007C2163"/>
    <w:rsid w:val="007C39D5"/>
    <w:rsid w:val="007C3FF2"/>
    <w:rsid w:val="007C40C0"/>
    <w:rsid w:val="007D56A0"/>
    <w:rsid w:val="007E3E83"/>
    <w:rsid w:val="007E4432"/>
    <w:rsid w:val="007E594A"/>
    <w:rsid w:val="007F0198"/>
    <w:rsid w:val="007F347F"/>
    <w:rsid w:val="00800346"/>
    <w:rsid w:val="0080340C"/>
    <w:rsid w:val="0080433D"/>
    <w:rsid w:val="00805989"/>
    <w:rsid w:val="00807EA3"/>
    <w:rsid w:val="00810E18"/>
    <w:rsid w:val="008133C4"/>
    <w:rsid w:val="008142D3"/>
    <w:rsid w:val="008168A7"/>
    <w:rsid w:val="00817EE7"/>
    <w:rsid w:val="00820232"/>
    <w:rsid w:val="0083231A"/>
    <w:rsid w:val="008323F1"/>
    <w:rsid w:val="00834E6A"/>
    <w:rsid w:val="0083769C"/>
    <w:rsid w:val="00843CAB"/>
    <w:rsid w:val="0084505E"/>
    <w:rsid w:val="00846610"/>
    <w:rsid w:val="008474DA"/>
    <w:rsid w:val="008529F0"/>
    <w:rsid w:val="00865678"/>
    <w:rsid w:val="00870941"/>
    <w:rsid w:val="008720A4"/>
    <w:rsid w:val="00872A99"/>
    <w:rsid w:val="008774D1"/>
    <w:rsid w:val="00883724"/>
    <w:rsid w:val="0088589D"/>
    <w:rsid w:val="00887156"/>
    <w:rsid w:val="0089402E"/>
    <w:rsid w:val="00895329"/>
    <w:rsid w:val="00895D44"/>
    <w:rsid w:val="00897AF4"/>
    <w:rsid w:val="008A1BB8"/>
    <w:rsid w:val="008A6C60"/>
    <w:rsid w:val="008A6D54"/>
    <w:rsid w:val="008A739A"/>
    <w:rsid w:val="008B0CBE"/>
    <w:rsid w:val="008B0E81"/>
    <w:rsid w:val="008B3A94"/>
    <w:rsid w:val="008B4EC4"/>
    <w:rsid w:val="008B5707"/>
    <w:rsid w:val="008C161A"/>
    <w:rsid w:val="008C3D6A"/>
    <w:rsid w:val="008D4F8D"/>
    <w:rsid w:val="008D62DB"/>
    <w:rsid w:val="008D6420"/>
    <w:rsid w:val="008D692E"/>
    <w:rsid w:val="008E0732"/>
    <w:rsid w:val="008E2466"/>
    <w:rsid w:val="008E3395"/>
    <w:rsid w:val="008E62E6"/>
    <w:rsid w:val="008E64A5"/>
    <w:rsid w:val="008F4F8E"/>
    <w:rsid w:val="008F5AFD"/>
    <w:rsid w:val="00900988"/>
    <w:rsid w:val="00904600"/>
    <w:rsid w:val="00905168"/>
    <w:rsid w:val="0090671D"/>
    <w:rsid w:val="009112B1"/>
    <w:rsid w:val="0091269F"/>
    <w:rsid w:val="009149D5"/>
    <w:rsid w:val="00915181"/>
    <w:rsid w:val="009202E6"/>
    <w:rsid w:val="00920483"/>
    <w:rsid w:val="00922321"/>
    <w:rsid w:val="00925271"/>
    <w:rsid w:val="00927887"/>
    <w:rsid w:val="00934288"/>
    <w:rsid w:val="00934BD0"/>
    <w:rsid w:val="009408C8"/>
    <w:rsid w:val="00947134"/>
    <w:rsid w:val="009501EB"/>
    <w:rsid w:val="0095126D"/>
    <w:rsid w:val="009533B7"/>
    <w:rsid w:val="00953B4C"/>
    <w:rsid w:val="00955850"/>
    <w:rsid w:val="00956D77"/>
    <w:rsid w:val="00960D08"/>
    <w:rsid w:val="00966D13"/>
    <w:rsid w:val="009745D7"/>
    <w:rsid w:val="00976DA8"/>
    <w:rsid w:val="0098012C"/>
    <w:rsid w:val="009868D3"/>
    <w:rsid w:val="009875D2"/>
    <w:rsid w:val="009932F9"/>
    <w:rsid w:val="00996A96"/>
    <w:rsid w:val="009A0CF7"/>
    <w:rsid w:val="009A41C4"/>
    <w:rsid w:val="009B49A4"/>
    <w:rsid w:val="009C10F6"/>
    <w:rsid w:val="009C6940"/>
    <w:rsid w:val="009D05CF"/>
    <w:rsid w:val="009D1B8E"/>
    <w:rsid w:val="009D4B1D"/>
    <w:rsid w:val="009F3666"/>
    <w:rsid w:val="00A024C8"/>
    <w:rsid w:val="00A03D3C"/>
    <w:rsid w:val="00A12A4B"/>
    <w:rsid w:val="00A131FD"/>
    <w:rsid w:val="00A217DB"/>
    <w:rsid w:val="00A23002"/>
    <w:rsid w:val="00A242C3"/>
    <w:rsid w:val="00A242CC"/>
    <w:rsid w:val="00A24913"/>
    <w:rsid w:val="00A25D68"/>
    <w:rsid w:val="00A304B9"/>
    <w:rsid w:val="00A3549A"/>
    <w:rsid w:val="00A37357"/>
    <w:rsid w:val="00A41357"/>
    <w:rsid w:val="00A44D62"/>
    <w:rsid w:val="00A5019E"/>
    <w:rsid w:val="00A51DF6"/>
    <w:rsid w:val="00A548DC"/>
    <w:rsid w:val="00A55201"/>
    <w:rsid w:val="00A5742B"/>
    <w:rsid w:val="00A57F42"/>
    <w:rsid w:val="00A62AF7"/>
    <w:rsid w:val="00A649BB"/>
    <w:rsid w:val="00A70759"/>
    <w:rsid w:val="00A73C2B"/>
    <w:rsid w:val="00A74523"/>
    <w:rsid w:val="00A773DE"/>
    <w:rsid w:val="00A832ED"/>
    <w:rsid w:val="00A84867"/>
    <w:rsid w:val="00A85084"/>
    <w:rsid w:val="00AB1964"/>
    <w:rsid w:val="00AB5C89"/>
    <w:rsid w:val="00AB5F68"/>
    <w:rsid w:val="00AB668B"/>
    <w:rsid w:val="00AC05D1"/>
    <w:rsid w:val="00AC6F90"/>
    <w:rsid w:val="00AD0B84"/>
    <w:rsid w:val="00AD3D3A"/>
    <w:rsid w:val="00AE0A5D"/>
    <w:rsid w:val="00AF30BA"/>
    <w:rsid w:val="00B00165"/>
    <w:rsid w:val="00B025B1"/>
    <w:rsid w:val="00B03073"/>
    <w:rsid w:val="00B0387A"/>
    <w:rsid w:val="00B0564C"/>
    <w:rsid w:val="00B10062"/>
    <w:rsid w:val="00B13F15"/>
    <w:rsid w:val="00B14DDF"/>
    <w:rsid w:val="00B1647A"/>
    <w:rsid w:val="00B17B23"/>
    <w:rsid w:val="00B22B90"/>
    <w:rsid w:val="00B30584"/>
    <w:rsid w:val="00B30FF5"/>
    <w:rsid w:val="00B314AE"/>
    <w:rsid w:val="00B33C32"/>
    <w:rsid w:val="00B347BB"/>
    <w:rsid w:val="00B35187"/>
    <w:rsid w:val="00B40170"/>
    <w:rsid w:val="00B4261A"/>
    <w:rsid w:val="00B4663E"/>
    <w:rsid w:val="00B532F7"/>
    <w:rsid w:val="00B5496C"/>
    <w:rsid w:val="00B617C5"/>
    <w:rsid w:val="00B63E14"/>
    <w:rsid w:val="00B63E50"/>
    <w:rsid w:val="00B64A6E"/>
    <w:rsid w:val="00B66118"/>
    <w:rsid w:val="00B662A7"/>
    <w:rsid w:val="00B72824"/>
    <w:rsid w:val="00B734FC"/>
    <w:rsid w:val="00B8131B"/>
    <w:rsid w:val="00B82C9A"/>
    <w:rsid w:val="00B845E9"/>
    <w:rsid w:val="00B8477C"/>
    <w:rsid w:val="00B86538"/>
    <w:rsid w:val="00B91379"/>
    <w:rsid w:val="00B91558"/>
    <w:rsid w:val="00B937F6"/>
    <w:rsid w:val="00BA09D1"/>
    <w:rsid w:val="00BA3931"/>
    <w:rsid w:val="00BA6AF8"/>
    <w:rsid w:val="00BB2E83"/>
    <w:rsid w:val="00BB3038"/>
    <w:rsid w:val="00BB41AD"/>
    <w:rsid w:val="00BB527E"/>
    <w:rsid w:val="00BC5660"/>
    <w:rsid w:val="00BD18F8"/>
    <w:rsid w:val="00BD6C03"/>
    <w:rsid w:val="00BE040E"/>
    <w:rsid w:val="00BE342E"/>
    <w:rsid w:val="00BF2723"/>
    <w:rsid w:val="00C052BF"/>
    <w:rsid w:val="00C11E6C"/>
    <w:rsid w:val="00C126D2"/>
    <w:rsid w:val="00C20C20"/>
    <w:rsid w:val="00C221EE"/>
    <w:rsid w:val="00C222B1"/>
    <w:rsid w:val="00C3330C"/>
    <w:rsid w:val="00C340F6"/>
    <w:rsid w:val="00C3429C"/>
    <w:rsid w:val="00C351E9"/>
    <w:rsid w:val="00C35DFB"/>
    <w:rsid w:val="00C472A9"/>
    <w:rsid w:val="00C52FCD"/>
    <w:rsid w:val="00C534F2"/>
    <w:rsid w:val="00C546E7"/>
    <w:rsid w:val="00C628C2"/>
    <w:rsid w:val="00C67794"/>
    <w:rsid w:val="00C75A47"/>
    <w:rsid w:val="00C77A0F"/>
    <w:rsid w:val="00C8272B"/>
    <w:rsid w:val="00C86812"/>
    <w:rsid w:val="00C91EA3"/>
    <w:rsid w:val="00C964F4"/>
    <w:rsid w:val="00CA4C38"/>
    <w:rsid w:val="00CA4D3A"/>
    <w:rsid w:val="00CA600B"/>
    <w:rsid w:val="00CB2935"/>
    <w:rsid w:val="00CB6ABB"/>
    <w:rsid w:val="00CB75DD"/>
    <w:rsid w:val="00CB7A34"/>
    <w:rsid w:val="00CC073E"/>
    <w:rsid w:val="00CC0D20"/>
    <w:rsid w:val="00CC1973"/>
    <w:rsid w:val="00CC266E"/>
    <w:rsid w:val="00CC6B3C"/>
    <w:rsid w:val="00CD153A"/>
    <w:rsid w:val="00CD15E0"/>
    <w:rsid w:val="00CD4AA7"/>
    <w:rsid w:val="00CD5929"/>
    <w:rsid w:val="00CD7255"/>
    <w:rsid w:val="00CE6DCB"/>
    <w:rsid w:val="00CF000C"/>
    <w:rsid w:val="00CF285C"/>
    <w:rsid w:val="00D04554"/>
    <w:rsid w:val="00D05980"/>
    <w:rsid w:val="00D07E56"/>
    <w:rsid w:val="00D07E93"/>
    <w:rsid w:val="00D12840"/>
    <w:rsid w:val="00D1438B"/>
    <w:rsid w:val="00D175B6"/>
    <w:rsid w:val="00D2035B"/>
    <w:rsid w:val="00D20391"/>
    <w:rsid w:val="00D219E2"/>
    <w:rsid w:val="00D3189E"/>
    <w:rsid w:val="00D31F2D"/>
    <w:rsid w:val="00D334E3"/>
    <w:rsid w:val="00D35C35"/>
    <w:rsid w:val="00D40BF5"/>
    <w:rsid w:val="00D47E3F"/>
    <w:rsid w:val="00D53BC8"/>
    <w:rsid w:val="00D60379"/>
    <w:rsid w:val="00D63F43"/>
    <w:rsid w:val="00D73DCB"/>
    <w:rsid w:val="00D75D34"/>
    <w:rsid w:val="00D76869"/>
    <w:rsid w:val="00D76A94"/>
    <w:rsid w:val="00D773BE"/>
    <w:rsid w:val="00D81A78"/>
    <w:rsid w:val="00D8484F"/>
    <w:rsid w:val="00D85EAA"/>
    <w:rsid w:val="00D86570"/>
    <w:rsid w:val="00D878FC"/>
    <w:rsid w:val="00D87DA4"/>
    <w:rsid w:val="00D9117C"/>
    <w:rsid w:val="00DB1D17"/>
    <w:rsid w:val="00DB5C77"/>
    <w:rsid w:val="00DB6510"/>
    <w:rsid w:val="00DB65D5"/>
    <w:rsid w:val="00DB73A2"/>
    <w:rsid w:val="00DC03EC"/>
    <w:rsid w:val="00DC716C"/>
    <w:rsid w:val="00DC78C6"/>
    <w:rsid w:val="00DD0371"/>
    <w:rsid w:val="00DD0579"/>
    <w:rsid w:val="00DD0964"/>
    <w:rsid w:val="00DD4BB5"/>
    <w:rsid w:val="00DD6C6B"/>
    <w:rsid w:val="00DD70CE"/>
    <w:rsid w:val="00DE30BC"/>
    <w:rsid w:val="00DE3800"/>
    <w:rsid w:val="00DE730C"/>
    <w:rsid w:val="00DF3273"/>
    <w:rsid w:val="00E04E69"/>
    <w:rsid w:val="00E10B30"/>
    <w:rsid w:val="00E13CEC"/>
    <w:rsid w:val="00E165BC"/>
    <w:rsid w:val="00E17635"/>
    <w:rsid w:val="00E24E56"/>
    <w:rsid w:val="00E3431D"/>
    <w:rsid w:val="00E35112"/>
    <w:rsid w:val="00E36597"/>
    <w:rsid w:val="00E505B4"/>
    <w:rsid w:val="00E52A80"/>
    <w:rsid w:val="00E56567"/>
    <w:rsid w:val="00E63F61"/>
    <w:rsid w:val="00E6571D"/>
    <w:rsid w:val="00E73255"/>
    <w:rsid w:val="00E7684C"/>
    <w:rsid w:val="00E77125"/>
    <w:rsid w:val="00E81609"/>
    <w:rsid w:val="00E81FBE"/>
    <w:rsid w:val="00E83C08"/>
    <w:rsid w:val="00E8591A"/>
    <w:rsid w:val="00E86277"/>
    <w:rsid w:val="00E9062F"/>
    <w:rsid w:val="00E95C2F"/>
    <w:rsid w:val="00E96B67"/>
    <w:rsid w:val="00E97695"/>
    <w:rsid w:val="00EA14C3"/>
    <w:rsid w:val="00EA192F"/>
    <w:rsid w:val="00EA1F3F"/>
    <w:rsid w:val="00EA26B5"/>
    <w:rsid w:val="00EA48A6"/>
    <w:rsid w:val="00EA4C6C"/>
    <w:rsid w:val="00EB4A0E"/>
    <w:rsid w:val="00EB4D84"/>
    <w:rsid w:val="00EC30C1"/>
    <w:rsid w:val="00EC3819"/>
    <w:rsid w:val="00EC43AC"/>
    <w:rsid w:val="00EC62FC"/>
    <w:rsid w:val="00EC6778"/>
    <w:rsid w:val="00EC70EB"/>
    <w:rsid w:val="00ED4401"/>
    <w:rsid w:val="00ED4E62"/>
    <w:rsid w:val="00EE0033"/>
    <w:rsid w:val="00EE00FB"/>
    <w:rsid w:val="00EE10BE"/>
    <w:rsid w:val="00EE2008"/>
    <w:rsid w:val="00EE4EAA"/>
    <w:rsid w:val="00EF43DE"/>
    <w:rsid w:val="00EF6DBA"/>
    <w:rsid w:val="00F02C71"/>
    <w:rsid w:val="00F10B78"/>
    <w:rsid w:val="00F10CF6"/>
    <w:rsid w:val="00F134E8"/>
    <w:rsid w:val="00F14FF7"/>
    <w:rsid w:val="00F15282"/>
    <w:rsid w:val="00F16502"/>
    <w:rsid w:val="00F2405E"/>
    <w:rsid w:val="00F26A80"/>
    <w:rsid w:val="00F32CA4"/>
    <w:rsid w:val="00F346E7"/>
    <w:rsid w:val="00F40620"/>
    <w:rsid w:val="00F41D6D"/>
    <w:rsid w:val="00F4239A"/>
    <w:rsid w:val="00F47B3F"/>
    <w:rsid w:val="00F50D06"/>
    <w:rsid w:val="00F51D00"/>
    <w:rsid w:val="00F52780"/>
    <w:rsid w:val="00F534E4"/>
    <w:rsid w:val="00F5671D"/>
    <w:rsid w:val="00F63E88"/>
    <w:rsid w:val="00F660D6"/>
    <w:rsid w:val="00F663E3"/>
    <w:rsid w:val="00F72B92"/>
    <w:rsid w:val="00F72EE8"/>
    <w:rsid w:val="00F73A3A"/>
    <w:rsid w:val="00F81D6D"/>
    <w:rsid w:val="00F82393"/>
    <w:rsid w:val="00F85F2F"/>
    <w:rsid w:val="00F862D6"/>
    <w:rsid w:val="00F906BD"/>
    <w:rsid w:val="00F90B47"/>
    <w:rsid w:val="00F92176"/>
    <w:rsid w:val="00F97668"/>
    <w:rsid w:val="00F97E26"/>
    <w:rsid w:val="00FA0C73"/>
    <w:rsid w:val="00FA3FFF"/>
    <w:rsid w:val="00FA46BF"/>
    <w:rsid w:val="00FB082F"/>
    <w:rsid w:val="00FB665E"/>
    <w:rsid w:val="00FC3037"/>
    <w:rsid w:val="00FC3C7D"/>
    <w:rsid w:val="00FD4115"/>
    <w:rsid w:val="00FD5147"/>
    <w:rsid w:val="00FE3BBE"/>
    <w:rsid w:val="00FE52DE"/>
    <w:rsid w:val="00FF063A"/>
    <w:rsid w:val="00FF778D"/>
    <w:rsid w:val="00FF7B63"/>
    <w:rsid w:val="00FF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7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E414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11A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"/>
    <w:rsid w:val="00443DE9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C2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E414D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uiPriority w:val="99"/>
    <w:unhideWhenUsed/>
    <w:rsid w:val="002E51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37FDE"/>
  </w:style>
  <w:style w:type="paragraph" w:styleId="a8">
    <w:name w:val="footer"/>
    <w:basedOn w:val="a"/>
    <w:link w:val="a9"/>
    <w:uiPriority w:val="99"/>
    <w:semiHidden/>
    <w:unhideWhenUsed/>
    <w:rsid w:val="0003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37FDE"/>
  </w:style>
  <w:style w:type="character" w:customStyle="1" w:styleId="10">
    <w:name w:val="Заголовок 1 Знак"/>
    <w:basedOn w:val="a0"/>
    <w:link w:val="1"/>
    <w:rsid w:val="00BF272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42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242C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D20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80340C"/>
  </w:style>
  <w:style w:type="character" w:styleId="ad">
    <w:name w:val="Strong"/>
    <w:basedOn w:val="a0"/>
    <w:uiPriority w:val="22"/>
    <w:qFormat/>
    <w:rsid w:val="00CB6ABB"/>
    <w:rPr>
      <w:b/>
      <w:bCs/>
    </w:rPr>
  </w:style>
  <w:style w:type="character" w:customStyle="1" w:styleId="rvts9">
    <w:name w:val="rvts9"/>
    <w:basedOn w:val="a0"/>
    <w:rsid w:val="00B937F6"/>
  </w:style>
  <w:style w:type="paragraph" w:styleId="ae">
    <w:name w:val="Title"/>
    <w:basedOn w:val="a"/>
    <w:link w:val="af"/>
    <w:qFormat/>
    <w:rsid w:val="0062228C"/>
    <w:pPr>
      <w:widowControl w:val="0"/>
      <w:autoSpaceDE w:val="0"/>
      <w:autoSpaceDN w:val="0"/>
      <w:spacing w:after="0" w:line="-320" w:lineRule="auto"/>
      <w:ind w:right="-15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 Знак"/>
    <w:basedOn w:val="a0"/>
    <w:link w:val="ae"/>
    <w:rsid w:val="00622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63F61"/>
    <w:rPr>
      <w:i/>
      <w:iCs/>
    </w:rPr>
  </w:style>
  <w:style w:type="paragraph" w:styleId="af1">
    <w:name w:val="No Spacing"/>
    <w:uiPriority w:val="1"/>
    <w:qFormat/>
    <w:rsid w:val="00212A3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11A0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7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E414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11A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"/>
    <w:rsid w:val="00443DE9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C2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E414D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uiPriority w:val="99"/>
    <w:unhideWhenUsed/>
    <w:rsid w:val="002E51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37FDE"/>
  </w:style>
  <w:style w:type="paragraph" w:styleId="a8">
    <w:name w:val="footer"/>
    <w:basedOn w:val="a"/>
    <w:link w:val="a9"/>
    <w:uiPriority w:val="99"/>
    <w:semiHidden/>
    <w:unhideWhenUsed/>
    <w:rsid w:val="0003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37FDE"/>
  </w:style>
  <w:style w:type="character" w:customStyle="1" w:styleId="10">
    <w:name w:val="Заголовок 1 Знак"/>
    <w:basedOn w:val="a0"/>
    <w:link w:val="1"/>
    <w:rsid w:val="00BF272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42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242C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D20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80340C"/>
  </w:style>
  <w:style w:type="character" w:styleId="ad">
    <w:name w:val="Strong"/>
    <w:basedOn w:val="a0"/>
    <w:uiPriority w:val="22"/>
    <w:qFormat/>
    <w:rsid w:val="00CB6ABB"/>
    <w:rPr>
      <w:b/>
      <w:bCs/>
    </w:rPr>
  </w:style>
  <w:style w:type="character" w:customStyle="1" w:styleId="rvts9">
    <w:name w:val="rvts9"/>
    <w:basedOn w:val="a0"/>
    <w:rsid w:val="00B937F6"/>
  </w:style>
  <w:style w:type="paragraph" w:styleId="ae">
    <w:name w:val="Title"/>
    <w:basedOn w:val="a"/>
    <w:link w:val="af"/>
    <w:qFormat/>
    <w:rsid w:val="0062228C"/>
    <w:pPr>
      <w:widowControl w:val="0"/>
      <w:autoSpaceDE w:val="0"/>
      <w:autoSpaceDN w:val="0"/>
      <w:spacing w:after="0" w:line="-320" w:lineRule="auto"/>
      <w:ind w:right="-15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 Знак"/>
    <w:basedOn w:val="a0"/>
    <w:link w:val="ae"/>
    <w:rsid w:val="00622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63F61"/>
    <w:rPr>
      <w:i/>
      <w:iCs/>
    </w:rPr>
  </w:style>
  <w:style w:type="paragraph" w:styleId="af1">
    <w:name w:val="No Spacing"/>
    <w:uiPriority w:val="1"/>
    <w:qFormat/>
    <w:rsid w:val="00212A3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311A0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473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10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5AEF-BFF5-41E5-9DFA-C3535B6E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69964</Words>
  <Characters>39881</Characters>
  <Application>Microsoft Office Word</Application>
  <DocSecurity>0</DocSecurity>
  <Lines>332</Lines>
  <Paragraphs>219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ДУБОНОС КАТЕРИНА ВАЛЕРІЇВНА</dc:creator>
  <cp:lastModifiedBy>САВІЦЬКА СВІТЛАНА АНАТОЛІЇВНА</cp:lastModifiedBy>
  <cp:revision>2</cp:revision>
  <cp:lastPrinted>2021-10-18T11:11:00Z</cp:lastPrinted>
  <dcterms:created xsi:type="dcterms:W3CDTF">2021-10-23T11:09:00Z</dcterms:created>
  <dcterms:modified xsi:type="dcterms:W3CDTF">2021-10-23T11:09:00Z</dcterms:modified>
</cp:coreProperties>
</file>