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70" w:rsidRPr="006B5870" w:rsidRDefault="003217BA" w:rsidP="006B587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3"/>
        <w:gridCol w:w="3742"/>
      </w:tblGrid>
      <w:tr w:rsidR="006B5870" w:rsidRPr="006B5870" w:rsidTr="006B5870">
        <w:tc>
          <w:tcPr>
            <w:tcW w:w="3000" w:type="pct"/>
            <w:hideMark/>
          </w:tcPr>
          <w:p w:rsidR="006B5870" w:rsidRDefault="006B5870" w:rsidP="006B5870">
            <w:pPr>
              <w:spacing w:before="125" w:after="125" w:line="240" w:lineRule="auto"/>
              <w:rPr>
                <w:rFonts w:ascii="Times New Roman" w:eastAsia="Times New Roman" w:hAnsi="Times New Roman" w:cs="Times New Roman"/>
                <w:b/>
                <w:bCs/>
                <w:sz w:val="24"/>
                <w:szCs w:val="24"/>
                <w:lang w:eastAsia="ru-RU"/>
              </w:rPr>
            </w:pPr>
            <w:bookmarkStart w:id="0" w:name="n74"/>
            <w:bookmarkStart w:id="1" w:name="n14"/>
            <w:bookmarkEnd w:id="0"/>
            <w:bookmarkEnd w:id="1"/>
          </w:p>
          <w:p w:rsidR="006B5870" w:rsidRPr="006B5870" w:rsidRDefault="006B5870" w:rsidP="006B5870">
            <w:pPr>
              <w:spacing w:before="125" w:after="125" w:line="240" w:lineRule="auto"/>
              <w:rPr>
                <w:rFonts w:ascii="Times New Roman" w:eastAsia="Times New Roman" w:hAnsi="Times New Roman" w:cs="Times New Roman"/>
                <w:sz w:val="24"/>
                <w:szCs w:val="24"/>
                <w:lang w:eastAsia="ru-RU"/>
              </w:rPr>
            </w:pPr>
            <w:r w:rsidRPr="006B5870">
              <w:rPr>
                <w:rFonts w:ascii="Times New Roman" w:eastAsia="Times New Roman" w:hAnsi="Times New Roman" w:cs="Times New Roman"/>
                <w:b/>
                <w:bCs/>
                <w:sz w:val="24"/>
                <w:szCs w:val="24"/>
                <w:lang w:eastAsia="ru-RU"/>
              </w:rPr>
              <w:br/>
            </w:r>
          </w:p>
        </w:tc>
        <w:tc>
          <w:tcPr>
            <w:tcW w:w="2000" w:type="pct"/>
            <w:hideMark/>
          </w:tcPr>
          <w:p w:rsidR="006B5870" w:rsidRPr="006B5870" w:rsidRDefault="006B5870" w:rsidP="006B5870">
            <w:pPr>
              <w:spacing w:before="125" w:after="125" w:line="240" w:lineRule="auto"/>
              <w:rPr>
                <w:rFonts w:ascii="Times New Roman" w:eastAsia="Times New Roman" w:hAnsi="Times New Roman" w:cs="Times New Roman"/>
                <w:sz w:val="24"/>
                <w:szCs w:val="24"/>
                <w:lang w:eastAsia="ru-RU"/>
              </w:rPr>
            </w:pPr>
            <w:r w:rsidRPr="006B5870">
              <w:rPr>
                <w:rFonts w:ascii="Times New Roman" w:eastAsia="Times New Roman" w:hAnsi="Times New Roman" w:cs="Times New Roman"/>
                <w:b/>
                <w:bCs/>
                <w:sz w:val="24"/>
                <w:szCs w:val="24"/>
                <w:lang w:eastAsia="ru-RU"/>
              </w:rPr>
              <w:t>ЗАТВЕРДЖЕНО</w:t>
            </w:r>
            <w:r w:rsidRPr="006B5870">
              <w:rPr>
                <w:rFonts w:ascii="Times New Roman" w:eastAsia="Times New Roman" w:hAnsi="Times New Roman" w:cs="Times New Roman"/>
                <w:sz w:val="24"/>
                <w:szCs w:val="24"/>
                <w:lang w:eastAsia="ru-RU"/>
              </w:rPr>
              <w:br/>
            </w:r>
            <w:proofErr w:type="spellStart"/>
            <w:r w:rsidRPr="006B5870">
              <w:rPr>
                <w:rFonts w:ascii="Times New Roman" w:eastAsia="Times New Roman" w:hAnsi="Times New Roman" w:cs="Times New Roman"/>
                <w:b/>
                <w:bCs/>
                <w:sz w:val="24"/>
                <w:szCs w:val="24"/>
                <w:lang w:eastAsia="ru-RU"/>
              </w:rPr>
              <w:t>Hаказ</w:t>
            </w:r>
            <w:proofErr w:type="spellEnd"/>
            <w:r w:rsidRPr="006B5870">
              <w:rPr>
                <w:rFonts w:ascii="Times New Roman" w:eastAsia="Times New Roman" w:hAnsi="Times New Roman" w:cs="Times New Roman"/>
                <w:b/>
                <w:bCs/>
                <w:sz w:val="24"/>
                <w:szCs w:val="24"/>
                <w:lang w:eastAsia="ru-RU"/>
              </w:rPr>
              <w:t xml:space="preserve"> Міністерства</w:t>
            </w:r>
            <w:r w:rsidRPr="006B5870">
              <w:rPr>
                <w:rFonts w:ascii="Times New Roman" w:eastAsia="Times New Roman" w:hAnsi="Times New Roman" w:cs="Times New Roman"/>
                <w:sz w:val="24"/>
                <w:szCs w:val="24"/>
                <w:lang w:eastAsia="ru-RU"/>
              </w:rPr>
              <w:br/>
            </w:r>
            <w:r w:rsidRPr="006B5870">
              <w:rPr>
                <w:rFonts w:ascii="Times New Roman" w:eastAsia="Times New Roman" w:hAnsi="Times New Roman" w:cs="Times New Roman"/>
                <w:b/>
                <w:bCs/>
                <w:sz w:val="24"/>
                <w:szCs w:val="24"/>
                <w:lang w:eastAsia="ru-RU"/>
              </w:rPr>
              <w:t>фінансів України</w:t>
            </w:r>
            <w:r w:rsidRPr="006B5870">
              <w:rPr>
                <w:rFonts w:ascii="Times New Roman" w:eastAsia="Times New Roman" w:hAnsi="Times New Roman" w:cs="Times New Roman"/>
                <w:sz w:val="24"/>
                <w:szCs w:val="24"/>
                <w:lang w:eastAsia="ru-RU"/>
              </w:rPr>
              <w:br/>
            </w:r>
            <w:r w:rsidRPr="006B5870">
              <w:rPr>
                <w:rFonts w:ascii="Times New Roman" w:eastAsia="Times New Roman" w:hAnsi="Times New Roman" w:cs="Times New Roman"/>
                <w:b/>
                <w:bCs/>
                <w:sz w:val="24"/>
                <w:szCs w:val="24"/>
                <w:lang w:eastAsia="ru-RU"/>
              </w:rPr>
              <w:t>30.06.2017 № 610</w:t>
            </w:r>
          </w:p>
        </w:tc>
      </w:tr>
      <w:tr w:rsidR="006B5870" w:rsidRPr="006B5870" w:rsidTr="006B5870">
        <w:tc>
          <w:tcPr>
            <w:tcW w:w="3000" w:type="pct"/>
            <w:hideMark/>
          </w:tcPr>
          <w:p w:rsidR="006B5870" w:rsidRPr="006B5870" w:rsidRDefault="006B5870" w:rsidP="006B5870">
            <w:pPr>
              <w:spacing w:before="125" w:after="125" w:line="240" w:lineRule="auto"/>
              <w:rPr>
                <w:rFonts w:ascii="Times New Roman" w:eastAsia="Times New Roman" w:hAnsi="Times New Roman" w:cs="Times New Roman"/>
                <w:sz w:val="24"/>
                <w:szCs w:val="24"/>
                <w:lang w:eastAsia="ru-RU"/>
              </w:rPr>
            </w:pPr>
            <w:bookmarkStart w:id="2" w:name="n15"/>
            <w:bookmarkEnd w:id="2"/>
            <w:r w:rsidRPr="006B5870">
              <w:rPr>
                <w:rFonts w:ascii="Times New Roman" w:eastAsia="Times New Roman" w:hAnsi="Times New Roman" w:cs="Times New Roman"/>
                <w:b/>
                <w:bCs/>
                <w:sz w:val="24"/>
                <w:szCs w:val="24"/>
                <w:lang w:eastAsia="ru-RU"/>
              </w:rPr>
              <w:br/>
            </w:r>
          </w:p>
        </w:tc>
        <w:tc>
          <w:tcPr>
            <w:tcW w:w="2000" w:type="pct"/>
            <w:hideMark/>
          </w:tcPr>
          <w:p w:rsidR="006B5870" w:rsidRPr="006B5870" w:rsidRDefault="006B5870" w:rsidP="006B5870">
            <w:pPr>
              <w:spacing w:before="125" w:after="125" w:line="240" w:lineRule="auto"/>
              <w:rPr>
                <w:rFonts w:ascii="Times New Roman" w:eastAsia="Times New Roman" w:hAnsi="Times New Roman" w:cs="Times New Roman"/>
                <w:sz w:val="24"/>
                <w:szCs w:val="24"/>
                <w:lang w:eastAsia="ru-RU"/>
              </w:rPr>
            </w:pPr>
            <w:r w:rsidRPr="006B5870">
              <w:rPr>
                <w:rFonts w:ascii="Times New Roman" w:eastAsia="Times New Roman" w:hAnsi="Times New Roman" w:cs="Times New Roman"/>
                <w:b/>
                <w:bCs/>
                <w:sz w:val="24"/>
                <w:szCs w:val="24"/>
                <w:lang w:eastAsia="ru-RU"/>
              </w:rPr>
              <w:t>Зареєстровано в Міністерстві</w:t>
            </w:r>
            <w:r w:rsidRPr="006B5870">
              <w:rPr>
                <w:rFonts w:ascii="Times New Roman" w:eastAsia="Times New Roman" w:hAnsi="Times New Roman" w:cs="Times New Roman"/>
                <w:sz w:val="24"/>
                <w:szCs w:val="24"/>
                <w:lang w:eastAsia="ru-RU"/>
              </w:rPr>
              <w:br/>
            </w:r>
            <w:r w:rsidRPr="006B5870">
              <w:rPr>
                <w:rFonts w:ascii="Times New Roman" w:eastAsia="Times New Roman" w:hAnsi="Times New Roman" w:cs="Times New Roman"/>
                <w:b/>
                <w:bCs/>
                <w:sz w:val="24"/>
                <w:szCs w:val="24"/>
                <w:lang w:eastAsia="ru-RU"/>
              </w:rPr>
              <w:t>юстиції України</w:t>
            </w:r>
            <w:r w:rsidRPr="006B5870">
              <w:rPr>
                <w:rFonts w:ascii="Times New Roman" w:eastAsia="Times New Roman" w:hAnsi="Times New Roman" w:cs="Times New Roman"/>
                <w:sz w:val="24"/>
                <w:szCs w:val="24"/>
                <w:lang w:eastAsia="ru-RU"/>
              </w:rPr>
              <w:br/>
            </w:r>
            <w:r w:rsidRPr="006B5870">
              <w:rPr>
                <w:rFonts w:ascii="Times New Roman" w:eastAsia="Times New Roman" w:hAnsi="Times New Roman" w:cs="Times New Roman"/>
                <w:b/>
                <w:bCs/>
                <w:sz w:val="24"/>
                <w:szCs w:val="24"/>
                <w:lang w:eastAsia="ru-RU"/>
              </w:rPr>
              <w:t>24 липня 2017 р.</w:t>
            </w:r>
            <w:r w:rsidRPr="006B5870">
              <w:rPr>
                <w:rFonts w:ascii="Times New Roman" w:eastAsia="Times New Roman" w:hAnsi="Times New Roman" w:cs="Times New Roman"/>
                <w:sz w:val="24"/>
                <w:szCs w:val="24"/>
                <w:lang w:eastAsia="ru-RU"/>
              </w:rPr>
              <w:br/>
            </w:r>
            <w:r w:rsidRPr="006B5870">
              <w:rPr>
                <w:rFonts w:ascii="Times New Roman" w:eastAsia="Times New Roman" w:hAnsi="Times New Roman" w:cs="Times New Roman"/>
                <w:b/>
                <w:bCs/>
                <w:sz w:val="24"/>
                <w:szCs w:val="24"/>
                <w:lang w:eastAsia="ru-RU"/>
              </w:rPr>
              <w:t>за № 902/30770</w:t>
            </w:r>
          </w:p>
        </w:tc>
      </w:tr>
    </w:tbl>
    <w:p w:rsidR="006B5870" w:rsidRPr="006B5870" w:rsidRDefault="006B5870" w:rsidP="006B5870">
      <w:pPr>
        <w:shd w:val="clear" w:color="auto" w:fill="FFFFFF"/>
        <w:spacing w:before="250" w:after="376" w:line="240" w:lineRule="auto"/>
        <w:ind w:left="376" w:right="376"/>
        <w:jc w:val="center"/>
        <w:rPr>
          <w:rFonts w:ascii="Times New Roman" w:eastAsia="Times New Roman" w:hAnsi="Times New Roman" w:cs="Times New Roman"/>
          <w:color w:val="333333"/>
          <w:sz w:val="20"/>
          <w:szCs w:val="20"/>
          <w:lang w:eastAsia="ru-RU"/>
        </w:rPr>
      </w:pPr>
      <w:bookmarkStart w:id="3" w:name="n16"/>
      <w:bookmarkStart w:id="4" w:name="_GoBack"/>
      <w:bookmarkEnd w:id="3"/>
      <w:r w:rsidRPr="006B5870">
        <w:rPr>
          <w:rFonts w:ascii="Times New Roman" w:eastAsia="Times New Roman" w:hAnsi="Times New Roman" w:cs="Times New Roman"/>
          <w:b/>
          <w:bCs/>
          <w:color w:val="333333"/>
          <w:sz w:val="32"/>
          <w:lang w:eastAsia="ru-RU"/>
        </w:rPr>
        <w:t>ПОРЯДОК</w:t>
      </w:r>
      <w:bookmarkEnd w:id="4"/>
      <w:r w:rsidRPr="006B5870">
        <w:rPr>
          <w:rFonts w:ascii="Times New Roman" w:eastAsia="Times New Roman" w:hAnsi="Times New Roman" w:cs="Times New Roman"/>
          <w:color w:val="333333"/>
          <w:sz w:val="20"/>
          <w:szCs w:val="20"/>
          <w:lang w:eastAsia="ru-RU"/>
        </w:rPr>
        <w:br/>
      </w:r>
      <w:r w:rsidRPr="006B5870">
        <w:rPr>
          <w:rFonts w:ascii="Times New Roman" w:eastAsia="Times New Roman" w:hAnsi="Times New Roman" w:cs="Times New Roman"/>
          <w:b/>
          <w:bCs/>
          <w:color w:val="333333"/>
          <w:sz w:val="32"/>
          <w:lang w:eastAsia="ru-RU"/>
        </w:rPr>
        <w:t>направлення податковими органами податкових вимог платникам податків</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5" w:name="n82"/>
      <w:bookmarkEnd w:id="5"/>
      <w:r w:rsidRPr="006B5870">
        <w:rPr>
          <w:rFonts w:ascii="Times New Roman" w:eastAsia="Times New Roman" w:hAnsi="Times New Roman" w:cs="Times New Roman"/>
          <w:i/>
          <w:iCs/>
          <w:color w:val="333333"/>
          <w:sz w:val="20"/>
          <w:szCs w:val="20"/>
          <w:lang w:eastAsia="ru-RU"/>
        </w:rPr>
        <w:t>{Заголовок Порядку із змінами, внесеними згідно з Наказом Міністерства фінансів </w:t>
      </w:r>
      <w:hyperlink r:id="rId5" w:anchor="n20"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6" w:name="n120"/>
      <w:bookmarkEnd w:id="6"/>
      <w:r w:rsidRPr="006B5870">
        <w:rPr>
          <w:rFonts w:ascii="Times New Roman" w:eastAsia="Times New Roman" w:hAnsi="Times New Roman" w:cs="Times New Roman"/>
          <w:i/>
          <w:iCs/>
          <w:color w:val="333333"/>
          <w:sz w:val="20"/>
          <w:szCs w:val="20"/>
          <w:lang w:eastAsia="ru-RU"/>
        </w:rPr>
        <w:t>{У тексті Порядку слова "контролюючий орган" в усіх відмінках та числах замінено відповідно словами "податковий орган" у відповідних відмінках та числах згідно з Наказом Міністерства фінансів </w:t>
      </w:r>
      <w:hyperlink r:id="rId6" w:anchor="n60"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i/>
          <w:iCs/>
          <w:color w:val="333333"/>
          <w:sz w:val="20"/>
          <w:szCs w:val="20"/>
          <w:lang w:eastAsia="ru-RU"/>
        </w:rPr>
      </w:pPr>
      <w:bookmarkStart w:id="7" w:name="n147"/>
      <w:bookmarkEnd w:id="7"/>
      <w:r w:rsidRPr="006B5870">
        <w:rPr>
          <w:rFonts w:ascii="Times New Roman" w:eastAsia="Times New Roman" w:hAnsi="Times New Roman" w:cs="Times New Roman"/>
          <w:i/>
          <w:iCs/>
          <w:color w:val="333333"/>
          <w:sz w:val="20"/>
          <w:szCs w:val="20"/>
          <w:lang w:eastAsia="ru-RU"/>
        </w:rPr>
        <w:t>{У тексті Порядку слово «ІТС» замінено словом «ІКС» згідно з Наказом Міністерства фінансів </w:t>
      </w:r>
      <w:hyperlink r:id="rId7" w:anchor="n10" w:tgtFrame="_blank" w:history="1">
        <w:r w:rsidRPr="006B5870">
          <w:rPr>
            <w:rFonts w:ascii="Times New Roman" w:eastAsia="Times New Roman" w:hAnsi="Times New Roman" w:cs="Times New Roman"/>
            <w:i/>
            <w:iCs/>
            <w:color w:val="333333"/>
            <w:sz w:val="20"/>
            <w:szCs w:val="20"/>
            <w:lang w:eastAsia="ru-RU"/>
          </w:rPr>
          <w:t>№ 7 від 13.01.2025</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8" w:name="n17"/>
      <w:bookmarkEnd w:id="8"/>
      <w:r w:rsidRPr="006B5870">
        <w:rPr>
          <w:rFonts w:ascii="Times New Roman" w:eastAsia="Times New Roman" w:hAnsi="Times New Roman" w:cs="Times New Roman"/>
          <w:b/>
          <w:bCs/>
          <w:color w:val="333333"/>
          <w:sz w:val="28"/>
          <w:lang w:eastAsia="ru-RU"/>
        </w:rPr>
        <w:t>I. Загальні положення</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9" w:name="n18"/>
      <w:bookmarkEnd w:id="9"/>
      <w:r w:rsidRPr="006B5870">
        <w:rPr>
          <w:rFonts w:ascii="Times New Roman" w:eastAsia="Times New Roman" w:hAnsi="Times New Roman" w:cs="Times New Roman"/>
          <w:color w:val="333333"/>
          <w:sz w:val="20"/>
          <w:szCs w:val="20"/>
          <w:lang w:eastAsia="ru-RU"/>
        </w:rPr>
        <w:t>1. Цей Порядок розроблений відповідно до </w:t>
      </w:r>
      <w:hyperlink r:id="rId8" w:anchor="n1419" w:tgtFrame="_blank" w:history="1">
        <w:r w:rsidRPr="006B5870">
          <w:rPr>
            <w:rFonts w:ascii="Times New Roman" w:eastAsia="Times New Roman" w:hAnsi="Times New Roman" w:cs="Times New Roman"/>
            <w:color w:val="333333"/>
            <w:sz w:val="20"/>
            <w:szCs w:val="20"/>
            <w:lang w:eastAsia="ru-RU"/>
          </w:rPr>
          <w:t>статей 59</w:t>
        </w:r>
      </w:hyperlink>
      <w:r w:rsidRPr="006B5870">
        <w:rPr>
          <w:rFonts w:ascii="Times New Roman" w:eastAsia="Times New Roman" w:hAnsi="Times New Roman" w:cs="Times New Roman"/>
          <w:color w:val="333333"/>
          <w:sz w:val="20"/>
          <w:szCs w:val="20"/>
          <w:lang w:eastAsia="ru-RU"/>
        </w:rPr>
        <w:t> та </w:t>
      </w:r>
      <w:hyperlink r:id="rId9" w:anchor="n1431" w:tgtFrame="_blank" w:history="1">
        <w:r w:rsidRPr="006B5870">
          <w:rPr>
            <w:rFonts w:ascii="Times New Roman" w:eastAsia="Times New Roman" w:hAnsi="Times New Roman" w:cs="Times New Roman"/>
            <w:color w:val="333333"/>
            <w:sz w:val="20"/>
            <w:szCs w:val="20"/>
            <w:lang w:eastAsia="ru-RU"/>
          </w:rPr>
          <w:t>60</w:t>
        </w:r>
      </w:hyperlink>
      <w:r w:rsidRPr="006B5870">
        <w:rPr>
          <w:rFonts w:ascii="Times New Roman" w:eastAsia="Times New Roman" w:hAnsi="Times New Roman" w:cs="Times New Roman"/>
          <w:color w:val="333333"/>
          <w:sz w:val="20"/>
          <w:szCs w:val="20"/>
          <w:lang w:eastAsia="ru-RU"/>
        </w:rPr>
        <w:t> глави 4 розділу II Податкового кодексу України (далі - Кодекс) (з урахуванням </w:t>
      </w:r>
      <w:hyperlink r:id="rId10" w:anchor="n1091" w:tgtFrame="_blank" w:history="1">
        <w:r w:rsidRPr="006B5870">
          <w:rPr>
            <w:rFonts w:ascii="Times New Roman" w:eastAsia="Times New Roman" w:hAnsi="Times New Roman" w:cs="Times New Roman"/>
            <w:color w:val="333333"/>
            <w:sz w:val="20"/>
            <w:szCs w:val="20"/>
            <w:lang w:eastAsia="ru-RU"/>
          </w:rPr>
          <w:t>статей 42</w:t>
        </w:r>
      </w:hyperlink>
      <w:r w:rsidRPr="006B5870">
        <w:rPr>
          <w:rFonts w:ascii="Times New Roman" w:eastAsia="Times New Roman" w:hAnsi="Times New Roman" w:cs="Times New Roman"/>
          <w:color w:val="333333"/>
          <w:sz w:val="20"/>
          <w:szCs w:val="20"/>
          <w:lang w:eastAsia="ru-RU"/>
        </w:rPr>
        <w:t> та </w:t>
      </w:r>
      <w:hyperlink r:id="rId11" w:anchor="n1398" w:tgtFrame="_blank" w:history="1">
        <w:r w:rsidRPr="006B5870">
          <w:rPr>
            <w:rFonts w:ascii="Times New Roman" w:eastAsia="Times New Roman" w:hAnsi="Times New Roman" w:cs="Times New Roman"/>
            <w:color w:val="333333"/>
            <w:sz w:val="20"/>
            <w:szCs w:val="20"/>
            <w:lang w:eastAsia="ru-RU"/>
          </w:rPr>
          <w:t>58</w:t>
        </w:r>
      </w:hyperlink>
      <w:r w:rsidRPr="006B5870">
        <w:rPr>
          <w:rFonts w:ascii="Times New Roman" w:eastAsia="Times New Roman" w:hAnsi="Times New Roman" w:cs="Times New Roman"/>
          <w:color w:val="333333"/>
          <w:sz w:val="20"/>
          <w:szCs w:val="20"/>
          <w:lang w:eastAsia="ru-RU"/>
        </w:rPr>
        <w:t> Кодексу) і визначає механізм формування, надсилання (вручення) та відкликання податкових вимог податковими органами.</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10" w:name="n19"/>
      <w:bookmarkEnd w:id="10"/>
      <w:r w:rsidRPr="006B5870">
        <w:rPr>
          <w:rFonts w:ascii="Times New Roman" w:eastAsia="Times New Roman" w:hAnsi="Times New Roman" w:cs="Times New Roman"/>
          <w:color w:val="333333"/>
          <w:sz w:val="20"/>
          <w:szCs w:val="20"/>
          <w:lang w:eastAsia="ru-RU"/>
        </w:rPr>
        <w:t>2. Дія цього Порядку поширюється на платників податків, у яких виник податковий борг.</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11" w:name="n20"/>
      <w:bookmarkEnd w:id="11"/>
      <w:r w:rsidRPr="006B5870">
        <w:rPr>
          <w:rFonts w:ascii="Times New Roman" w:eastAsia="Times New Roman" w:hAnsi="Times New Roman" w:cs="Times New Roman"/>
          <w:color w:val="333333"/>
          <w:sz w:val="20"/>
          <w:szCs w:val="20"/>
          <w:lang w:eastAsia="ru-RU"/>
        </w:rPr>
        <w:t>3. У цьому Порядку терміни вживаються в значеннях, наведених у </w:t>
      </w:r>
      <w:hyperlink r:id="rId12" w:tgtFrame="_blank" w:history="1">
        <w:r w:rsidRPr="006B5870">
          <w:rPr>
            <w:rFonts w:ascii="Times New Roman" w:eastAsia="Times New Roman" w:hAnsi="Times New Roman" w:cs="Times New Roman"/>
            <w:color w:val="333333"/>
            <w:sz w:val="20"/>
            <w:szCs w:val="20"/>
            <w:lang w:eastAsia="ru-RU"/>
          </w:rPr>
          <w:t>Кодексі</w:t>
        </w:r>
      </w:hyperlink>
      <w:r w:rsidRPr="006B5870">
        <w:rPr>
          <w:rFonts w:ascii="Times New Roman" w:eastAsia="Times New Roman" w:hAnsi="Times New Roman" w:cs="Times New Roman"/>
          <w:color w:val="333333"/>
          <w:sz w:val="20"/>
          <w:szCs w:val="20"/>
          <w:lang w:eastAsia="ru-RU"/>
        </w:rPr>
        <w:t>.</w:t>
      </w:r>
    </w:p>
    <w:p w:rsidR="006B5870" w:rsidRPr="006B5870" w:rsidRDefault="006B5870" w:rsidP="006B5870">
      <w:pPr>
        <w:shd w:val="clear" w:color="auto" w:fill="FFFFFF"/>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12" w:name="n21"/>
      <w:bookmarkEnd w:id="12"/>
      <w:r w:rsidRPr="006B5870">
        <w:rPr>
          <w:rFonts w:ascii="Times New Roman" w:eastAsia="Times New Roman" w:hAnsi="Times New Roman" w:cs="Times New Roman"/>
          <w:b/>
          <w:bCs/>
          <w:color w:val="333333"/>
          <w:sz w:val="28"/>
          <w:lang w:eastAsia="ru-RU"/>
        </w:rPr>
        <w:t>II. Умови формування податковими органами податкових вимог</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13" w:name="n22"/>
      <w:bookmarkEnd w:id="13"/>
      <w:r w:rsidRPr="006B5870">
        <w:rPr>
          <w:rFonts w:ascii="Times New Roman" w:eastAsia="Times New Roman" w:hAnsi="Times New Roman" w:cs="Times New Roman"/>
          <w:color w:val="333333"/>
          <w:sz w:val="20"/>
          <w:szCs w:val="20"/>
          <w:lang w:eastAsia="ru-RU"/>
        </w:rPr>
        <w:t>1. Податкова вимога платнику податків, у якого виник податковий борг, формується податковим органом, на який згідно з Кодексом покладається виконання такої функції.</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14" w:name="n23"/>
      <w:bookmarkEnd w:id="14"/>
      <w:r w:rsidRPr="006B5870">
        <w:rPr>
          <w:rFonts w:ascii="Times New Roman" w:eastAsia="Times New Roman" w:hAnsi="Times New Roman" w:cs="Times New Roman"/>
          <w:color w:val="333333"/>
          <w:sz w:val="20"/>
          <w:szCs w:val="20"/>
          <w:lang w:eastAsia="ru-RU"/>
        </w:rPr>
        <w:t>2. Податкова вимога формується у разі, якщо платник податків не сплатив у встановлені </w:t>
      </w:r>
      <w:hyperlink r:id="rId13" w:tgtFrame="_blank" w:history="1">
        <w:r w:rsidRPr="006B5870">
          <w:rPr>
            <w:rFonts w:ascii="Times New Roman" w:eastAsia="Times New Roman" w:hAnsi="Times New Roman" w:cs="Times New Roman"/>
            <w:color w:val="333333"/>
            <w:sz w:val="20"/>
            <w:szCs w:val="20"/>
            <w:lang w:eastAsia="ru-RU"/>
          </w:rPr>
          <w:t>Кодексом</w:t>
        </w:r>
      </w:hyperlink>
      <w:r w:rsidRPr="006B5870">
        <w:rPr>
          <w:rFonts w:ascii="Times New Roman" w:eastAsia="Times New Roman" w:hAnsi="Times New Roman" w:cs="Times New Roman"/>
          <w:color w:val="333333"/>
          <w:sz w:val="20"/>
          <w:szCs w:val="20"/>
          <w:lang w:eastAsia="ru-RU"/>
        </w:rPr>
        <w:t> строки суму:</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15" w:name="n24"/>
      <w:bookmarkEnd w:id="15"/>
      <w:r w:rsidRPr="006B5870">
        <w:rPr>
          <w:rFonts w:ascii="Times New Roman" w:eastAsia="Times New Roman" w:hAnsi="Times New Roman" w:cs="Times New Roman"/>
          <w:color w:val="333333"/>
          <w:sz w:val="20"/>
          <w:szCs w:val="20"/>
          <w:lang w:eastAsia="ru-RU"/>
        </w:rPr>
        <w:t>узгодженого грошового зобов’язання;</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16" w:name="n25"/>
      <w:bookmarkEnd w:id="16"/>
      <w:r w:rsidRPr="006B5870">
        <w:rPr>
          <w:rFonts w:ascii="Times New Roman" w:eastAsia="Times New Roman" w:hAnsi="Times New Roman" w:cs="Times New Roman"/>
          <w:color w:val="333333"/>
          <w:sz w:val="20"/>
          <w:szCs w:val="20"/>
          <w:lang w:eastAsia="ru-RU"/>
        </w:rPr>
        <w:t>непогашеної пені, нарахованої у порядку, визначеному </w:t>
      </w:r>
      <w:hyperlink r:id="rId14" w:tgtFrame="_blank" w:history="1">
        <w:r w:rsidRPr="006B5870">
          <w:rPr>
            <w:rFonts w:ascii="Times New Roman" w:eastAsia="Times New Roman" w:hAnsi="Times New Roman" w:cs="Times New Roman"/>
            <w:color w:val="333333"/>
            <w:sz w:val="20"/>
            <w:szCs w:val="20"/>
            <w:lang w:eastAsia="ru-RU"/>
          </w:rPr>
          <w:t>Кодексом</w:t>
        </w:r>
      </w:hyperlink>
      <w:r w:rsidRPr="006B5870">
        <w:rPr>
          <w:rFonts w:ascii="Times New Roman" w:eastAsia="Times New Roman" w:hAnsi="Times New Roman" w:cs="Times New Roman"/>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17" w:name="n127"/>
      <w:bookmarkEnd w:id="17"/>
      <w:r w:rsidRPr="006B5870">
        <w:rPr>
          <w:rFonts w:ascii="Times New Roman" w:eastAsia="Times New Roman" w:hAnsi="Times New Roman" w:cs="Times New Roman"/>
          <w:color w:val="333333"/>
          <w:sz w:val="20"/>
          <w:szCs w:val="20"/>
          <w:lang w:eastAsia="ru-RU"/>
        </w:rPr>
        <w:t>3. Протягом періоду оскарження платником податків відповідно до </w:t>
      </w:r>
      <w:hyperlink r:id="rId15" w:anchor="n1321" w:tgtFrame="_blank" w:history="1">
        <w:r w:rsidRPr="006B5870">
          <w:rPr>
            <w:rFonts w:ascii="Times New Roman" w:eastAsia="Times New Roman" w:hAnsi="Times New Roman" w:cs="Times New Roman"/>
            <w:color w:val="333333"/>
            <w:sz w:val="20"/>
            <w:szCs w:val="20"/>
            <w:lang w:eastAsia="ru-RU"/>
          </w:rPr>
          <w:t>статті 56</w:t>
        </w:r>
      </w:hyperlink>
      <w:r w:rsidRPr="006B5870">
        <w:rPr>
          <w:rFonts w:ascii="Times New Roman" w:eastAsia="Times New Roman" w:hAnsi="Times New Roman" w:cs="Times New Roman"/>
          <w:color w:val="333333"/>
          <w:sz w:val="20"/>
          <w:szCs w:val="20"/>
          <w:lang w:eastAsia="ru-RU"/>
        </w:rPr>
        <w:t> Кодексу суми грошових зобов’язань, визначених податковим органом відповідно до Кодексу та інших законодавчих актів, податкова вимога з податку, що оскаржується, не формується та не надсилається, а сума такого грошового зобов’язання вважається неузгодженою.</w:t>
      </w:r>
    </w:p>
    <w:p w:rsidR="006B5870" w:rsidRPr="006B5870" w:rsidRDefault="006B5870" w:rsidP="006B5870">
      <w:pPr>
        <w:spacing w:after="125" w:line="240" w:lineRule="auto"/>
        <w:ind w:firstLine="376"/>
        <w:jc w:val="both"/>
        <w:rPr>
          <w:rFonts w:ascii="Times New Roman" w:eastAsia="Times New Roman" w:hAnsi="Times New Roman" w:cs="Times New Roman"/>
          <w:color w:val="333333"/>
          <w:sz w:val="20"/>
          <w:szCs w:val="20"/>
          <w:shd w:val="clear" w:color="auto" w:fill="FFFFFF"/>
          <w:lang w:eastAsia="ru-RU"/>
        </w:rPr>
      </w:pPr>
      <w:bookmarkStart w:id="18" w:name="n128"/>
      <w:bookmarkEnd w:id="18"/>
      <w:r w:rsidRPr="006B5870">
        <w:rPr>
          <w:rFonts w:ascii="Times New Roman" w:eastAsia="Times New Roman" w:hAnsi="Times New Roman" w:cs="Times New Roman"/>
          <w:i/>
          <w:iCs/>
          <w:color w:val="333333"/>
          <w:sz w:val="20"/>
          <w:szCs w:val="20"/>
          <w:lang w:eastAsia="ru-RU"/>
        </w:rPr>
        <w:t>{Пункт 3 розділу II в редакції Наказу Міністерства фінансів </w:t>
      </w:r>
      <w:hyperlink r:id="rId16" w:anchor="n18" w:tgtFrame="_blank" w:history="1">
        <w:r w:rsidRPr="006B5870">
          <w:rPr>
            <w:rFonts w:ascii="Times New Roman" w:eastAsia="Times New Roman" w:hAnsi="Times New Roman" w:cs="Times New Roman"/>
            <w:i/>
            <w:iCs/>
            <w:color w:val="333333"/>
            <w:sz w:val="20"/>
            <w:szCs w:val="20"/>
            <w:lang w:eastAsia="ru-RU"/>
          </w:rPr>
          <w:t>№ 196 від 12.07.2022</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19" w:name="n27"/>
      <w:bookmarkEnd w:id="19"/>
      <w:r w:rsidRPr="006B5870">
        <w:rPr>
          <w:rFonts w:ascii="Times New Roman" w:eastAsia="Times New Roman" w:hAnsi="Times New Roman" w:cs="Times New Roman"/>
          <w:b/>
          <w:bCs/>
          <w:color w:val="333333"/>
          <w:sz w:val="28"/>
          <w:lang w:eastAsia="ru-RU"/>
        </w:rPr>
        <w:t>III. Порядок формування податковими органами податкової вимоги</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20" w:name="n28"/>
      <w:bookmarkEnd w:id="20"/>
      <w:r w:rsidRPr="006B5870">
        <w:rPr>
          <w:rFonts w:ascii="Times New Roman" w:eastAsia="Times New Roman" w:hAnsi="Times New Roman" w:cs="Times New Roman"/>
          <w:color w:val="333333"/>
          <w:sz w:val="20"/>
          <w:szCs w:val="20"/>
          <w:lang w:eastAsia="ru-RU"/>
        </w:rPr>
        <w:t>1. Податкові вимоги разом з детальним розрахунком суми податкового боргу формуються автоматично на підставі даних інформаційно-комунікаційних систем (далі - ІКС) податкових органів з урахуванням інформації про податковий борг з митних платежів, отриманої в порядку обміну інформацією відповідно до </w:t>
      </w:r>
      <w:hyperlink r:id="rId17" w:anchor="n8775" w:tgtFrame="_blank" w:history="1">
        <w:r w:rsidRPr="006B5870">
          <w:rPr>
            <w:rFonts w:ascii="Times New Roman" w:eastAsia="Times New Roman" w:hAnsi="Times New Roman" w:cs="Times New Roman"/>
            <w:color w:val="333333"/>
            <w:sz w:val="20"/>
            <w:szCs w:val="20"/>
            <w:lang w:eastAsia="ru-RU"/>
          </w:rPr>
          <w:t>пункту 41.2</w:t>
        </w:r>
      </w:hyperlink>
      <w:r w:rsidRPr="006B5870">
        <w:rPr>
          <w:rFonts w:ascii="Times New Roman" w:eastAsia="Times New Roman" w:hAnsi="Times New Roman" w:cs="Times New Roman"/>
          <w:color w:val="333333"/>
          <w:sz w:val="20"/>
          <w:szCs w:val="20"/>
          <w:lang w:eastAsia="ru-RU"/>
        </w:rPr>
        <w:t> статті 41 Кодексу.</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21" w:name="n83"/>
      <w:bookmarkEnd w:id="21"/>
      <w:r w:rsidRPr="006B5870">
        <w:rPr>
          <w:rFonts w:ascii="Times New Roman" w:eastAsia="Times New Roman" w:hAnsi="Times New Roman" w:cs="Times New Roman"/>
          <w:i/>
          <w:iCs/>
          <w:color w:val="333333"/>
          <w:sz w:val="20"/>
          <w:szCs w:val="20"/>
          <w:lang w:eastAsia="ru-RU"/>
        </w:rPr>
        <w:t>{Пункт 1 розділу III в редакції Наказу Міністерства фінансів </w:t>
      </w:r>
      <w:hyperlink r:id="rId18" w:anchor="n22"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 із змінами, внесеними згідно з Наказами Міністерства фінансів </w:t>
      </w:r>
      <w:hyperlink r:id="rId19" w:anchor="n21" w:tgtFrame="_blank" w:history="1">
        <w:r w:rsidRPr="006B5870">
          <w:rPr>
            <w:rFonts w:ascii="Times New Roman" w:eastAsia="Times New Roman" w:hAnsi="Times New Roman" w:cs="Times New Roman"/>
            <w:i/>
            <w:iCs/>
            <w:color w:val="333333"/>
            <w:sz w:val="20"/>
            <w:szCs w:val="20"/>
            <w:lang w:eastAsia="ru-RU"/>
          </w:rPr>
          <w:t>№ 196 від 12.07.2022</w:t>
        </w:r>
      </w:hyperlink>
      <w:r w:rsidRPr="006B5870">
        <w:rPr>
          <w:rFonts w:ascii="Times New Roman" w:eastAsia="Times New Roman" w:hAnsi="Times New Roman" w:cs="Times New Roman"/>
          <w:i/>
          <w:iCs/>
          <w:color w:val="333333"/>
          <w:sz w:val="20"/>
          <w:szCs w:val="20"/>
          <w:lang w:eastAsia="ru-RU"/>
        </w:rPr>
        <w:t>, </w:t>
      </w:r>
      <w:hyperlink r:id="rId20" w:anchor="n7" w:tgtFrame="_blank" w:history="1">
        <w:r w:rsidRPr="006B5870">
          <w:rPr>
            <w:rFonts w:ascii="Times New Roman" w:eastAsia="Times New Roman" w:hAnsi="Times New Roman" w:cs="Times New Roman"/>
            <w:i/>
            <w:iCs/>
            <w:color w:val="333333"/>
            <w:sz w:val="20"/>
            <w:szCs w:val="20"/>
            <w:lang w:eastAsia="ru-RU"/>
          </w:rPr>
          <w:t>№ 7 від 13.01.2025</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22" w:name="n29"/>
      <w:bookmarkEnd w:id="22"/>
      <w:r w:rsidRPr="006B5870">
        <w:rPr>
          <w:rFonts w:ascii="Times New Roman" w:eastAsia="Times New Roman" w:hAnsi="Times New Roman" w:cs="Times New Roman"/>
          <w:color w:val="333333"/>
          <w:sz w:val="20"/>
          <w:szCs w:val="20"/>
          <w:lang w:eastAsia="ru-RU"/>
        </w:rPr>
        <w:lastRenderedPageBreak/>
        <w:t xml:space="preserve">2. Податкова вимога не формується та не надсилається (не вручається), якщо загальна сума податкового боргу платника податків не перевищує ста </w:t>
      </w:r>
      <w:proofErr w:type="spellStart"/>
      <w:r w:rsidRPr="006B5870">
        <w:rPr>
          <w:rFonts w:ascii="Times New Roman" w:eastAsia="Times New Roman" w:hAnsi="Times New Roman" w:cs="Times New Roman"/>
          <w:color w:val="333333"/>
          <w:sz w:val="20"/>
          <w:szCs w:val="20"/>
          <w:lang w:eastAsia="ru-RU"/>
        </w:rPr>
        <w:t>восьмидесяти</w:t>
      </w:r>
      <w:proofErr w:type="spellEnd"/>
      <w:r w:rsidRPr="006B5870">
        <w:rPr>
          <w:rFonts w:ascii="Times New Roman" w:eastAsia="Times New Roman" w:hAnsi="Times New Roman" w:cs="Times New Roman"/>
          <w:color w:val="333333"/>
          <w:sz w:val="20"/>
          <w:szCs w:val="20"/>
          <w:lang w:eastAsia="ru-RU"/>
        </w:rPr>
        <w:t xml:space="preserve"> неоподатковуваних мінімумів доходів громадян. У разі збільшення загальної суми податкового боргу до розміру, що перевищує сто вісімдесят неоподатковуваних мінімумів доходів громадян, податковий орган надсилає (вручає) податкову вимогу такому платнику податків.</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23" w:name="n84"/>
      <w:bookmarkEnd w:id="23"/>
      <w:r w:rsidRPr="006B5870">
        <w:rPr>
          <w:rFonts w:ascii="Times New Roman" w:eastAsia="Times New Roman" w:hAnsi="Times New Roman" w:cs="Times New Roman"/>
          <w:i/>
          <w:iCs/>
          <w:color w:val="333333"/>
          <w:sz w:val="20"/>
          <w:szCs w:val="20"/>
          <w:lang w:eastAsia="ru-RU"/>
        </w:rPr>
        <w:t>{Пункт 2 розділу III із змінами, внесеними згідно з Наказами Міністерства фінансів </w:t>
      </w:r>
      <w:hyperlink r:id="rId21" w:anchor="n24"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 </w:t>
      </w:r>
      <w:hyperlink r:id="rId22" w:anchor="n22" w:tgtFrame="_blank" w:history="1">
        <w:r w:rsidRPr="006B5870">
          <w:rPr>
            <w:rFonts w:ascii="Times New Roman" w:eastAsia="Times New Roman" w:hAnsi="Times New Roman" w:cs="Times New Roman"/>
            <w:i/>
            <w:iCs/>
            <w:color w:val="333333"/>
            <w:sz w:val="20"/>
            <w:szCs w:val="20"/>
            <w:lang w:eastAsia="ru-RU"/>
          </w:rPr>
          <w:t>№ 196 від 12.07.2022</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24" w:name="n30"/>
      <w:bookmarkEnd w:id="24"/>
      <w:r w:rsidRPr="006B5870">
        <w:rPr>
          <w:rFonts w:ascii="Times New Roman" w:eastAsia="Times New Roman" w:hAnsi="Times New Roman" w:cs="Times New Roman"/>
          <w:color w:val="333333"/>
          <w:sz w:val="20"/>
          <w:szCs w:val="20"/>
          <w:lang w:eastAsia="ru-RU"/>
        </w:rPr>
        <w:t>3. Податкова вимога, крім загальних реквізитів, повинна містити відомості про факт виникнення податкового боргу та права податкової застави, розмір податкового боргу, який забезпечується податковою заставою, обов’язок погасити податковий борг та можливі наслідки його непогашення в установлений строк, попередження про опис майна, яке відповідно до законодавства може бути предметом податкової застави, проведення публічних торгів з продажу заставного майна.</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25" w:name="n131"/>
      <w:bookmarkEnd w:id="25"/>
      <w:r w:rsidRPr="006B5870">
        <w:rPr>
          <w:rFonts w:ascii="Times New Roman" w:eastAsia="Times New Roman" w:hAnsi="Times New Roman" w:cs="Times New Roman"/>
          <w:color w:val="333333"/>
          <w:sz w:val="20"/>
          <w:szCs w:val="20"/>
          <w:lang w:eastAsia="ru-RU"/>
        </w:rPr>
        <w:t>До податкової вимоги додається детальний розрахунок суми податкового боргу.</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26" w:name="n132"/>
      <w:bookmarkEnd w:id="26"/>
      <w:r w:rsidRPr="006B5870">
        <w:rPr>
          <w:rFonts w:ascii="Times New Roman" w:eastAsia="Times New Roman" w:hAnsi="Times New Roman" w:cs="Times New Roman"/>
          <w:i/>
          <w:iCs/>
          <w:color w:val="333333"/>
          <w:sz w:val="20"/>
          <w:szCs w:val="20"/>
          <w:lang w:eastAsia="ru-RU"/>
        </w:rPr>
        <w:t>{Пункт 3 розділу III доповнено новим абзацом згідно з Наказом Міністерства фінансів </w:t>
      </w:r>
      <w:hyperlink r:id="rId23" w:anchor="n23" w:tgtFrame="_blank" w:history="1">
        <w:r w:rsidRPr="006B5870">
          <w:rPr>
            <w:rFonts w:ascii="Times New Roman" w:eastAsia="Times New Roman" w:hAnsi="Times New Roman" w:cs="Times New Roman"/>
            <w:i/>
            <w:iCs/>
            <w:color w:val="333333"/>
            <w:sz w:val="20"/>
            <w:szCs w:val="20"/>
            <w:lang w:eastAsia="ru-RU"/>
          </w:rPr>
          <w:t>№ 196 від 12.07.2022</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pacing w:after="125" w:line="240" w:lineRule="auto"/>
        <w:ind w:firstLine="376"/>
        <w:jc w:val="both"/>
        <w:rPr>
          <w:rFonts w:ascii="Times New Roman" w:eastAsia="Times New Roman" w:hAnsi="Times New Roman" w:cs="Times New Roman"/>
          <w:color w:val="333333"/>
          <w:sz w:val="20"/>
          <w:szCs w:val="20"/>
          <w:shd w:val="clear" w:color="auto" w:fill="FFFFFF"/>
          <w:lang w:eastAsia="ru-RU"/>
        </w:rPr>
      </w:pPr>
      <w:bookmarkStart w:id="27" w:name="n85"/>
      <w:bookmarkEnd w:id="27"/>
      <w:r w:rsidRPr="006B5870">
        <w:rPr>
          <w:rFonts w:ascii="Times New Roman" w:eastAsia="Times New Roman" w:hAnsi="Times New Roman" w:cs="Times New Roman"/>
          <w:i/>
          <w:iCs/>
          <w:color w:val="333333"/>
          <w:sz w:val="20"/>
          <w:szCs w:val="20"/>
          <w:lang w:eastAsia="ru-RU"/>
        </w:rPr>
        <w:t>{Пункт 3 розділу III із змінами, внесеними згідно з Наказом Міністерства фінансів </w:t>
      </w:r>
      <w:hyperlink r:id="rId24" w:anchor="n25"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28" w:name="n31"/>
      <w:bookmarkEnd w:id="28"/>
      <w:r w:rsidRPr="006B5870">
        <w:rPr>
          <w:rFonts w:ascii="Times New Roman" w:eastAsia="Times New Roman" w:hAnsi="Times New Roman" w:cs="Times New Roman"/>
          <w:color w:val="333333"/>
          <w:sz w:val="20"/>
          <w:szCs w:val="20"/>
          <w:lang w:eastAsia="ru-RU"/>
        </w:rPr>
        <w:t xml:space="preserve">4. Сума податкового боргу в податковій </w:t>
      </w:r>
      <w:proofErr w:type="spellStart"/>
      <w:r w:rsidRPr="006B5870">
        <w:rPr>
          <w:rFonts w:ascii="Times New Roman" w:eastAsia="Times New Roman" w:hAnsi="Times New Roman" w:cs="Times New Roman"/>
          <w:color w:val="333333"/>
          <w:sz w:val="20"/>
          <w:szCs w:val="20"/>
          <w:lang w:eastAsia="ru-RU"/>
        </w:rPr>
        <w:t>вимозі</w:t>
      </w:r>
      <w:proofErr w:type="spellEnd"/>
      <w:r w:rsidRPr="006B5870">
        <w:rPr>
          <w:rFonts w:ascii="Times New Roman" w:eastAsia="Times New Roman" w:hAnsi="Times New Roman" w:cs="Times New Roman"/>
          <w:color w:val="333333"/>
          <w:sz w:val="20"/>
          <w:szCs w:val="20"/>
          <w:lang w:eastAsia="ru-RU"/>
        </w:rPr>
        <w:t xml:space="preserve"> проставляється в гривнях з двома десятковими знаками.</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29" w:name="n32"/>
      <w:bookmarkEnd w:id="29"/>
      <w:r w:rsidRPr="006B5870">
        <w:rPr>
          <w:rFonts w:ascii="Times New Roman" w:eastAsia="Times New Roman" w:hAnsi="Times New Roman" w:cs="Times New Roman"/>
          <w:color w:val="333333"/>
          <w:sz w:val="20"/>
          <w:szCs w:val="20"/>
          <w:lang w:eastAsia="ru-RU"/>
        </w:rPr>
        <w:t>5. Форма податкової вимоги для платника податків - юридичної особи (або відокремленого підрозділу юридичної особи / уповноваженої особи за договором про спільну діяльність або угодою про розподіл продукції / управителя майна за договором управління майном) наведена в </w:t>
      </w:r>
      <w:hyperlink r:id="rId25" w:anchor="n71" w:history="1">
        <w:r w:rsidRPr="006B5870">
          <w:rPr>
            <w:rFonts w:ascii="Times New Roman" w:eastAsia="Times New Roman" w:hAnsi="Times New Roman" w:cs="Times New Roman"/>
            <w:color w:val="333333"/>
            <w:sz w:val="20"/>
            <w:szCs w:val="20"/>
            <w:lang w:eastAsia="ru-RU"/>
          </w:rPr>
          <w:t>додатку 1</w:t>
        </w:r>
      </w:hyperlink>
      <w:r w:rsidRPr="006B5870">
        <w:rPr>
          <w:rFonts w:ascii="Times New Roman" w:eastAsia="Times New Roman" w:hAnsi="Times New Roman" w:cs="Times New Roman"/>
          <w:color w:val="333333"/>
          <w:sz w:val="20"/>
          <w:szCs w:val="20"/>
          <w:lang w:eastAsia="ru-RU"/>
        </w:rPr>
        <w:t> до цього Порядку (форма «Ю»), а для платника податків - фізичної особи - у </w:t>
      </w:r>
      <w:hyperlink r:id="rId26" w:anchor="n73" w:history="1">
        <w:r w:rsidRPr="006B5870">
          <w:rPr>
            <w:rFonts w:ascii="Times New Roman" w:eastAsia="Times New Roman" w:hAnsi="Times New Roman" w:cs="Times New Roman"/>
            <w:color w:val="333333"/>
            <w:sz w:val="20"/>
            <w:szCs w:val="20"/>
            <w:lang w:eastAsia="ru-RU"/>
          </w:rPr>
          <w:t>додатку 2</w:t>
        </w:r>
      </w:hyperlink>
      <w:r w:rsidRPr="006B5870">
        <w:rPr>
          <w:rFonts w:ascii="Times New Roman" w:eastAsia="Times New Roman" w:hAnsi="Times New Roman" w:cs="Times New Roman"/>
          <w:color w:val="333333"/>
          <w:sz w:val="20"/>
          <w:szCs w:val="20"/>
          <w:lang w:eastAsia="ru-RU"/>
        </w:rPr>
        <w:t> до цього Порядку (форма «Ф»).</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30" w:name="n86"/>
      <w:bookmarkEnd w:id="30"/>
      <w:r w:rsidRPr="006B5870">
        <w:rPr>
          <w:rFonts w:ascii="Times New Roman" w:eastAsia="Times New Roman" w:hAnsi="Times New Roman" w:cs="Times New Roman"/>
          <w:i/>
          <w:iCs/>
          <w:color w:val="333333"/>
          <w:sz w:val="20"/>
          <w:szCs w:val="20"/>
          <w:lang w:eastAsia="ru-RU"/>
        </w:rPr>
        <w:t>{Пункт 5 розділу III із змінами, внесеними згідно з Наказами Міністерства фінансів </w:t>
      </w:r>
      <w:hyperlink r:id="rId27" w:anchor="n26"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 </w:t>
      </w:r>
      <w:hyperlink r:id="rId28" w:anchor="n25" w:tgtFrame="_blank" w:history="1">
        <w:r w:rsidRPr="006B5870">
          <w:rPr>
            <w:rFonts w:ascii="Times New Roman" w:eastAsia="Times New Roman" w:hAnsi="Times New Roman" w:cs="Times New Roman"/>
            <w:i/>
            <w:iCs/>
            <w:color w:val="333333"/>
            <w:sz w:val="20"/>
            <w:szCs w:val="20"/>
            <w:lang w:eastAsia="ru-RU"/>
          </w:rPr>
          <w:t>№ 196 від 12.07.2022</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31" w:name="n33"/>
      <w:bookmarkEnd w:id="31"/>
      <w:r w:rsidRPr="006B5870">
        <w:rPr>
          <w:rFonts w:ascii="Times New Roman" w:eastAsia="Times New Roman" w:hAnsi="Times New Roman" w:cs="Times New Roman"/>
          <w:color w:val="333333"/>
          <w:sz w:val="20"/>
          <w:szCs w:val="20"/>
          <w:lang w:eastAsia="ru-RU"/>
        </w:rPr>
        <w:t>6. У разі якщо у платника податків, якому надіслано (</w:t>
      </w:r>
      <w:proofErr w:type="spellStart"/>
      <w:r w:rsidRPr="006B5870">
        <w:rPr>
          <w:rFonts w:ascii="Times New Roman" w:eastAsia="Times New Roman" w:hAnsi="Times New Roman" w:cs="Times New Roman"/>
          <w:color w:val="333333"/>
          <w:sz w:val="20"/>
          <w:szCs w:val="20"/>
          <w:lang w:eastAsia="ru-RU"/>
        </w:rPr>
        <w:t>вручено</w:t>
      </w:r>
      <w:proofErr w:type="spellEnd"/>
      <w:r w:rsidRPr="006B5870">
        <w:rPr>
          <w:rFonts w:ascii="Times New Roman" w:eastAsia="Times New Roman" w:hAnsi="Times New Roman" w:cs="Times New Roman"/>
          <w:color w:val="333333"/>
          <w:sz w:val="20"/>
          <w:szCs w:val="20"/>
          <w:lang w:eastAsia="ru-RU"/>
        </w:rPr>
        <w:t>) податкову вимогу, сума податкового боргу збільшується (зменшується), погашенню підлягає вся сума податкового боргу такого платника податку, що існує на день погашення.</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32" w:name="n34"/>
      <w:bookmarkEnd w:id="32"/>
      <w:r w:rsidRPr="006B5870">
        <w:rPr>
          <w:rFonts w:ascii="Times New Roman" w:eastAsia="Times New Roman" w:hAnsi="Times New Roman" w:cs="Times New Roman"/>
          <w:color w:val="333333"/>
          <w:sz w:val="20"/>
          <w:szCs w:val="20"/>
          <w:lang w:eastAsia="ru-RU"/>
        </w:rPr>
        <w:t>У разі якщо після направлення (вручення) податкової вимоги сума податкового боргу змінилася, але податковий борг не був погашений у повному обсязі, податкова вимога додатково не надсилається (не вручається).</w:t>
      </w:r>
    </w:p>
    <w:p w:rsidR="006B5870" w:rsidRPr="006B5870" w:rsidRDefault="006B5870" w:rsidP="006B5870">
      <w:pPr>
        <w:shd w:val="clear" w:color="auto" w:fill="FFFFFF"/>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33" w:name="n35"/>
      <w:bookmarkEnd w:id="33"/>
      <w:r w:rsidRPr="006B5870">
        <w:rPr>
          <w:rFonts w:ascii="Times New Roman" w:eastAsia="Times New Roman" w:hAnsi="Times New Roman" w:cs="Times New Roman"/>
          <w:b/>
          <w:bCs/>
          <w:color w:val="333333"/>
          <w:sz w:val="28"/>
          <w:lang w:eastAsia="ru-RU"/>
        </w:rPr>
        <w:t>IV. Порядок надсилання (вручення) податковими органами податкових вимог платникам податків</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34" w:name="n36"/>
      <w:bookmarkEnd w:id="34"/>
      <w:r w:rsidRPr="006B5870">
        <w:rPr>
          <w:rFonts w:ascii="Times New Roman" w:eastAsia="Times New Roman" w:hAnsi="Times New Roman" w:cs="Times New Roman"/>
          <w:color w:val="333333"/>
          <w:sz w:val="20"/>
          <w:szCs w:val="20"/>
          <w:lang w:eastAsia="ru-RU"/>
        </w:rPr>
        <w:t>1. Податкова вимога разом з детальним розрахунком суми податкового боргу надсилається (вручається) не раніше першого робочого дня після закінчення встановленого </w:t>
      </w:r>
      <w:hyperlink r:id="rId29" w:tgtFrame="_blank" w:history="1">
        <w:r w:rsidRPr="006B5870">
          <w:rPr>
            <w:rFonts w:ascii="Times New Roman" w:eastAsia="Times New Roman" w:hAnsi="Times New Roman" w:cs="Times New Roman"/>
            <w:color w:val="333333"/>
            <w:sz w:val="20"/>
            <w:szCs w:val="20"/>
            <w:lang w:eastAsia="ru-RU"/>
          </w:rPr>
          <w:t>Кодексом</w:t>
        </w:r>
      </w:hyperlink>
      <w:r w:rsidRPr="006B5870">
        <w:rPr>
          <w:rFonts w:ascii="Times New Roman" w:eastAsia="Times New Roman" w:hAnsi="Times New Roman" w:cs="Times New Roman"/>
          <w:color w:val="333333"/>
          <w:sz w:val="20"/>
          <w:szCs w:val="20"/>
          <w:lang w:eastAsia="ru-RU"/>
        </w:rPr>
        <w:t> граничного строку сплати суми грошового зобов’язання.</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35" w:name="n133"/>
      <w:bookmarkEnd w:id="35"/>
      <w:r w:rsidRPr="006B5870">
        <w:rPr>
          <w:rFonts w:ascii="Times New Roman" w:eastAsia="Times New Roman" w:hAnsi="Times New Roman" w:cs="Times New Roman"/>
          <w:i/>
          <w:iCs/>
          <w:color w:val="333333"/>
          <w:sz w:val="20"/>
          <w:szCs w:val="20"/>
          <w:lang w:eastAsia="ru-RU"/>
        </w:rPr>
        <w:t>{Пункт 1 розділу IV із змінами, внесеними згідно з Наказом Міністерства фінансів </w:t>
      </w:r>
      <w:hyperlink r:id="rId30" w:anchor="n27" w:tgtFrame="_blank" w:history="1">
        <w:r w:rsidRPr="006B5870">
          <w:rPr>
            <w:rFonts w:ascii="Times New Roman" w:eastAsia="Times New Roman" w:hAnsi="Times New Roman" w:cs="Times New Roman"/>
            <w:i/>
            <w:iCs/>
            <w:color w:val="333333"/>
            <w:sz w:val="20"/>
            <w:szCs w:val="20"/>
            <w:lang w:eastAsia="ru-RU"/>
          </w:rPr>
          <w:t>№ 196 від 12.07.2022</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36" w:name="n37"/>
      <w:bookmarkEnd w:id="36"/>
      <w:r w:rsidRPr="006B5870">
        <w:rPr>
          <w:rFonts w:ascii="Times New Roman" w:eastAsia="Times New Roman" w:hAnsi="Times New Roman" w:cs="Times New Roman"/>
          <w:color w:val="333333"/>
          <w:sz w:val="20"/>
          <w:szCs w:val="20"/>
          <w:lang w:eastAsia="ru-RU"/>
        </w:rPr>
        <w:t>2. При формуванні податковим органом податкових вимог їм автоматично присвоюється порядковий номер за певний рік у межах такого органу, який заноситься до відповідного реєстру податкових вимог.</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37" w:name="n87"/>
      <w:bookmarkEnd w:id="37"/>
      <w:r w:rsidRPr="006B5870">
        <w:rPr>
          <w:rFonts w:ascii="Times New Roman" w:eastAsia="Times New Roman" w:hAnsi="Times New Roman" w:cs="Times New Roman"/>
          <w:i/>
          <w:iCs/>
          <w:color w:val="333333"/>
          <w:sz w:val="20"/>
          <w:szCs w:val="20"/>
          <w:lang w:eastAsia="ru-RU"/>
        </w:rPr>
        <w:t>{Абзац перший пункту 2 розділу IV із змінами, внесеними згідно з Наказом Міністерства фінансів </w:t>
      </w:r>
      <w:hyperlink r:id="rId31" w:anchor="n29"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38" w:name="n88"/>
      <w:bookmarkEnd w:id="38"/>
      <w:r w:rsidRPr="006B5870">
        <w:rPr>
          <w:rFonts w:ascii="Times New Roman" w:eastAsia="Times New Roman" w:hAnsi="Times New Roman" w:cs="Times New Roman"/>
          <w:color w:val="333333"/>
          <w:sz w:val="20"/>
          <w:szCs w:val="20"/>
          <w:lang w:eastAsia="ru-RU"/>
        </w:rPr>
        <w:t>Порядковий номер податкової вимоги має такий формат: NNNNNNN-PPPP-OOOO, де</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39" w:name="n92"/>
      <w:bookmarkEnd w:id="39"/>
      <w:r w:rsidRPr="006B5870">
        <w:rPr>
          <w:rFonts w:ascii="Times New Roman" w:eastAsia="Times New Roman" w:hAnsi="Times New Roman" w:cs="Times New Roman"/>
          <w:i/>
          <w:iCs/>
          <w:color w:val="333333"/>
          <w:sz w:val="20"/>
          <w:szCs w:val="20"/>
          <w:lang w:eastAsia="ru-RU"/>
        </w:rPr>
        <w:t>{Пункт 2 розділу IV доповнено новим абзацом згідно з Наказом Міністерства фінансів </w:t>
      </w:r>
      <w:hyperlink r:id="rId32" w:anchor="n30"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40" w:name="n89"/>
      <w:bookmarkEnd w:id="40"/>
      <w:r w:rsidRPr="006B5870">
        <w:rPr>
          <w:rFonts w:ascii="Times New Roman" w:eastAsia="Times New Roman" w:hAnsi="Times New Roman" w:cs="Times New Roman"/>
          <w:color w:val="333333"/>
          <w:sz w:val="20"/>
          <w:szCs w:val="20"/>
          <w:lang w:eastAsia="ru-RU"/>
        </w:rPr>
        <w:t>N - порядковий номер (7 цифр);</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41" w:name="n93"/>
      <w:bookmarkEnd w:id="41"/>
      <w:r w:rsidRPr="006B5870">
        <w:rPr>
          <w:rFonts w:ascii="Times New Roman" w:eastAsia="Times New Roman" w:hAnsi="Times New Roman" w:cs="Times New Roman"/>
          <w:i/>
          <w:iCs/>
          <w:color w:val="333333"/>
          <w:sz w:val="20"/>
          <w:szCs w:val="20"/>
          <w:lang w:eastAsia="ru-RU"/>
        </w:rPr>
        <w:t>{Пункт 2 розділу IV доповнено новим абзацом згідно з Наказом Міністерства фінансів </w:t>
      </w:r>
      <w:hyperlink r:id="rId33" w:anchor="n30"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42" w:name="n90"/>
      <w:bookmarkEnd w:id="42"/>
      <w:r w:rsidRPr="006B5870">
        <w:rPr>
          <w:rFonts w:ascii="Times New Roman" w:eastAsia="Times New Roman" w:hAnsi="Times New Roman" w:cs="Times New Roman"/>
          <w:color w:val="333333"/>
          <w:sz w:val="20"/>
          <w:szCs w:val="20"/>
          <w:lang w:eastAsia="ru-RU"/>
        </w:rPr>
        <w:t>Р - код структурного підрозділу (4 цифри);</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43" w:name="n94"/>
      <w:bookmarkEnd w:id="43"/>
      <w:r w:rsidRPr="006B5870">
        <w:rPr>
          <w:rFonts w:ascii="Times New Roman" w:eastAsia="Times New Roman" w:hAnsi="Times New Roman" w:cs="Times New Roman"/>
          <w:i/>
          <w:iCs/>
          <w:color w:val="333333"/>
          <w:sz w:val="20"/>
          <w:szCs w:val="20"/>
          <w:lang w:eastAsia="ru-RU"/>
        </w:rPr>
        <w:t>{Пункт 2 розділу IV доповнено новим абзацом згідно з Наказом Міністерства фінансів </w:t>
      </w:r>
      <w:hyperlink r:id="rId34" w:anchor="n30"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44" w:name="n91"/>
      <w:bookmarkEnd w:id="44"/>
      <w:r w:rsidRPr="006B5870">
        <w:rPr>
          <w:rFonts w:ascii="Times New Roman" w:eastAsia="Times New Roman" w:hAnsi="Times New Roman" w:cs="Times New Roman"/>
          <w:color w:val="333333"/>
          <w:sz w:val="20"/>
          <w:szCs w:val="20"/>
          <w:lang w:eastAsia="ru-RU"/>
        </w:rPr>
        <w:t>О - код податкового органу (4 цифри).</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45" w:name="n95"/>
      <w:bookmarkEnd w:id="45"/>
      <w:r w:rsidRPr="006B5870">
        <w:rPr>
          <w:rFonts w:ascii="Times New Roman" w:eastAsia="Times New Roman" w:hAnsi="Times New Roman" w:cs="Times New Roman"/>
          <w:i/>
          <w:iCs/>
          <w:color w:val="333333"/>
          <w:sz w:val="20"/>
          <w:szCs w:val="20"/>
          <w:lang w:eastAsia="ru-RU"/>
        </w:rPr>
        <w:lastRenderedPageBreak/>
        <w:t>{Пункт 2 розділу IV доповнено новим абзацом згідно з Наказом Міністерства фінансів </w:t>
      </w:r>
      <w:hyperlink r:id="rId35" w:anchor="n30"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46" w:name="n38"/>
      <w:bookmarkEnd w:id="46"/>
      <w:r w:rsidRPr="006B5870">
        <w:rPr>
          <w:rFonts w:ascii="Times New Roman" w:eastAsia="Times New Roman" w:hAnsi="Times New Roman" w:cs="Times New Roman"/>
          <w:color w:val="333333"/>
          <w:sz w:val="20"/>
          <w:szCs w:val="20"/>
          <w:lang w:eastAsia="ru-RU"/>
        </w:rPr>
        <w:t>3. Після формування податкової вимоги та внесення даних до відповідного реєстру податкова вимога в той самий день реєструється в податковому органі та направляється (вручається) платнику податків.</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47" w:name="n39"/>
      <w:bookmarkEnd w:id="47"/>
      <w:r w:rsidRPr="006B5870">
        <w:rPr>
          <w:rFonts w:ascii="Times New Roman" w:eastAsia="Times New Roman" w:hAnsi="Times New Roman" w:cs="Times New Roman"/>
          <w:color w:val="333333"/>
          <w:sz w:val="20"/>
          <w:szCs w:val="20"/>
          <w:lang w:eastAsia="ru-RU"/>
        </w:rPr>
        <w:t>4. Реєстри податкових вимог ведуться податковими органами в електронному вигляді.</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shd w:val="clear" w:color="auto" w:fill="FFFFFF"/>
          <w:lang w:eastAsia="ru-RU"/>
        </w:rPr>
      </w:pPr>
      <w:bookmarkStart w:id="48" w:name="n40"/>
      <w:bookmarkEnd w:id="48"/>
      <w:r w:rsidRPr="006B5870">
        <w:rPr>
          <w:rFonts w:ascii="Times New Roman" w:eastAsia="Times New Roman" w:hAnsi="Times New Roman" w:cs="Times New Roman"/>
          <w:i/>
          <w:iCs/>
          <w:color w:val="333333"/>
          <w:sz w:val="20"/>
          <w:szCs w:val="20"/>
          <w:lang w:eastAsia="ru-RU"/>
        </w:rPr>
        <w:t>{Пункт 5 розділу IV виключено на підставі Наказу Міністерства фінансів </w:t>
      </w:r>
      <w:hyperlink r:id="rId36" w:anchor="n35"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49" w:name="n96"/>
      <w:bookmarkEnd w:id="49"/>
      <w:r w:rsidRPr="006B5870">
        <w:rPr>
          <w:rFonts w:ascii="Times New Roman" w:eastAsia="Times New Roman" w:hAnsi="Times New Roman" w:cs="Times New Roman"/>
          <w:color w:val="333333"/>
          <w:sz w:val="20"/>
          <w:szCs w:val="20"/>
          <w:lang w:eastAsia="ru-RU"/>
        </w:rPr>
        <w:t>5. Сформована в ІКС податкова вимога надсилається (вручається) платнику податків у паперовій та/або електронній формі.</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50" w:name="n97"/>
      <w:bookmarkEnd w:id="50"/>
      <w:r w:rsidRPr="006B5870">
        <w:rPr>
          <w:rFonts w:ascii="Times New Roman" w:eastAsia="Times New Roman" w:hAnsi="Times New Roman" w:cs="Times New Roman"/>
          <w:color w:val="333333"/>
          <w:sz w:val="20"/>
          <w:szCs w:val="20"/>
          <w:lang w:eastAsia="ru-RU"/>
        </w:rPr>
        <w:t>Податкова вимога, що надсилається (вручається) у паперовій формі, у день її формування в ІКС друкується у двох примірниках, підписується керівником (його заступником або уповноваженою особою) податкового органу, скріплюється печаткою податкового органу та не пізніше наступного робочого дня один примірник надсилається (вручається) платнику податків, другий долучається до справи платника податків.</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51" w:name="n134"/>
      <w:bookmarkEnd w:id="51"/>
      <w:r w:rsidRPr="006B5870">
        <w:rPr>
          <w:rFonts w:ascii="Times New Roman" w:eastAsia="Times New Roman" w:hAnsi="Times New Roman" w:cs="Times New Roman"/>
          <w:i/>
          <w:iCs/>
          <w:color w:val="333333"/>
          <w:sz w:val="24"/>
          <w:szCs w:val="24"/>
          <w:lang w:eastAsia="ru-RU"/>
        </w:rPr>
        <w:t>{</w:t>
      </w:r>
      <w:r w:rsidRPr="006B5870">
        <w:rPr>
          <w:rFonts w:ascii="Times New Roman" w:eastAsia="Times New Roman" w:hAnsi="Times New Roman" w:cs="Times New Roman"/>
          <w:i/>
          <w:iCs/>
          <w:color w:val="333333"/>
          <w:sz w:val="20"/>
          <w:szCs w:val="20"/>
          <w:lang w:eastAsia="ru-RU"/>
        </w:rPr>
        <w:t>Абзац другий пункту 5 розділу IV із змінами, внесеними згідно з Наказом Міністерства фінансів </w:t>
      </w:r>
      <w:hyperlink r:id="rId37" w:anchor="n28" w:tgtFrame="_blank" w:history="1">
        <w:r w:rsidRPr="006B5870">
          <w:rPr>
            <w:rFonts w:ascii="Times New Roman" w:eastAsia="Times New Roman" w:hAnsi="Times New Roman" w:cs="Times New Roman"/>
            <w:i/>
            <w:iCs/>
            <w:color w:val="333333"/>
            <w:sz w:val="20"/>
            <w:szCs w:val="20"/>
            <w:lang w:eastAsia="ru-RU"/>
          </w:rPr>
          <w:t>№ 196 від 12.07.2022</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52" w:name="n98"/>
      <w:bookmarkEnd w:id="52"/>
      <w:r w:rsidRPr="006B5870">
        <w:rPr>
          <w:rFonts w:ascii="Times New Roman" w:eastAsia="Times New Roman" w:hAnsi="Times New Roman" w:cs="Times New Roman"/>
          <w:color w:val="333333"/>
          <w:sz w:val="20"/>
          <w:szCs w:val="20"/>
          <w:lang w:eastAsia="ru-RU"/>
        </w:rPr>
        <w:t>Платникам податків, які подають звітність в електронній формі та/або пройшли електронну ідентифікацію онлайн в електронному кабінеті та подали заяву про бажання отримувати документ через електронний кабінет, податкові вимоги можуть надсилатися в електронній формі засобами електронного зв’язку з дотриманням Законів України </w:t>
      </w:r>
      <w:hyperlink r:id="rId38" w:tgtFrame="_blank" w:history="1">
        <w:r w:rsidRPr="006B5870">
          <w:rPr>
            <w:rFonts w:ascii="Times New Roman" w:eastAsia="Times New Roman" w:hAnsi="Times New Roman" w:cs="Times New Roman"/>
            <w:color w:val="333333"/>
            <w:sz w:val="20"/>
            <w:szCs w:val="20"/>
            <w:lang w:eastAsia="ru-RU"/>
          </w:rPr>
          <w:t>«Про електронні документи та електронний документообіг»</w:t>
        </w:r>
      </w:hyperlink>
      <w:r w:rsidRPr="006B5870">
        <w:rPr>
          <w:rFonts w:ascii="Times New Roman" w:eastAsia="Times New Roman" w:hAnsi="Times New Roman" w:cs="Times New Roman"/>
          <w:color w:val="333333"/>
          <w:sz w:val="20"/>
          <w:szCs w:val="20"/>
          <w:lang w:eastAsia="ru-RU"/>
        </w:rPr>
        <w:t> та </w:t>
      </w:r>
      <w:hyperlink r:id="rId39" w:tgtFrame="_blank" w:history="1">
        <w:r w:rsidRPr="006B5870">
          <w:rPr>
            <w:rFonts w:ascii="Times New Roman" w:eastAsia="Times New Roman" w:hAnsi="Times New Roman" w:cs="Times New Roman"/>
            <w:color w:val="333333"/>
            <w:sz w:val="20"/>
            <w:szCs w:val="20"/>
            <w:lang w:eastAsia="ru-RU"/>
          </w:rPr>
          <w:t>«Про електронну ідентифікацію та електронні довірчі послуги»</w:t>
        </w:r>
      </w:hyperlink>
      <w:r w:rsidRPr="006B5870">
        <w:rPr>
          <w:rFonts w:ascii="Times New Roman" w:eastAsia="Times New Roman" w:hAnsi="Times New Roman" w:cs="Times New Roman"/>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i/>
          <w:iCs/>
          <w:color w:val="333333"/>
          <w:sz w:val="20"/>
          <w:szCs w:val="20"/>
          <w:lang w:eastAsia="ru-RU"/>
        </w:rPr>
      </w:pPr>
      <w:bookmarkStart w:id="53" w:name="n145"/>
      <w:bookmarkEnd w:id="53"/>
      <w:r w:rsidRPr="006B5870">
        <w:rPr>
          <w:rFonts w:ascii="Times New Roman" w:eastAsia="Times New Roman" w:hAnsi="Times New Roman" w:cs="Times New Roman"/>
          <w:i/>
          <w:iCs/>
          <w:color w:val="333333"/>
          <w:sz w:val="20"/>
          <w:szCs w:val="20"/>
          <w:lang w:eastAsia="ru-RU"/>
        </w:rPr>
        <w:t>{Абзац третій пункту 5 розділу IV із змінами, внесеними згідно з Наказом Міністерства фінансів </w:t>
      </w:r>
      <w:hyperlink r:id="rId40" w:anchor="n8" w:tgtFrame="_blank" w:history="1">
        <w:r w:rsidRPr="006B5870">
          <w:rPr>
            <w:rFonts w:ascii="Times New Roman" w:eastAsia="Times New Roman" w:hAnsi="Times New Roman" w:cs="Times New Roman"/>
            <w:i/>
            <w:iCs/>
            <w:color w:val="333333"/>
            <w:sz w:val="20"/>
            <w:szCs w:val="20"/>
            <w:lang w:eastAsia="ru-RU"/>
          </w:rPr>
          <w:t>№ 7 від 13.01.2025</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54" w:name="n99"/>
      <w:bookmarkEnd w:id="54"/>
      <w:r w:rsidRPr="006B5870">
        <w:rPr>
          <w:rFonts w:ascii="Times New Roman" w:eastAsia="Times New Roman" w:hAnsi="Times New Roman" w:cs="Times New Roman"/>
          <w:color w:val="333333"/>
          <w:sz w:val="20"/>
          <w:szCs w:val="20"/>
          <w:lang w:eastAsia="ru-RU"/>
        </w:rPr>
        <w:t>Податкова вимога, що надсилається в електронній формі, у день її формування в ІКС підписується керівником (його заступником або уповноваженою особою) податкового органу шляхом накладення кваліфікованого електронного підпису та печатки, після чого надсилається в електронний кабінет платника засобами ІКС з одночасним надісланням платнику податків на його електронну адресу (адреси) інформації про вид документа, дату та час його надіслання до електронного кабінету.</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55" w:name="n100"/>
      <w:bookmarkEnd w:id="55"/>
      <w:r w:rsidRPr="006B5870">
        <w:rPr>
          <w:rFonts w:ascii="Times New Roman" w:eastAsia="Times New Roman" w:hAnsi="Times New Roman" w:cs="Times New Roman"/>
          <w:color w:val="333333"/>
          <w:sz w:val="20"/>
          <w:szCs w:val="20"/>
          <w:lang w:eastAsia="ru-RU"/>
        </w:rPr>
        <w:t>На вимогу платника податків, який отримав податкову вимогу в електронній формі, податковий орган надає такому платнику податків податкову вимогу у паперовій формі протягом трьох робочих днів з дня надходження відповідної вимоги (у паперовій або електронній формі) платника податків.</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56" w:name="n101"/>
      <w:bookmarkEnd w:id="56"/>
      <w:r w:rsidRPr="006B5870">
        <w:rPr>
          <w:rFonts w:ascii="Times New Roman" w:eastAsia="Times New Roman" w:hAnsi="Times New Roman" w:cs="Times New Roman"/>
          <w:i/>
          <w:iCs/>
          <w:color w:val="333333"/>
          <w:sz w:val="20"/>
          <w:szCs w:val="20"/>
          <w:lang w:eastAsia="ru-RU"/>
        </w:rPr>
        <w:t>{Пункт 5 розділу IV в редакції Наказу Міністерства фінансів </w:t>
      </w:r>
      <w:hyperlink r:id="rId41" w:anchor="n37"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57" w:name="n102"/>
      <w:bookmarkEnd w:id="57"/>
      <w:r w:rsidRPr="006B5870">
        <w:rPr>
          <w:rFonts w:ascii="Times New Roman" w:eastAsia="Times New Roman" w:hAnsi="Times New Roman" w:cs="Times New Roman"/>
          <w:color w:val="333333"/>
          <w:sz w:val="20"/>
          <w:szCs w:val="20"/>
          <w:lang w:eastAsia="ru-RU"/>
        </w:rPr>
        <w:t xml:space="preserve">6. Податкова вимога вважається належним чином надісланою (врученою) платнику податків, якщо вона надіслана за </w:t>
      </w:r>
      <w:proofErr w:type="spellStart"/>
      <w:r w:rsidRPr="006B5870">
        <w:rPr>
          <w:rFonts w:ascii="Times New Roman" w:eastAsia="Times New Roman" w:hAnsi="Times New Roman" w:cs="Times New Roman"/>
          <w:color w:val="333333"/>
          <w:sz w:val="20"/>
          <w:szCs w:val="20"/>
          <w:lang w:eastAsia="ru-RU"/>
        </w:rPr>
        <w:t>адресою</w:t>
      </w:r>
      <w:proofErr w:type="spellEnd"/>
      <w:r w:rsidRPr="006B5870">
        <w:rPr>
          <w:rFonts w:ascii="Times New Roman" w:eastAsia="Times New Roman" w:hAnsi="Times New Roman" w:cs="Times New Roman"/>
          <w:color w:val="333333"/>
          <w:sz w:val="20"/>
          <w:szCs w:val="20"/>
          <w:lang w:eastAsia="ru-RU"/>
        </w:rPr>
        <w:t xml:space="preserve"> (місцезнаходженням, податковою </w:t>
      </w:r>
      <w:proofErr w:type="spellStart"/>
      <w:r w:rsidRPr="006B5870">
        <w:rPr>
          <w:rFonts w:ascii="Times New Roman" w:eastAsia="Times New Roman" w:hAnsi="Times New Roman" w:cs="Times New Roman"/>
          <w:color w:val="333333"/>
          <w:sz w:val="20"/>
          <w:szCs w:val="20"/>
          <w:lang w:eastAsia="ru-RU"/>
        </w:rPr>
        <w:t>адресою</w:t>
      </w:r>
      <w:proofErr w:type="spellEnd"/>
      <w:r w:rsidRPr="006B5870">
        <w:rPr>
          <w:rFonts w:ascii="Times New Roman" w:eastAsia="Times New Roman" w:hAnsi="Times New Roman" w:cs="Times New Roman"/>
          <w:color w:val="333333"/>
          <w:sz w:val="20"/>
          <w:szCs w:val="20"/>
          <w:lang w:eastAsia="ru-RU"/>
        </w:rPr>
        <w:t>, а для фізичної особи (її законного чи уповноваженого представника) - місцем проживання або останнього відомого місцезнаходження) платника податків рекомендованим листом з повідомленням про вручення або особисто вручена платнику податків (його законному чи уповноваженому представникові), або надіслана в електронний кабінет засобами ІКС з дотриманням вимог Законів України </w:t>
      </w:r>
      <w:hyperlink r:id="rId42" w:tgtFrame="_blank" w:history="1">
        <w:r w:rsidRPr="006B5870">
          <w:rPr>
            <w:rFonts w:ascii="Times New Roman" w:eastAsia="Times New Roman" w:hAnsi="Times New Roman" w:cs="Times New Roman"/>
            <w:color w:val="333333"/>
            <w:sz w:val="20"/>
            <w:szCs w:val="20"/>
            <w:lang w:eastAsia="ru-RU"/>
          </w:rPr>
          <w:t>«Про електронні документи та електронний документообіг»</w:t>
        </w:r>
      </w:hyperlink>
      <w:r w:rsidRPr="006B5870">
        <w:rPr>
          <w:rFonts w:ascii="Times New Roman" w:eastAsia="Times New Roman" w:hAnsi="Times New Roman" w:cs="Times New Roman"/>
          <w:color w:val="333333"/>
          <w:sz w:val="20"/>
          <w:szCs w:val="20"/>
          <w:lang w:eastAsia="ru-RU"/>
        </w:rPr>
        <w:t> та </w:t>
      </w:r>
      <w:hyperlink r:id="rId43" w:tgtFrame="_blank" w:history="1">
        <w:r w:rsidRPr="006B5870">
          <w:rPr>
            <w:rFonts w:ascii="Times New Roman" w:eastAsia="Times New Roman" w:hAnsi="Times New Roman" w:cs="Times New Roman"/>
            <w:color w:val="333333"/>
            <w:sz w:val="20"/>
            <w:szCs w:val="20"/>
            <w:lang w:eastAsia="ru-RU"/>
          </w:rPr>
          <w:t>«Про електронну ідентифікацію та електронні довірчі послуги»</w:t>
        </w:r>
      </w:hyperlink>
      <w:r w:rsidRPr="006B5870">
        <w:rPr>
          <w:rFonts w:ascii="Times New Roman" w:eastAsia="Times New Roman" w:hAnsi="Times New Roman" w:cs="Times New Roman"/>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58" w:name="n105"/>
      <w:bookmarkEnd w:id="58"/>
      <w:r w:rsidRPr="006B5870">
        <w:rPr>
          <w:rFonts w:ascii="Times New Roman" w:eastAsia="Times New Roman" w:hAnsi="Times New Roman" w:cs="Times New Roman"/>
          <w:i/>
          <w:iCs/>
          <w:color w:val="333333"/>
          <w:sz w:val="20"/>
          <w:szCs w:val="20"/>
          <w:lang w:eastAsia="ru-RU"/>
        </w:rPr>
        <w:t>{Абзац перший пункту 6 розділу IV в редакції Наказу Міністерства фінансів </w:t>
      </w:r>
      <w:hyperlink r:id="rId44" w:anchor="n43"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 із змінами, внесеними згідно з Наказом Міністерства фінансів </w:t>
      </w:r>
      <w:hyperlink r:id="rId45" w:anchor="n8" w:tgtFrame="_blank" w:history="1">
        <w:r w:rsidRPr="006B5870">
          <w:rPr>
            <w:rFonts w:ascii="Times New Roman" w:eastAsia="Times New Roman" w:hAnsi="Times New Roman" w:cs="Times New Roman"/>
            <w:i/>
            <w:iCs/>
            <w:color w:val="333333"/>
            <w:sz w:val="20"/>
            <w:szCs w:val="20"/>
            <w:lang w:eastAsia="ru-RU"/>
          </w:rPr>
          <w:t>№ 7 від 13.01.2025</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59" w:name="n103"/>
      <w:bookmarkEnd w:id="59"/>
      <w:r w:rsidRPr="006B5870">
        <w:rPr>
          <w:rFonts w:ascii="Times New Roman" w:eastAsia="Times New Roman" w:hAnsi="Times New Roman" w:cs="Times New Roman"/>
          <w:color w:val="333333"/>
          <w:sz w:val="20"/>
          <w:szCs w:val="20"/>
          <w:lang w:eastAsia="ru-RU"/>
        </w:rPr>
        <w:t>У разі неотримання податковим органом квитанції про доставку податкової вимоги в електронний кабінет протягом двох робочих днів з дня її надіслання така податкова вимога у паперовій формі на третій робочий день з дня відправлення з електронного кабінету надсилається у порядку, визначеному абзацом першим цього пункту для надіслання податкової вимоги у паперовій формі.</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60" w:name="n106"/>
      <w:bookmarkEnd w:id="60"/>
      <w:r w:rsidRPr="006B5870">
        <w:rPr>
          <w:rFonts w:ascii="Times New Roman" w:eastAsia="Times New Roman" w:hAnsi="Times New Roman" w:cs="Times New Roman"/>
          <w:i/>
          <w:iCs/>
          <w:color w:val="333333"/>
          <w:sz w:val="20"/>
          <w:szCs w:val="20"/>
          <w:lang w:eastAsia="ru-RU"/>
        </w:rPr>
        <w:t>{Абзац другий пункту 6 розділу IV в редакції Наказу Міністерства фінансів </w:t>
      </w:r>
      <w:hyperlink r:id="rId46" w:anchor="n43"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61" w:name="n104"/>
      <w:bookmarkEnd w:id="61"/>
      <w:r w:rsidRPr="006B5870">
        <w:rPr>
          <w:rFonts w:ascii="Times New Roman" w:eastAsia="Times New Roman" w:hAnsi="Times New Roman" w:cs="Times New Roman"/>
          <w:color w:val="333333"/>
          <w:sz w:val="20"/>
          <w:szCs w:val="20"/>
          <w:lang w:eastAsia="ru-RU"/>
        </w:rPr>
        <w:t>При цьому строк доставки податкової вимоги в електронний кабінет, визначений абзацом другим цього пункту, не зараховується до строку надіслання такої вимоги.</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62" w:name="n107"/>
      <w:bookmarkEnd w:id="62"/>
      <w:r w:rsidRPr="006B5870">
        <w:rPr>
          <w:rFonts w:ascii="Times New Roman" w:eastAsia="Times New Roman" w:hAnsi="Times New Roman" w:cs="Times New Roman"/>
          <w:i/>
          <w:iCs/>
          <w:color w:val="333333"/>
          <w:sz w:val="20"/>
          <w:szCs w:val="20"/>
          <w:lang w:eastAsia="ru-RU"/>
        </w:rPr>
        <w:t>{Абзац пункту 6 розділу IV в редакції Наказу Міністерства фінансів </w:t>
      </w:r>
      <w:hyperlink r:id="rId47" w:anchor="n43" w:tgtFrame="_blank" w:history="1">
        <w:r w:rsidRPr="006B5870">
          <w:rPr>
            <w:rFonts w:ascii="Times New Roman" w:eastAsia="Times New Roman" w:hAnsi="Times New Roman" w:cs="Times New Roman"/>
            <w:i/>
            <w:iCs/>
            <w:color w:val="333333"/>
            <w:sz w:val="20"/>
            <w:szCs w:val="20"/>
            <w:lang w:eastAsia="ru-RU"/>
          </w:rPr>
          <w:t>№ 63 від 08.02.2021</w:t>
        </w:r>
      </w:hyperlink>
      <w:r w:rsidRPr="006B5870">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63" w:name="n47"/>
      <w:bookmarkEnd w:id="63"/>
      <w:r w:rsidRPr="006B5870">
        <w:rPr>
          <w:rFonts w:ascii="Times New Roman" w:eastAsia="Times New Roman" w:hAnsi="Times New Roman" w:cs="Times New Roman"/>
          <w:color w:val="333333"/>
          <w:sz w:val="20"/>
          <w:szCs w:val="20"/>
          <w:lang w:eastAsia="ru-RU"/>
        </w:rPr>
        <w:t>У разі якщо пошта не може вручити платнику податків податкову вимогу через відсутність за місцезнаходженням посадових осіб платника податків, їх відмову прийняти документ, незнаходження фактичного місця розташування (місцезнаходження) платника податків або з інших причин, така податкова вимога вважається врученою платнику податків у день, вказаний поштовою службою в повідомленні про вручення із зазначенням причини невручення.</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64" w:name="n48"/>
      <w:bookmarkEnd w:id="64"/>
      <w:r w:rsidRPr="006B5870">
        <w:rPr>
          <w:rFonts w:ascii="Times New Roman" w:eastAsia="Times New Roman" w:hAnsi="Times New Roman" w:cs="Times New Roman"/>
          <w:color w:val="333333"/>
          <w:sz w:val="20"/>
          <w:szCs w:val="20"/>
          <w:lang w:eastAsia="ru-RU"/>
        </w:rPr>
        <w:lastRenderedPageBreak/>
        <w:t>Інформація про дату і час надсилання та отримання податкової вимоги через електронний кабінет з ідентифікацією відправника та отримувача зберігається безстроково і може бути отримана через електронний кабінет у вигляді електронного документа, в тому числі у вигляді квитанції у текстовому форматі.</w:t>
      </w:r>
    </w:p>
    <w:p w:rsidR="006B5870" w:rsidRPr="006B5870" w:rsidRDefault="006B5870" w:rsidP="006B5870">
      <w:pPr>
        <w:shd w:val="clear" w:color="auto" w:fill="FFFFFF"/>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65" w:name="n49"/>
      <w:bookmarkEnd w:id="65"/>
      <w:r w:rsidRPr="006B5870">
        <w:rPr>
          <w:rFonts w:ascii="Times New Roman" w:eastAsia="Times New Roman" w:hAnsi="Times New Roman" w:cs="Times New Roman"/>
          <w:b/>
          <w:bCs/>
          <w:color w:val="333333"/>
          <w:sz w:val="28"/>
          <w:lang w:eastAsia="ru-RU"/>
        </w:rPr>
        <w:t>V. Порядок обліку в податкових органах податкових вимог, отриманих платниками податків</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66" w:name="n109"/>
      <w:bookmarkEnd w:id="66"/>
      <w:r w:rsidRPr="006B5870">
        <w:rPr>
          <w:rFonts w:ascii="Times New Roman" w:eastAsia="Times New Roman" w:hAnsi="Times New Roman" w:cs="Times New Roman"/>
          <w:color w:val="333333"/>
          <w:sz w:val="20"/>
          <w:szCs w:val="20"/>
          <w:lang w:eastAsia="ru-RU"/>
        </w:rPr>
        <w:t>1. Після отримання податковим органом повідомлення про вручення поштового відправлення (у тому числі із зазначенням причин невручення за їх наявності) платнику податків податкової вимоги таке повідомлення передається податковому керуючому.</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67" w:name="n110"/>
      <w:bookmarkEnd w:id="67"/>
      <w:r w:rsidRPr="006B5870">
        <w:rPr>
          <w:rFonts w:ascii="Times New Roman" w:eastAsia="Times New Roman" w:hAnsi="Times New Roman" w:cs="Times New Roman"/>
          <w:color w:val="333333"/>
          <w:sz w:val="20"/>
          <w:szCs w:val="20"/>
          <w:lang w:eastAsia="ru-RU"/>
        </w:rPr>
        <w:t>Дата надсилання (вручення) податкової вимоги проставляється:</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68" w:name="n111"/>
      <w:bookmarkEnd w:id="68"/>
      <w:r w:rsidRPr="006B5870">
        <w:rPr>
          <w:rFonts w:ascii="Times New Roman" w:eastAsia="Times New Roman" w:hAnsi="Times New Roman" w:cs="Times New Roman"/>
          <w:color w:val="333333"/>
          <w:sz w:val="20"/>
          <w:szCs w:val="20"/>
          <w:lang w:eastAsia="ru-RU"/>
        </w:rPr>
        <w:t>посадовою особою платника податків - юридичної особи (його відокремленого підрозділу/уповноваженої особи за договором про спільну діяльність або угодою про розподіл продукції/управителя майна за договором управління майном) / фізичною особою (його законним чи уповноваженим представником) - у разі вручення податкової вимоги у паперовій формі під підпис. Проставляється на обох примірниках податкової вимоги;</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69" w:name="n112"/>
      <w:bookmarkEnd w:id="69"/>
      <w:r w:rsidRPr="006B5870">
        <w:rPr>
          <w:rFonts w:ascii="Times New Roman" w:eastAsia="Times New Roman" w:hAnsi="Times New Roman" w:cs="Times New Roman"/>
          <w:color w:val="333333"/>
          <w:sz w:val="20"/>
          <w:szCs w:val="20"/>
          <w:lang w:eastAsia="ru-RU"/>
        </w:rPr>
        <w:t>податковим керуючим - у разі надсилання податкової вимоги рекомендованим листом з повідомленням про вручення;</w:t>
      </w:r>
    </w:p>
    <w:p w:rsidR="006B5870" w:rsidRPr="006B5870" w:rsidRDefault="006B5870" w:rsidP="006B5870">
      <w:pPr>
        <w:shd w:val="clear" w:color="auto" w:fill="FFFFFF"/>
        <w:spacing w:after="100" w:afterAutospacing="1" w:line="240" w:lineRule="auto"/>
        <w:rPr>
          <w:rFonts w:ascii="Times New Roman" w:eastAsia="Times New Roman" w:hAnsi="Times New Roman" w:cs="Times New Roman"/>
          <w:color w:val="333333"/>
          <w:sz w:val="20"/>
          <w:szCs w:val="20"/>
          <w:lang w:eastAsia="ru-RU"/>
        </w:rPr>
      </w:pPr>
      <w:bookmarkStart w:id="70" w:name="n113"/>
      <w:bookmarkEnd w:id="70"/>
      <w:r w:rsidRPr="006B5870">
        <w:rPr>
          <w:rFonts w:ascii="Times New Roman" w:eastAsia="Times New Roman" w:hAnsi="Times New Roman" w:cs="Times New Roman"/>
          <w:color w:val="333333"/>
          <w:sz w:val="20"/>
          <w:szCs w:val="20"/>
          <w:lang w:eastAsia="ru-RU"/>
        </w:rPr>
        <w:t>ІКС - у разі надсилання податкової вимоги в електронній формі в електронний кабінет.</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71" w:name="n114"/>
      <w:bookmarkEnd w:id="71"/>
      <w:r w:rsidRPr="006B5870">
        <w:rPr>
          <w:rFonts w:ascii="Times New Roman" w:eastAsia="Times New Roman" w:hAnsi="Times New Roman" w:cs="Times New Roman"/>
          <w:color w:val="333333"/>
          <w:sz w:val="20"/>
          <w:szCs w:val="20"/>
          <w:lang w:eastAsia="ru-RU"/>
        </w:rPr>
        <w:t>Датою вручення платнику податків податкової вимоги в електронній формі вважається дата, зазначена у квитанції про доставку у текстовому форматі, що відправляється з електронного кабінету автоматично та свідчить про дату та час доставки податкової вимоги платнику податків. У разі якщо доставка документа відбулася після 18 години, датою вручення податкової вимоги платнику податків вважається наступний робочий день. Якщо доставка відбулася у вихідний чи святковий день, датою вручення податкової вимоги платнику податків вважається перший робочий день, що настає за вихідним або святковим днем.</w:t>
      </w:r>
    </w:p>
    <w:p w:rsidR="006B5870" w:rsidRPr="006B5870" w:rsidRDefault="006B5870" w:rsidP="006B5870">
      <w:pPr>
        <w:spacing w:after="125" w:line="240" w:lineRule="auto"/>
        <w:ind w:firstLine="376"/>
        <w:jc w:val="both"/>
        <w:rPr>
          <w:rFonts w:ascii="Times New Roman" w:eastAsia="Times New Roman" w:hAnsi="Times New Roman" w:cs="Times New Roman"/>
          <w:color w:val="333333"/>
          <w:sz w:val="20"/>
          <w:szCs w:val="20"/>
          <w:shd w:val="clear" w:color="auto" w:fill="FFFFFF"/>
          <w:lang w:eastAsia="ru-RU"/>
        </w:rPr>
      </w:pPr>
      <w:bookmarkStart w:id="72" w:name="n108"/>
      <w:bookmarkEnd w:id="72"/>
      <w:r w:rsidRPr="003F4185">
        <w:rPr>
          <w:rFonts w:ascii="Times New Roman" w:eastAsia="Times New Roman" w:hAnsi="Times New Roman" w:cs="Times New Roman"/>
          <w:i/>
          <w:iCs/>
          <w:color w:val="333333"/>
          <w:sz w:val="20"/>
          <w:szCs w:val="20"/>
          <w:lang w:eastAsia="ru-RU"/>
        </w:rPr>
        <w:t>{Пункт 1 розділу V в редакції Наказу Міністерства фінансів </w:t>
      </w:r>
      <w:hyperlink r:id="rId48" w:anchor="n49" w:tgtFrame="_blank" w:history="1">
        <w:r w:rsidRPr="003F4185">
          <w:rPr>
            <w:rFonts w:ascii="Times New Roman" w:eastAsia="Times New Roman" w:hAnsi="Times New Roman" w:cs="Times New Roman"/>
            <w:i/>
            <w:iCs/>
            <w:color w:val="333333"/>
            <w:sz w:val="20"/>
            <w:szCs w:val="20"/>
            <w:lang w:eastAsia="ru-RU"/>
          </w:rPr>
          <w:t>№ 63 від 08.02.2021</w:t>
        </w:r>
      </w:hyperlink>
      <w:r w:rsidRPr="003F4185">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73" w:name="n57"/>
      <w:bookmarkEnd w:id="73"/>
      <w:r w:rsidRPr="006B5870">
        <w:rPr>
          <w:rFonts w:ascii="Times New Roman" w:eastAsia="Times New Roman" w:hAnsi="Times New Roman" w:cs="Times New Roman"/>
          <w:color w:val="333333"/>
          <w:sz w:val="20"/>
          <w:szCs w:val="20"/>
          <w:lang w:eastAsia="ru-RU"/>
        </w:rPr>
        <w:t>2. Податковий керуючий вносить відповідні дані до реєстру податкових вимог та долучає до справи платника податків:</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74" w:name="n115"/>
      <w:bookmarkEnd w:id="74"/>
      <w:r w:rsidRPr="003F4185">
        <w:rPr>
          <w:rFonts w:ascii="Times New Roman" w:eastAsia="Times New Roman" w:hAnsi="Times New Roman" w:cs="Times New Roman"/>
          <w:i/>
          <w:iCs/>
          <w:color w:val="333333"/>
          <w:sz w:val="20"/>
          <w:szCs w:val="20"/>
          <w:lang w:eastAsia="ru-RU"/>
        </w:rPr>
        <w:t>{Абзац перший пункту 2 розділу V із змінами, внесеними згідно з Наказом Міністерства фінансів </w:t>
      </w:r>
      <w:hyperlink r:id="rId49" w:anchor="n57" w:tgtFrame="_blank" w:history="1">
        <w:r w:rsidRPr="003F4185">
          <w:rPr>
            <w:rFonts w:ascii="Times New Roman" w:eastAsia="Times New Roman" w:hAnsi="Times New Roman" w:cs="Times New Roman"/>
            <w:i/>
            <w:iCs/>
            <w:color w:val="333333"/>
            <w:sz w:val="20"/>
            <w:szCs w:val="20"/>
            <w:lang w:eastAsia="ru-RU"/>
          </w:rPr>
          <w:t>№ 63 від 08.02.2021</w:t>
        </w:r>
      </w:hyperlink>
      <w:r w:rsidRPr="003F4185">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75" w:name="n58"/>
      <w:bookmarkEnd w:id="75"/>
      <w:r w:rsidRPr="006B5870">
        <w:rPr>
          <w:rFonts w:ascii="Times New Roman" w:eastAsia="Times New Roman" w:hAnsi="Times New Roman" w:cs="Times New Roman"/>
          <w:color w:val="333333"/>
          <w:sz w:val="20"/>
          <w:szCs w:val="20"/>
          <w:lang w:eastAsia="ru-RU"/>
        </w:rPr>
        <w:t>у разі направлення податкової вимоги листом з повідомленням про вручення / особистого вручення платнику податків (його законному чи уповноваженому представникові) - другий примірник такої вимоги та таке повідомлення про вручення (із зазначенням причин невручення за їх наявності);</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76" w:name="n116"/>
      <w:bookmarkEnd w:id="76"/>
      <w:r w:rsidRPr="006B5870">
        <w:rPr>
          <w:rFonts w:ascii="Times New Roman" w:eastAsia="Times New Roman" w:hAnsi="Times New Roman" w:cs="Times New Roman"/>
          <w:i/>
          <w:iCs/>
          <w:color w:val="333333"/>
          <w:sz w:val="24"/>
          <w:szCs w:val="24"/>
          <w:lang w:eastAsia="ru-RU"/>
        </w:rPr>
        <w:t>{</w:t>
      </w:r>
      <w:r w:rsidRPr="003F4185">
        <w:rPr>
          <w:rFonts w:ascii="Times New Roman" w:eastAsia="Times New Roman" w:hAnsi="Times New Roman" w:cs="Times New Roman"/>
          <w:i/>
          <w:iCs/>
          <w:color w:val="333333"/>
          <w:sz w:val="20"/>
          <w:szCs w:val="20"/>
          <w:lang w:eastAsia="ru-RU"/>
        </w:rPr>
        <w:t>Абзац другий пункту 2 розділу V із змінами, внесеними згідно з Наказами Міністерства фінансів </w:t>
      </w:r>
      <w:hyperlink r:id="rId50" w:anchor="n58" w:tgtFrame="_blank" w:history="1">
        <w:r w:rsidRPr="003F4185">
          <w:rPr>
            <w:rFonts w:ascii="Times New Roman" w:eastAsia="Times New Roman" w:hAnsi="Times New Roman" w:cs="Times New Roman"/>
            <w:i/>
            <w:iCs/>
            <w:color w:val="333333"/>
            <w:sz w:val="20"/>
            <w:szCs w:val="20"/>
            <w:lang w:eastAsia="ru-RU"/>
          </w:rPr>
          <w:t>№ 63 від 08.02.2021</w:t>
        </w:r>
      </w:hyperlink>
      <w:r w:rsidRPr="003F4185">
        <w:rPr>
          <w:rFonts w:ascii="Times New Roman" w:eastAsia="Times New Roman" w:hAnsi="Times New Roman" w:cs="Times New Roman"/>
          <w:i/>
          <w:iCs/>
          <w:color w:val="333333"/>
          <w:sz w:val="20"/>
          <w:szCs w:val="20"/>
          <w:lang w:eastAsia="ru-RU"/>
        </w:rPr>
        <w:t>, </w:t>
      </w:r>
      <w:hyperlink r:id="rId51" w:anchor="n30" w:tgtFrame="_blank" w:history="1">
        <w:r w:rsidRPr="003F4185">
          <w:rPr>
            <w:rFonts w:ascii="Times New Roman" w:eastAsia="Times New Roman" w:hAnsi="Times New Roman" w:cs="Times New Roman"/>
            <w:i/>
            <w:iCs/>
            <w:color w:val="333333"/>
            <w:sz w:val="20"/>
            <w:szCs w:val="20"/>
            <w:lang w:eastAsia="ru-RU"/>
          </w:rPr>
          <w:t>№ 196 від 12.07.2022</w:t>
        </w:r>
      </w:hyperlink>
      <w:r w:rsidRPr="003F4185">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77" w:name="n59"/>
      <w:bookmarkEnd w:id="77"/>
      <w:r w:rsidRPr="006B5870">
        <w:rPr>
          <w:rFonts w:ascii="Times New Roman" w:eastAsia="Times New Roman" w:hAnsi="Times New Roman" w:cs="Times New Roman"/>
          <w:color w:val="333333"/>
          <w:sz w:val="20"/>
          <w:szCs w:val="20"/>
          <w:lang w:eastAsia="ru-RU"/>
        </w:rPr>
        <w:t>якщо податкове повідомлення-рішення про визначення суми грошового зобов’язання платника податків або податкова вимога, якою визначена сума податкового боргу, скасовується чи змінюється податковим органом та/або судом, - примірник (копію) такого рішення податкового органу та/або суду;</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78" w:name="n117"/>
      <w:bookmarkEnd w:id="78"/>
      <w:r w:rsidRPr="003F4185">
        <w:rPr>
          <w:rFonts w:ascii="Times New Roman" w:eastAsia="Times New Roman" w:hAnsi="Times New Roman" w:cs="Times New Roman"/>
          <w:i/>
          <w:iCs/>
          <w:color w:val="333333"/>
          <w:sz w:val="20"/>
          <w:szCs w:val="20"/>
          <w:lang w:eastAsia="ru-RU"/>
        </w:rPr>
        <w:t>{Абзац третій пункту 2 розділу V із змінами, внесеними згідно з Наказами Міністерства фінансів </w:t>
      </w:r>
      <w:hyperlink r:id="rId52" w:anchor="n59" w:tgtFrame="_blank" w:history="1">
        <w:r w:rsidRPr="003F4185">
          <w:rPr>
            <w:rFonts w:ascii="Times New Roman" w:eastAsia="Times New Roman" w:hAnsi="Times New Roman" w:cs="Times New Roman"/>
            <w:i/>
            <w:iCs/>
            <w:color w:val="333333"/>
            <w:sz w:val="20"/>
            <w:szCs w:val="20"/>
            <w:lang w:eastAsia="ru-RU"/>
          </w:rPr>
          <w:t>№ 63 від 08.02.2021</w:t>
        </w:r>
      </w:hyperlink>
      <w:r w:rsidRPr="003F4185">
        <w:rPr>
          <w:rFonts w:ascii="Times New Roman" w:eastAsia="Times New Roman" w:hAnsi="Times New Roman" w:cs="Times New Roman"/>
          <w:i/>
          <w:iCs/>
          <w:color w:val="333333"/>
          <w:sz w:val="20"/>
          <w:szCs w:val="20"/>
          <w:lang w:eastAsia="ru-RU"/>
        </w:rPr>
        <w:t>, </w:t>
      </w:r>
      <w:hyperlink r:id="rId53" w:anchor="n31" w:tgtFrame="_blank" w:history="1">
        <w:r w:rsidRPr="003F4185">
          <w:rPr>
            <w:rFonts w:ascii="Times New Roman" w:eastAsia="Times New Roman" w:hAnsi="Times New Roman" w:cs="Times New Roman"/>
            <w:i/>
            <w:iCs/>
            <w:color w:val="333333"/>
            <w:sz w:val="20"/>
            <w:szCs w:val="20"/>
            <w:lang w:eastAsia="ru-RU"/>
          </w:rPr>
          <w:t>№ 196 від 12.07.2022</w:t>
        </w:r>
      </w:hyperlink>
      <w:r w:rsidRPr="003F4185">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79" w:name="n60"/>
      <w:bookmarkEnd w:id="79"/>
      <w:r w:rsidRPr="006B5870">
        <w:rPr>
          <w:rFonts w:ascii="Times New Roman" w:eastAsia="Times New Roman" w:hAnsi="Times New Roman" w:cs="Times New Roman"/>
          <w:color w:val="333333"/>
          <w:sz w:val="20"/>
          <w:szCs w:val="20"/>
          <w:lang w:eastAsia="ru-RU"/>
        </w:rPr>
        <w:t>у разі прийняття відповідним органом рішення про розстрочення (відстрочення) податкового боргу - примірник (копію) такого рішення;</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80" w:name="n118"/>
      <w:bookmarkEnd w:id="80"/>
      <w:r w:rsidRPr="003F4185">
        <w:rPr>
          <w:rFonts w:ascii="Times New Roman" w:eastAsia="Times New Roman" w:hAnsi="Times New Roman" w:cs="Times New Roman"/>
          <w:i/>
          <w:iCs/>
          <w:color w:val="333333"/>
          <w:sz w:val="20"/>
          <w:szCs w:val="20"/>
          <w:lang w:eastAsia="ru-RU"/>
        </w:rPr>
        <w:t>{Абзац четвертий пункту 2 розділу V із змінами, внесеними згідно з Наказом Міністерства фінансів </w:t>
      </w:r>
      <w:hyperlink r:id="rId54" w:anchor="n59" w:tgtFrame="_blank" w:history="1">
        <w:r w:rsidRPr="003F4185">
          <w:rPr>
            <w:rFonts w:ascii="Times New Roman" w:eastAsia="Times New Roman" w:hAnsi="Times New Roman" w:cs="Times New Roman"/>
            <w:i/>
            <w:iCs/>
            <w:color w:val="333333"/>
            <w:sz w:val="20"/>
            <w:szCs w:val="20"/>
            <w:lang w:eastAsia="ru-RU"/>
          </w:rPr>
          <w:t>№ 63 від 08.02.2021</w:t>
        </w:r>
      </w:hyperlink>
      <w:r w:rsidRPr="003F4185">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81" w:name="n61"/>
      <w:bookmarkEnd w:id="81"/>
      <w:r w:rsidRPr="006B5870">
        <w:rPr>
          <w:rFonts w:ascii="Times New Roman" w:eastAsia="Times New Roman" w:hAnsi="Times New Roman" w:cs="Times New Roman"/>
          <w:color w:val="333333"/>
          <w:sz w:val="20"/>
          <w:szCs w:val="20"/>
          <w:lang w:eastAsia="ru-RU"/>
        </w:rPr>
        <w:t>у разі прийняття податковим органом рішення про списання безнадійного податкового боргу - примірник (копію) такого рішення.</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82" w:name="n119"/>
      <w:bookmarkEnd w:id="82"/>
      <w:r w:rsidRPr="003F4185">
        <w:rPr>
          <w:rFonts w:ascii="Times New Roman" w:eastAsia="Times New Roman" w:hAnsi="Times New Roman" w:cs="Times New Roman"/>
          <w:i/>
          <w:iCs/>
          <w:color w:val="333333"/>
          <w:sz w:val="20"/>
          <w:szCs w:val="20"/>
          <w:lang w:eastAsia="ru-RU"/>
        </w:rPr>
        <w:t>{Абзац п'ятий пункту 2 розділу V із змінами, внесеними згідно з Наказами Міністерства фінансів </w:t>
      </w:r>
      <w:hyperlink r:id="rId55" w:anchor="n59" w:tgtFrame="_blank" w:history="1">
        <w:r w:rsidRPr="003F4185">
          <w:rPr>
            <w:rFonts w:ascii="Times New Roman" w:eastAsia="Times New Roman" w:hAnsi="Times New Roman" w:cs="Times New Roman"/>
            <w:i/>
            <w:iCs/>
            <w:color w:val="333333"/>
            <w:sz w:val="20"/>
            <w:szCs w:val="20"/>
            <w:lang w:eastAsia="ru-RU"/>
          </w:rPr>
          <w:t>№ 63 від 08.02.2021</w:t>
        </w:r>
      </w:hyperlink>
      <w:r w:rsidRPr="003F4185">
        <w:rPr>
          <w:rFonts w:ascii="Times New Roman" w:eastAsia="Times New Roman" w:hAnsi="Times New Roman" w:cs="Times New Roman"/>
          <w:i/>
          <w:iCs/>
          <w:color w:val="333333"/>
          <w:sz w:val="20"/>
          <w:szCs w:val="20"/>
          <w:lang w:eastAsia="ru-RU"/>
        </w:rPr>
        <w:t>, </w:t>
      </w:r>
      <w:hyperlink r:id="rId56" w:anchor="n32" w:tgtFrame="_blank" w:history="1">
        <w:r w:rsidRPr="003F4185">
          <w:rPr>
            <w:rFonts w:ascii="Times New Roman" w:eastAsia="Times New Roman" w:hAnsi="Times New Roman" w:cs="Times New Roman"/>
            <w:i/>
            <w:iCs/>
            <w:color w:val="333333"/>
            <w:sz w:val="20"/>
            <w:szCs w:val="20"/>
            <w:lang w:eastAsia="ru-RU"/>
          </w:rPr>
          <w:t>№ 196 від 12.07.2022</w:t>
        </w:r>
      </w:hyperlink>
      <w:r w:rsidRPr="003F4185">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83" w:name="n137"/>
      <w:bookmarkEnd w:id="83"/>
      <w:r w:rsidRPr="006B5870">
        <w:rPr>
          <w:rFonts w:ascii="Times New Roman" w:eastAsia="Times New Roman" w:hAnsi="Times New Roman" w:cs="Times New Roman"/>
          <w:color w:val="333333"/>
          <w:sz w:val="20"/>
          <w:szCs w:val="20"/>
          <w:lang w:eastAsia="ru-RU"/>
        </w:rPr>
        <w:t>У разі направлення платнику податків податкової вимоги в електронний кабінет до реєстру вимог автоматично вноситься інформація про її доставку в електронний кабінет з квитанції про доставку, а паперова копія вимоги та квитанції друкується та долучається до справи платника податків.</w:t>
      </w:r>
    </w:p>
    <w:p w:rsidR="006B5870" w:rsidRPr="006B5870" w:rsidRDefault="006B5870" w:rsidP="006B5870">
      <w:pPr>
        <w:spacing w:after="125" w:line="240" w:lineRule="auto"/>
        <w:ind w:firstLine="376"/>
        <w:jc w:val="both"/>
        <w:rPr>
          <w:rFonts w:ascii="Times New Roman" w:eastAsia="Times New Roman" w:hAnsi="Times New Roman" w:cs="Times New Roman"/>
          <w:i/>
          <w:iCs/>
          <w:color w:val="333333"/>
          <w:sz w:val="20"/>
          <w:szCs w:val="20"/>
          <w:lang w:eastAsia="ru-RU"/>
        </w:rPr>
      </w:pPr>
      <w:bookmarkStart w:id="84" w:name="n138"/>
      <w:bookmarkEnd w:id="84"/>
      <w:r w:rsidRPr="003F4185">
        <w:rPr>
          <w:rFonts w:ascii="Times New Roman" w:eastAsia="Times New Roman" w:hAnsi="Times New Roman" w:cs="Times New Roman"/>
          <w:i/>
          <w:iCs/>
          <w:color w:val="333333"/>
          <w:sz w:val="20"/>
          <w:szCs w:val="20"/>
          <w:lang w:eastAsia="ru-RU"/>
        </w:rPr>
        <w:lastRenderedPageBreak/>
        <w:t>{Пункт 2 розділу V доповнено новим абзацом згідно з Наказом Міністерства фінансів </w:t>
      </w:r>
      <w:hyperlink r:id="rId57" w:anchor="n33" w:tgtFrame="_blank" w:history="1">
        <w:r w:rsidRPr="003F4185">
          <w:rPr>
            <w:rFonts w:ascii="Times New Roman" w:eastAsia="Times New Roman" w:hAnsi="Times New Roman" w:cs="Times New Roman"/>
            <w:i/>
            <w:iCs/>
            <w:color w:val="333333"/>
            <w:sz w:val="20"/>
            <w:szCs w:val="20"/>
            <w:lang w:eastAsia="ru-RU"/>
          </w:rPr>
          <w:t>№ 196 від 12.07.2022</w:t>
        </w:r>
      </w:hyperlink>
      <w:r w:rsidRPr="003F4185">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before="125" w:after="125" w:line="240" w:lineRule="auto"/>
        <w:ind w:left="376" w:right="376"/>
        <w:jc w:val="center"/>
        <w:rPr>
          <w:rFonts w:ascii="Times New Roman" w:eastAsia="Times New Roman" w:hAnsi="Times New Roman" w:cs="Times New Roman"/>
          <w:color w:val="333333"/>
          <w:sz w:val="20"/>
          <w:szCs w:val="20"/>
          <w:lang w:eastAsia="ru-RU"/>
        </w:rPr>
      </w:pPr>
      <w:bookmarkStart w:id="85" w:name="n62"/>
      <w:bookmarkEnd w:id="85"/>
      <w:r w:rsidRPr="006B5870">
        <w:rPr>
          <w:rFonts w:ascii="Times New Roman" w:eastAsia="Times New Roman" w:hAnsi="Times New Roman" w:cs="Times New Roman"/>
          <w:b/>
          <w:bCs/>
          <w:color w:val="333333"/>
          <w:sz w:val="28"/>
          <w:lang w:eastAsia="ru-RU"/>
        </w:rPr>
        <w:t>VI. Порядок відкликання податкових вимог</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86" w:name="n63"/>
      <w:bookmarkEnd w:id="86"/>
      <w:r w:rsidRPr="006B5870">
        <w:rPr>
          <w:rFonts w:ascii="Times New Roman" w:eastAsia="Times New Roman" w:hAnsi="Times New Roman" w:cs="Times New Roman"/>
          <w:color w:val="333333"/>
          <w:sz w:val="20"/>
          <w:szCs w:val="20"/>
          <w:lang w:eastAsia="ru-RU"/>
        </w:rPr>
        <w:t>1. Податкова вимога вважається відкликаною:</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87" w:name="n64"/>
      <w:bookmarkEnd w:id="87"/>
      <w:r w:rsidRPr="006B5870">
        <w:rPr>
          <w:rFonts w:ascii="Times New Roman" w:eastAsia="Times New Roman" w:hAnsi="Times New Roman" w:cs="Times New Roman"/>
          <w:color w:val="333333"/>
          <w:sz w:val="20"/>
          <w:szCs w:val="20"/>
          <w:lang w:eastAsia="ru-RU"/>
        </w:rPr>
        <w:t>у день, протягом якого відбулося самостійне погашення суми податкового боргу платником податків або органом стягнення у повному обсязі;</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88" w:name="n65"/>
      <w:bookmarkEnd w:id="88"/>
      <w:r w:rsidRPr="006B5870">
        <w:rPr>
          <w:rFonts w:ascii="Times New Roman" w:eastAsia="Times New Roman" w:hAnsi="Times New Roman" w:cs="Times New Roman"/>
          <w:color w:val="333333"/>
          <w:sz w:val="20"/>
          <w:szCs w:val="20"/>
          <w:lang w:eastAsia="ru-RU"/>
        </w:rPr>
        <w:t>з дня прийняття податковим органом рішення про скасування податкової вимоги, прийнятого з урахуванням вимог </w:t>
      </w:r>
      <w:hyperlink r:id="rId58" w:anchor="n1313" w:tgtFrame="_blank" w:history="1">
        <w:r w:rsidRPr="003F4185">
          <w:rPr>
            <w:rFonts w:ascii="Times New Roman" w:eastAsia="Times New Roman" w:hAnsi="Times New Roman" w:cs="Times New Roman"/>
            <w:color w:val="333333"/>
            <w:sz w:val="20"/>
            <w:szCs w:val="20"/>
            <w:lang w:eastAsia="ru-RU"/>
          </w:rPr>
          <w:t>статті 55</w:t>
        </w:r>
      </w:hyperlink>
      <w:r w:rsidRPr="006B5870">
        <w:rPr>
          <w:rFonts w:ascii="Times New Roman" w:eastAsia="Times New Roman" w:hAnsi="Times New Roman" w:cs="Times New Roman"/>
          <w:color w:val="333333"/>
          <w:sz w:val="20"/>
          <w:szCs w:val="20"/>
          <w:lang w:eastAsia="ru-RU"/>
        </w:rPr>
        <w:t> глави 4 розділу II Кодексу;</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i/>
          <w:iCs/>
          <w:color w:val="333333"/>
          <w:sz w:val="20"/>
          <w:szCs w:val="20"/>
          <w:lang w:eastAsia="ru-RU"/>
        </w:rPr>
      </w:pPr>
      <w:bookmarkStart w:id="89" w:name="n146"/>
      <w:bookmarkEnd w:id="89"/>
      <w:r w:rsidRPr="003F4185">
        <w:rPr>
          <w:rFonts w:ascii="Times New Roman" w:eastAsia="Times New Roman" w:hAnsi="Times New Roman" w:cs="Times New Roman"/>
          <w:i/>
          <w:iCs/>
          <w:color w:val="333333"/>
          <w:sz w:val="20"/>
          <w:szCs w:val="20"/>
          <w:lang w:eastAsia="ru-RU"/>
        </w:rPr>
        <w:t>{Абзац третій пункту 1 розділу VI із змінами, внесеними згідно з Наказом Міністерства фінансів </w:t>
      </w:r>
      <w:hyperlink r:id="rId59" w:anchor="n9" w:tgtFrame="_blank" w:history="1">
        <w:r w:rsidRPr="003F4185">
          <w:rPr>
            <w:rFonts w:ascii="Times New Roman" w:eastAsia="Times New Roman" w:hAnsi="Times New Roman" w:cs="Times New Roman"/>
            <w:i/>
            <w:iCs/>
            <w:color w:val="333333"/>
            <w:sz w:val="20"/>
            <w:szCs w:val="20"/>
            <w:lang w:eastAsia="ru-RU"/>
          </w:rPr>
          <w:t>№ 7 від 13.01.2025</w:t>
        </w:r>
      </w:hyperlink>
      <w:r w:rsidRPr="003F4185">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90" w:name="n66"/>
      <w:bookmarkEnd w:id="90"/>
      <w:r w:rsidRPr="006B5870">
        <w:rPr>
          <w:rFonts w:ascii="Times New Roman" w:eastAsia="Times New Roman" w:hAnsi="Times New Roman" w:cs="Times New Roman"/>
          <w:color w:val="333333"/>
          <w:sz w:val="20"/>
          <w:szCs w:val="20"/>
          <w:lang w:eastAsia="ru-RU"/>
        </w:rPr>
        <w:t xml:space="preserve">з дня надходження до платника податків податкової вимоги, яка містить зменшену податковим органом або за рішенням суду, що набрало законної сили, суму податкового боргу, визначену в раніше направленій податковій </w:t>
      </w:r>
      <w:proofErr w:type="spellStart"/>
      <w:r w:rsidRPr="006B5870">
        <w:rPr>
          <w:rFonts w:ascii="Times New Roman" w:eastAsia="Times New Roman" w:hAnsi="Times New Roman" w:cs="Times New Roman"/>
          <w:color w:val="333333"/>
          <w:sz w:val="20"/>
          <w:szCs w:val="20"/>
          <w:lang w:eastAsia="ru-RU"/>
        </w:rPr>
        <w:t>вимозі</w:t>
      </w:r>
      <w:proofErr w:type="spellEnd"/>
      <w:r w:rsidRPr="006B5870">
        <w:rPr>
          <w:rFonts w:ascii="Times New Roman" w:eastAsia="Times New Roman" w:hAnsi="Times New Roman" w:cs="Times New Roman"/>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91" w:name="n67"/>
      <w:bookmarkEnd w:id="91"/>
      <w:r w:rsidRPr="006B5870">
        <w:rPr>
          <w:rFonts w:ascii="Times New Roman" w:eastAsia="Times New Roman" w:hAnsi="Times New Roman" w:cs="Times New Roman"/>
          <w:color w:val="333333"/>
          <w:sz w:val="20"/>
          <w:szCs w:val="20"/>
          <w:lang w:eastAsia="ru-RU"/>
        </w:rPr>
        <w:t xml:space="preserve">у день набрання законної сили рішенням суду, яким скасовано суму податкового боргу, визначену у податковій </w:t>
      </w:r>
      <w:proofErr w:type="spellStart"/>
      <w:r w:rsidRPr="006B5870">
        <w:rPr>
          <w:rFonts w:ascii="Times New Roman" w:eastAsia="Times New Roman" w:hAnsi="Times New Roman" w:cs="Times New Roman"/>
          <w:color w:val="333333"/>
          <w:sz w:val="20"/>
          <w:szCs w:val="20"/>
          <w:lang w:eastAsia="ru-RU"/>
        </w:rPr>
        <w:t>вимозі</w:t>
      </w:r>
      <w:proofErr w:type="spellEnd"/>
      <w:r w:rsidRPr="006B5870">
        <w:rPr>
          <w:rFonts w:ascii="Times New Roman" w:eastAsia="Times New Roman" w:hAnsi="Times New Roman" w:cs="Times New Roman"/>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92" w:name="n141"/>
      <w:bookmarkEnd w:id="92"/>
      <w:r w:rsidRPr="006B5870">
        <w:rPr>
          <w:rFonts w:ascii="Times New Roman" w:eastAsia="Times New Roman" w:hAnsi="Times New Roman" w:cs="Times New Roman"/>
          <w:color w:val="333333"/>
          <w:sz w:val="20"/>
          <w:szCs w:val="20"/>
          <w:lang w:eastAsia="ru-RU"/>
        </w:rPr>
        <w:t>2. Інформація про відкликання податкової вимоги вноситься податковим керуючим до реєстру податкових вимог.</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93" w:name="n142"/>
      <w:bookmarkEnd w:id="93"/>
      <w:r w:rsidRPr="003F4185">
        <w:rPr>
          <w:rFonts w:ascii="Times New Roman" w:eastAsia="Times New Roman" w:hAnsi="Times New Roman" w:cs="Times New Roman"/>
          <w:i/>
          <w:iCs/>
          <w:color w:val="333333"/>
          <w:sz w:val="20"/>
          <w:szCs w:val="20"/>
          <w:lang w:eastAsia="ru-RU"/>
        </w:rPr>
        <w:t>{Розділ VI доповнено новим пунктом 2 згідно з Наказом Міністерства фінансів </w:t>
      </w:r>
      <w:hyperlink r:id="rId60" w:anchor="n36" w:tgtFrame="_blank" w:history="1">
        <w:r w:rsidRPr="003F4185">
          <w:rPr>
            <w:rFonts w:ascii="Times New Roman" w:eastAsia="Times New Roman" w:hAnsi="Times New Roman" w:cs="Times New Roman"/>
            <w:i/>
            <w:iCs/>
            <w:color w:val="333333"/>
            <w:sz w:val="20"/>
            <w:szCs w:val="20"/>
            <w:lang w:eastAsia="ru-RU"/>
          </w:rPr>
          <w:t>№ 196 від 12.07.2022</w:t>
        </w:r>
      </w:hyperlink>
      <w:r w:rsidRPr="003F4185">
        <w:rPr>
          <w:rFonts w:ascii="Times New Roman" w:eastAsia="Times New Roman" w:hAnsi="Times New Roman" w:cs="Times New Roman"/>
          <w:i/>
          <w:iCs/>
          <w:color w:val="333333"/>
          <w:sz w:val="20"/>
          <w:szCs w:val="20"/>
          <w:lang w:eastAsia="ru-RU"/>
        </w:rPr>
        <w:t>}</w:t>
      </w:r>
    </w:p>
    <w:p w:rsidR="006B5870" w:rsidRPr="006B5870" w:rsidRDefault="006B5870" w:rsidP="006B5870">
      <w:pPr>
        <w:shd w:val="clear" w:color="auto" w:fill="FFFFFF"/>
        <w:spacing w:after="125" w:line="240" w:lineRule="auto"/>
        <w:ind w:firstLine="376"/>
        <w:jc w:val="both"/>
        <w:rPr>
          <w:rFonts w:ascii="Times New Roman" w:eastAsia="Times New Roman" w:hAnsi="Times New Roman" w:cs="Times New Roman"/>
          <w:color w:val="333333"/>
          <w:sz w:val="20"/>
          <w:szCs w:val="20"/>
          <w:lang w:eastAsia="ru-RU"/>
        </w:rPr>
      </w:pPr>
      <w:bookmarkStart w:id="94" w:name="n68"/>
      <w:bookmarkEnd w:id="94"/>
      <w:r w:rsidRPr="006B5870">
        <w:rPr>
          <w:rFonts w:ascii="Times New Roman" w:eastAsia="Times New Roman" w:hAnsi="Times New Roman" w:cs="Times New Roman"/>
          <w:color w:val="333333"/>
          <w:sz w:val="20"/>
          <w:szCs w:val="20"/>
          <w:lang w:eastAsia="ru-RU"/>
        </w:rPr>
        <w:t>3. Якщо сума податкового боргу збільшується внаслідок його адміністративного оскарження, раніше надіслана (вручена) податкова вимога не відкликається. На суму збільшення податкового боргу окрема податкова вимога не надсилається (не вручається).</w:t>
      </w:r>
    </w:p>
    <w:tbl>
      <w:tblPr>
        <w:tblW w:w="5000" w:type="pct"/>
        <w:tblCellMar>
          <w:left w:w="0" w:type="dxa"/>
          <w:right w:w="0" w:type="dxa"/>
        </w:tblCellMar>
        <w:tblLook w:val="04A0" w:firstRow="1" w:lastRow="0" w:firstColumn="1" w:lastColumn="0" w:noHBand="0" w:noVBand="1"/>
      </w:tblPr>
      <w:tblGrid>
        <w:gridCol w:w="3929"/>
        <w:gridCol w:w="5426"/>
      </w:tblGrid>
      <w:tr w:rsidR="006B5870" w:rsidRPr="006B5870" w:rsidTr="003F4185">
        <w:tc>
          <w:tcPr>
            <w:tcW w:w="2100" w:type="pct"/>
            <w:hideMark/>
          </w:tcPr>
          <w:p w:rsidR="006B5870" w:rsidRPr="006B5870" w:rsidRDefault="006B5870" w:rsidP="006B5870">
            <w:pPr>
              <w:spacing w:before="250" w:after="125" w:line="240" w:lineRule="auto"/>
              <w:jc w:val="center"/>
              <w:rPr>
                <w:rFonts w:ascii="Times New Roman" w:eastAsia="Times New Roman" w:hAnsi="Times New Roman" w:cs="Times New Roman"/>
                <w:sz w:val="24"/>
                <w:szCs w:val="24"/>
                <w:lang w:eastAsia="ru-RU"/>
              </w:rPr>
            </w:pPr>
            <w:bookmarkStart w:id="95" w:name="n69"/>
            <w:bookmarkEnd w:id="95"/>
            <w:r w:rsidRPr="006B5870">
              <w:rPr>
                <w:rFonts w:ascii="Times New Roman" w:eastAsia="Times New Roman" w:hAnsi="Times New Roman" w:cs="Times New Roman"/>
                <w:b/>
                <w:bCs/>
                <w:sz w:val="24"/>
                <w:szCs w:val="24"/>
                <w:lang w:eastAsia="ru-RU"/>
              </w:rPr>
              <w:t>В.</w:t>
            </w:r>
            <w:r w:rsidR="003F4185">
              <w:rPr>
                <w:rFonts w:ascii="Times New Roman" w:eastAsia="Times New Roman" w:hAnsi="Times New Roman" w:cs="Times New Roman"/>
                <w:b/>
                <w:bCs/>
                <w:sz w:val="24"/>
                <w:szCs w:val="24"/>
                <w:lang w:eastAsia="ru-RU"/>
              </w:rPr>
              <w:t xml:space="preserve"> </w:t>
            </w:r>
            <w:r w:rsidRPr="006B5870">
              <w:rPr>
                <w:rFonts w:ascii="Times New Roman" w:eastAsia="Times New Roman" w:hAnsi="Times New Roman" w:cs="Times New Roman"/>
                <w:b/>
                <w:bCs/>
                <w:sz w:val="24"/>
                <w:szCs w:val="24"/>
                <w:lang w:eastAsia="ru-RU"/>
              </w:rPr>
              <w:t>о. директора</w:t>
            </w:r>
            <w:r w:rsidRPr="006B5870">
              <w:rPr>
                <w:rFonts w:ascii="Times New Roman" w:eastAsia="Times New Roman" w:hAnsi="Times New Roman" w:cs="Times New Roman"/>
                <w:sz w:val="24"/>
                <w:szCs w:val="24"/>
                <w:lang w:eastAsia="ru-RU"/>
              </w:rPr>
              <w:br/>
            </w:r>
            <w:r w:rsidRPr="006B5870">
              <w:rPr>
                <w:rFonts w:ascii="Times New Roman" w:eastAsia="Times New Roman" w:hAnsi="Times New Roman" w:cs="Times New Roman"/>
                <w:b/>
                <w:bCs/>
                <w:sz w:val="24"/>
                <w:szCs w:val="24"/>
                <w:lang w:eastAsia="ru-RU"/>
              </w:rPr>
              <w:t>Департаменту податкової</w:t>
            </w:r>
            <w:r w:rsidRPr="006B5870">
              <w:rPr>
                <w:rFonts w:ascii="Times New Roman" w:eastAsia="Times New Roman" w:hAnsi="Times New Roman" w:cs="Times New Roman"/>
                <w:sz w:val="24"/>
                <w:szCs w:val="24"/>
                <w:lang w:eastAsia="ru-RU"/>
              </w:rPr>
              <w:br/>
            </w:r>
            <w:r w:rsidRPr="006B5870">
              <w:rPr>
                <w:rFonts w:ascii="Times New Roman" w:eastAsia="Times New Roman" w:hAnsi="Times New Roman" w:cs="Times New Roman"/>
                <w:b/>
                <w:bCs/>
                <w:sz w:val="24"/>
                <w:szCs w:val="24"/>
                <w:lang w:eastAsia="ru-RU"/>
              </w:rPr>
              <w:t>політики</w:t>
            </w:r>
          </w:p>
        </w:tc>
        <w:tc>
          <w:tcPr>
            <w:tcW w:w="3500" w:type="pct"/>
            <w:hideMark/>
          </w:tcPr>
          <w:p w:rsidR="006B5870" w:rsidRPr="006B5870" w:rsidRDefault="006B5870" w:rsidP="006B5870">
            <w:pPr>
              <w:spacing w:before="250" w:after="0" w:line="240" w:lineRule="auto"/>
              <w:jc w:val="right"/>
              <w:rPr>
                <w:rFonts w:ascii="Times New Roman" w:eastAsia="Times New Roman" w:hAnsi="Times New Roman" w:cs="Times New Roman"/>
                <w:sz w:val="24"/>
                <w:szCs w:val="24"/>
                <w:lang w:eastAsia="ru-RU"/>
              </w:rPr>
            </w:pPr>
            <w:r w:rsidRPr="006B5870">
              <w:rPr>
                <w:rFonts w:ascii="Times New Roman" w:eastAsia="Times New Roman" w:hAnsi="Times New Roman" w:cs="Times New Roman"/>
                <w:sz w:val="24"/>
                <w:szCs w:val="24"/>
                <w:lang w:eastAsia="ru-RU"/>
              </w:rPr>
              <w:br/>
            </w:r>
            <w:r w:rsidRPr="006B5870">
              <w:rPr>
                <w:rFonts w:ascii="Times New Roman" w:eastAsia="Times New Roman" w:hAnsi="Times New Roman" w:cs="Times New Roman"/>
                <w:sz w:val="24"/>
                <w:szCs w:val="24"/>
                <w:lang w:eastAsia="ru-RU"/>
              </w:rPr>
              <w:br/>
            </w:r>
            <w:r w:rsidRPr="006B5870">
              <w:rPr>
                <w:rFonts w:ascii="Times New Roman" w:eastAsia="Times New Roman" w:hAnsi="Times New Roman" w:cs="Times New Roman"/>
                <w:b/>
                <w:bCs/>
                <w:sz w:val="24"/>
                <w:szCs w:val="24"/>
                <w:lang w:eastAsia="ru-RU"/>
              </w:rPr>
              <w:t>В.П. Овчаренко</w:t>
            </w:r>
          </w:p>
        </w:tc>
      </w:tr>
    </w:tbl>
    <w:p w:rsidR="004A1210" w:rsidRPr="006B5870" w:rsidRDefault="004A1210"/>
    <w:sectPr w:rsidR="004A1210" w:rsidRPr="006B5870" w:rsidSect="004A1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870"/>
    <w:rsid w:val="003217BA"/>
    <w:rsid w:val="003F4185"/>
    <w:rsid w:val="004A1210"/>
    <w:rsid w:val="006B5870"/>
    <w:rsid w:val="00782A08"/>
    <w:rsid w:val="00DA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6B5870"/>
  </w:style>
  <w:style w:type="character" w:customStyle="1" w:styleId="rvts23">
    <w:name w:val="rvts23"/>
    <w:basedOn w:val="a0"/>
    <w:rsid w:val="006B5870"/>
  </w:style>
  <w:style w:type="paragraph" w:customStyle="1" w:styleId="rvps7">
    <w:name w:val="rvps7"/>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B5870"/>
  </w:style>
  <w:style w:type="paragraph" w:customStyle="1" w:styleId="rvps14">
    <w:name w:val="rvps14"/>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6B5870"/>
  </w:style>
  <w:style w:type="character" w:styleId="a3">
    <w:name w:val="Hyperlink"/>
    <w:basedOn w:val="a0"/>
    <w:uiPriority w:val="99"/>
    <w:semiHidden/>
    <w:unhideWhenUsed/>
    <w:rsid w:val="006B5870"/>
    <w:rPr>
      <w:color w:val="0000FF"/>
      <w:u w:val="single"/>
    </w:rPr>
  </w:style>
  <w:style w:type="paragraph" w:customStyle="1" w:styleId="rvps18">
    <w:name w:val="rvps18"/>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6B5870"/>
  </w:style>
  <w:style w:type="character" w:customStyle="1" w:styleId="rvts44">
    <w:name w:val="rvts44"/>
    <w:basedOn w:val="a0"/>
    <w:rsid w:val="006B5870"/>
  </w:style>
  <w:style w:type="paragraph" w:customStyle="1" w:styleId="rvps15">
    <w:name w:val="rvps15"/>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6B5870"/>
  </w:style>
  <w:style w:type="paragraph" w:styleId="a5">
    <w:name w:val="Balloon Text"/>
    <w:basedOn w:val="a"/>
    <w:link w:val="a6"/>
    <w:uiPriority w:val="99"/>
    <w:semiHidden/>
    <w:unhideWhenUsed/>
    <w:rsid w:val="006B587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B58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6B5870"/>
  </w:style>
  <w:style w:type="character" w:customStyle="1" w:styleId="rvts23">
    <w:name w:val="rvts23"/>
    <w:basedOn w:val="a0"/>
    <w:rsid w:val="006B5870"/>
  </w:style>
  <w:style w:type="paragraph" w:customStyle="1" w:styleId="rvps7">
    <w:name w:val="rvps7"/>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6B5870"/>
  </w:style>
  <w:style w:type="paragraph" w:customStyle="1" w:styleId="rvps14">
    <w:name w:val="rvps14"/>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6B5870"/>
  </w:style>
  <w:style w:type="character" w:styleId="a3">
    <w:name w:val="Hyperlink"/>
    <w:basedOn w:val="a0"/>
    <w:uiPriority w:val="99"/>
    <w:semiHidden/>
    <w:unhideWhenUsed/>
    <w:rsid w:val="006B5870"/>
    <w:rPr>
      <w:color w:val="0000FF"/>
      <w:u w:val="single"/>
    </w:rPr>
  </w:style>
  <w:style w:type="paragraph" w:customStyle="1" w:styleId="rvps18">
    <w:name w:val="rvps18"/>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6B5870"/>
  </w:style>
  <w:style w:type="character" w:customStyle="1" w:styleId="rvts44">
    <w:name w:val="rvts44"/>
    <w:basedOn w:val="a0"/>
    <w:rsid w:val="006B5870"/>
  </w:style>
  <w:style w:type="paragraph" w:customStyle="1" w:styleId="rvps15">
    <w:name w:val="rvps15"/>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B5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6B5870"/>
  </w:style>
  <w:style w:type="paragraph" w:styleId="a5">
    <w:name w:val="Balloon Text"/>
    <w:basedOn w:val="a"/>
    <w:link w:val="a6"/>
    <w:uiPriority w:val="99"/>
    <w:semiHidden/>
    <w:unhideWhenUsed/>
    <w:rsid w:val="006B587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B5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500152">
      <w:bodyDiv w:val="1"/>
      <w:marLeft w:val="0"/>
      <w:marRight w:val="0"/>
      <w:marTop w:val="0"/>
      <w:marBottom w:val="0"/>
      <w:divBdr>
        <w:top w:val="none" w:sz="0" w:space="0" w:color="auto"/>
        <w:left w:val="none" w:sz="0" w:space="0" w:color="auto"/>
        <w:bottom w:val="none" w:sz="0" w:space="0" w:color="auto"/>
        <w:right w:val="none" w:sz="0" w:space="0" w:color="auto"/>
      </w:divBdr>
      <w:divsChild>
        <w:div w:id="587540271">
          <w:marLeft w:val="0"/>
          <w:marRight w:val="0"/>
          <w:marTop w:val="125"/>
          <w:marBottom w:val="125"/>
          <w:divBdr>
            <w:top w:val="none" w:sz="0" w:space="0" w:color="auto"/>
            <w:left w:val="none" w:sz="0" w:space="0" w:color="auto"/>
            <w:bottom w:val="none" w:sz="0" w:space="0" w:color="auto"/>
            <w:right w:val="none" w:sz="0" w:space="0" w:color="auto"/>
          </w:divBdr>
        </w:div>
        <w:div w:id="963929020">
          <w:marLeft w:val="0"/>
          <w:marRight w:val="0"/>
          <w:marTop w:val="0"/>
          <w:marBottom w:val="125"/>
          <w:divBdr>
            <w:top w:val="none" w:sz="0" w:space="0" w:color="auto"/>
            <w:left w:val="none" w:sz="0" w:space="0" w:color="auto"/>
            <w:bottom w:val="none" w:sz="0" w:space="0" w:color="auto"/>
            <w:right w:val="none" w:sz="0" w:space="0" w:color="auto"/>
          </w:divBdr>
        </w:div>
        <w:div w:id="1128203472">
          <w:marLeft w:val="0"/>
          <w:marRight w:val="0"/>
          <w:marTop w:val="0"/>
          <w:marBottom w:val="125"/>
          <w:divBdr>
            <w:top w:val="none" w:sz="0" w:space="0" w:color="auto"/>
            <w:left w:val="none" w:sz="0" w:space="0" w:color="auto"/>
            <w:bottom w:val="none" w:sz="0" w:space="0" w:color="auto"/>
            <w:right w:val="none" w:sz="0" w:space="0" w:color="auto"/>
          </w:divBdr>
        </w:div>
        <w:div w:id="751699270">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s://zakon.rada.gov.ua/laws/show/z0362-21" TargetMode="External"/><Relationship Id="rId26" Type="http://schemas.openxmlformats.org/officeDocument/2006/relationships/hyperlink" Target="https://zakon.rada.gov.ua/laws/show/z0902-17" TargetMode="External"/><Relationship Id="rId39" Type="http://schemas.openxmlformats.org/officeDocument/2006/relationships/hyperlink" Target="https://zakon.rada.gov.ua/laws/show/2155-19" TargetMode="External"/><Relationship Id="rId21" Type="http://schemas.openxmlformats.org/officeDocument/2006/relationships/hyperlink" Target="https://zakon.rada.gov.ua/laws/show/z0362-21" TargetMode="External"/><Relationship Id="rId34" Type="http://schemas.openxmlformats.org/officeDocument/2006/relationships/hyperlink" Target="https://zakon.rada.gov.ua/laws/show/z0362-21" TargetMode="External"/><Relationship Id="rId42" Type="http://schemas.openxmlformats.org/officeDocument/2006/relationships/hyperlink" Target="https://zakon.rada.gov.ua/laws/show/851-15" TargetMode="External"/><Relationship Id="rId47" Type="http://schemas.openxmlformats.org/officeDocument/2006/relationships/hyperlink" Target="https://zakon.rada.gov.ua/laws/show/z0362-21" TargetMode="External"/><Relationship Id="rId50" Type="http://schemas.openxmlformats.org/officeDocument/2006/relationships/hyperlink" Target="https://zakon.rada.gov.ua/laws/show/z0362-21" TargetMode="External"/><Relationship Id="rId55" Type="http://schemas.openxmlformats.org/officeDocument/2006/relationships/hyperlink" Target="https://zakon.rada.gov.ua/laws/show/z0362-21" TargetMode="External"/><Relationship Id="rId7" Type="http://schemas.openxmlformats.org/officeDocument/2006/relationships/hyperlink" Target="https://zakon.rada.gov.ua/laws/show/z0129-25" TargetMode="External"/><Relationship Id="rId2" Type="http://schemas.microsoft.com/office/2007/relationships/stylesWithEffects" Target="stylesWithEffects.xml"/><Relationship Id="rId16" Type="http://schemas.openxmlformats.org/officeDocument/2006/relationships/hyperlink" Target="https://zakon.rada.gov.ua/laws/show/z0842-22" TargetMode="External"/><Relationship Id="rId29" Type="http://schemas.openxmlformats.org/officeDocument/2006/relationships/hyperlink" Target="https://zakon.rada.gov.ua/laws/show/2755-17" TargetMode="External"/><Relationship Id="rId11" Type="http://schemas.openxmlformats.org/officeDocument/2006/relationships/hyperlink" Target="https://zakon.rada.gov.ua/laws/show/2755-17" TargetMode="External"/><Relationship Id="rId24" Type="http://schemas.openxmlformats.org/officeDocument/2006/relationships/hyperlink" Target="https://zakon.rada.gov.ua/laws/show/z0362-21" TargetMode="External"/><Relationship Id="rId32" Type="http://schemas.openxmlformats.org/officeDocument/2006/relationships/hyperlink" Target="https://zakon.rada.gov.ua/laws/show/z0362-21" TargetMode="External"/><Relationship Id="rId37" Type="http://schemas.openxmlformats.org/officeDocument/2006/relationships/hyperlink" Target="https://zakon.rada.gov.ua/laws/show/z0842-22" TargetMode="External"/><Relationship Id="rId40" Type="http://schemas.openxmlformats.org/officeDocument/2006/relationships/hyperlink" Target="https://zakon.rada.gov.ua/laws/show/z0129-25" TargetMode="External"/><Relationship Id="rId45" Type="http://schemas.openxmlformats.org/officeDocument/2006/relationships/hyperlink" Target="https://zakon.rada.gov.ua/laws/show/z0129-25" TargetMode="External"/><Relationship Id="rId53" Type="http://schemas.openxmlformats.org/officeDocument/2006/relationships/hyperlink" Target="https://zakon.rada.gov.ua/laws/show/z0842-22" TargetMode="External"/><Relationship Id="rId58" Type="http://schemas.openxmlformats.org/officeDocument/2006/relationships/hyperlink" Target="https://zakon.rada.gov.ua/laws/show/2755-17" TargetMode="External"/><Relationship Id="rId5" Type="http://schemas.openxmlformats.org/officeDocument/2006/relationships/hyperlink" Target="https://zakon.rada.gov.ua/laws/show/z0362-21" TargetMode="External"/><Relationship Id="rId61" Type="http://schemas.openxmlformats.org/officeDocument/2006/relationships/fontTable" Target="fontTable.xml"/><Relationship Id="rId19" Type="http://schemas.openxmlformats.org/officeDocument/2006/relationships/hyperlink" Target="https://zakon.rada.gov.ua/laws/show/z0842-22" TargetMode="Externa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z0842-22" TargetMode="External"/><Relationship Id="rId27" Type="http://schemas.openxmlformats.org/officeDocument/2006/relationships/hyperlink" Target="https://zakon.rada.gov.ua/laws/show/z0362-21" TargetMode="External"/><Relationship Id="rId30" Type="http://schemas.openxmlformats.org/officeDocument/2006/relationships/hyperlink" Target="https://zakon.rada.gov.ua/laws/show/z0842-22" TargetMode="External"/><Relationship Id="rId35" Type="http://schemas.openxmlformats.org/officeDocument/2006/relationships/hyperlink" Target="https://zakon.rada.gov.ua/laws/show/z0362-21" TargetMode="External"/><Relationship Id="rId43" Type="http://schemas.openxmlformats.org/officeDocument/2006/relationships/hyperlink" Target="https://zakon.rada.gov.ua/laws/show/2155-19" TargetMode="External"/><Relationship Id="rId48" Type="http://schemas.openxmlformats.org/officeDocument/2006/relationships/hyperlink" Target="https://zakon.rada.gov.ua/laws/show/z0362-21" TargetMode="External"/><Relationship Id="rId56" Type="http://schemas.openxmlformats.org/officeDocument/2006/relationships/hyperlink" Target="https://zakon.rada.gov.ua/laws/show/z0842-22" TargetMode="External"/><Relationship Id="rId8" Type="http://schemas.openxmlformats.org/officeDocument/2006/relationships/hyperlink" Target="https://zakon.rada.gov.ua/laws/show/2755-17" TargetMode="External"/><Relationship Id="rId51" Type="http://schemas.openxmlformats.org/officeDocument/2006/relationships/hyperlink" Target="https://zakon.rada.gov.ua/laws/show/z0842-22" TargetMode="External"/><Relationship Id="rId3" Type="http://schemas.openxmlformats.org/officeDocument/2006/relationships/settings" Target="settings.xml"/><Relationship Id="rId12" Type="http://schemas.openxmlformats.org/officeDocument/2006/relationships/hyperlink" Target="https://zakon.rada.gov.ua/laws/show/2755-17" TargetMode="External"/><Relationship Id="rId17" Type="http://schemas.openxmlformats.org/officeDocument/2006/relationships/hyperlink" Target="https://zakon.rada.gov.ua/laws/show/2755-17" TargetMode="External"/><Relationship Id="rId25" Type="http://schemas.openxmlformats.org/officeDocument/2006/relationships/hyperlink" Target="https://zakon.rada.gov.ua/laws/show/z0902-17" TargetMode="External"/><Relationship Id="rId33" Type="http://schemas.openxmlformats.org/officeDocument/2006/relationships/hyperlink" Target="https://zakon.rada.gov.ua/laws/show/z0362-21" TargetMode="External"/><Relationship Id="rId38" Type="http://schemas.openxmlformats.org/officeDocument/2006/relationships/hyperlink" Target="https://zakon.rada.gov.ua/laws/show/851-15" TargetMode="External"/><Relationship Id="rId46" Type="http://schemas.openxmlformats.org/officeDocument/2006/relationships/hyperlink" Target="https://zakon.rada.gov.ua/laws/show/z0362-21" TargetMode="External"/><Relationship Id="rId59" Type="http://schemas.openxmlformats.org/officeDocument/2006/relationships/hyperlink" Target="https://zakon.rada.gov.ua/laws/show/z0129-25" TargetMode="External"/><Relationship Id="rId20" Type="http://schemas.openxmlformats.org/officeDocument/2006/relationships/hyperlink" Target="https://zakon.rada.gov.ua/laws/show/z0129-25" TargetMode="External"/><Relationship Id="rId41" Type="http://schemas.openxmlformats.org/officeDocument/2006/relationships/hyperlink" Target="https://zakon.rada.gov.ua/laws/show/z0362-21" TargetMode="External"/><Relationship Id="rId54" Type="http://schemas.openxmlformats.org/officeDocument/2006/relationships/hyperlink" Target="https://zakon.rada.gov.ua/laws/show/z0362-21"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z0362-21" TargetMode="External"/><Relationship Id="rId15" Type="http://schemas.openxmlformats.org/officeDocument/2006/relationships/hyperlink" Target="https://zakon.rada.gov.ua/laws/show/2755-17" TargetMode="External"/><Relationship Id="rId23" Type="http://schemas.openxmlformats.org/officeDocument/2006/relationships/hyperlink" Target="https://zakon.rada.gov.ua/laws/show/z0842-22" TargetMode="External"/><Relationship Id="rId28" Type="http://schemas.openxmlformats.org/officeDocument/2006/relationships/hyperlink" Target="https://zakon.rada.gov.ua/laws/show/z0842-22" TargetMode="External"/><Relationship Id="rId36" Type="http://schemas.openxmlformats.org/officeDocument/2006/relationships/hyperlink" Target="https://zakon.rada.gov.ua/laws/show/z0362-21" TargetMode="External"/><Relationship Id="rId49" Type="http://schemas.openxmlformats.org/officeDocument/2006/relationships/hyperlink" Target="https://zakon.rada.gov.ua/laws/show/z0362-21" TargetMode="External"/><Relationship Id="rId57" Type="http://schemas.openxmlformats.org/officeDocument/2006/relationships/hyperlink" Target="https://zakon.rada.gov.ua/laws/show/z0842-22" TargetMode="External"/><Relationship Id="rId10" Type="http://schemas.openxmlformats.org/officeDocument/2006/relationships/hyperlink" Target="https://zakon.rada.gov.ua/laws/show/2755-17" TargetMode="External"/><Relationship Id="rId31" Type="http://schemas.openxmlformats.org/officeDocument/2006/relationships/hyperlink" Target="https://zakon.rada.gov.ua/laws/show/z0362-21" TargetMode="External"/><Relationship Id="rId44" Type="http://schemas.openxmlformats.org/officeDocument/2006/relationships/hyperlink" Target="https://zakon.rada.gov.ua/laws/show/z0362-21" TargetMode="External"/><Relationship Id="rId52" Type="http://schemas.openxmlformats.org/officeDocument/2006/relationships/hyperlink" Target="https://zakon.rada.gov.ua/laws/show/z0362-21" TargetMode="External"/><Relationship Id="rId60" Type="http://schemas.openxmlformats.org/officeDocument/2006/relationships/hyperlink" Target="https://zakon.rada.gov.ua/laws/show/z0842-22"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12943</Words>
  <Characters>7379</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ЩИТНІК ЮЛІЯ ОЛЕКСАНДРІВНА</cp:lastModifiedBy>
  <cp:revision>2</cp:revision>
  <dcterms:created xsi:type="dcterms:W3CDTF">2025-04-08T13:43:00Z</dcterms:created>
  <dcterms:modified xsi:type="dcterms:W3CDTF">2025-04-08T13:43:00Z</dcterms:modified>
</cp:coreProperties>
</file>