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90" w:rsidRPr="00EF7C0D" w:rsidRDefault="00370690" w:rsidP="00370690">
      <w:pPr>
        <w:widowControl w:val="0"/>
        <w:spacing w:line="240" w:lineRule="auto"/>
        <w:ind w:right="450" w:firstLine="663"/>
        <w:jc w:val="right"/>
        <w:textAlignment w:val="baseline"/>
        <w:rPr>
          <w:bCs/>
          <w:color w:val="auto"/>
          <w:sz w:val="32"/>
          <w:szCs w:val="32"/>
          <w:highlight w:val="white"/>
          <w:bdr w:val="none" w:sz="0" w:space="0" w:color="auto" w:frame="1"/>
          <w:lang w:val="uk-UA" w:eastAsia="ru-RU"/>
        </w:rPr>
      </w:pPr>
      <w:bookmarkStart w:id="0" w:name="_GoBack"/>
      <w:bookmarkEnd w:id="0"/>
      <w:r w:rsidRPr="00EF7C0D">
        <w:rPr>
          <w:bCs/>
          <w:color w:val="auto"/>
          <w:sz w:val="32"/>
          <w:szCs w:val="32"/>
          <w:highlight w:val="white"/>
          <w:bdr w:val="none" w:sz="0" w:space="0" w:color="auto" w:frame="1"/>
          <w:lang w:val="uk-UA" w:eastAsia="ru-RU"/>
        </w:rPr>
        <w:t>Додаток 1</w:t>
      </w:r>
    </w:p>
    <w:p w:rsidR="00370690" w:rsidRPr="00EF7C0D" w:rsidRDefault="00370690" w:rsidP="00370690">
      <w:pPr>
        <w:widowControl w:val="0"/>
        <w:spacing w:line="240" w:lineRule="auto"/>
        <w:ind w:right="450" w:firstLine="663"/>
        <w:jc w:val="center"/>
        <w:textAlignment w:val="baseline"/>
        <w:rPr>
          <w:b/>
          <w:bCs/>
          <w:color w:val="auto"/>
          <w:sz w:val="32"/>
          <w:szCs w:val="32"/>
          <w:highlight w:val="white"/>
          <w:bdr w:val="none" w:sz="0" w:space="0" w:color="auto" w:frame="1"/>
          <w:lang w:val="uk-UA" w:eastAsia="ru-RU"/>
        </w:rPr>
      </w:pPr>
    </w:p>
    <w:p w:rsidR="00370690" w:rsidRPr="00EF7C0D" w:rsidRDefault="00370690" w:rsidP="00370690">
      <w:pPr>
        <w:widowControl w:val="0"/>
        <w:spacing w:line="240" w:lineRule="auto"/>
        <w:ind w:right="450" w:firstLine="663"/>
        <w:jc w:val="center"/>
        <w:textAlignment w:val="baseline"/>
        <w:rPr>
          <w:b/>
          <w:bCs/>
          <w:color w:val="auto"/>
          <w:sz w:val="32"/>
          <w:szCs w:val="32"/>
          <w:highlight w:val="white"/>
          <w:bdr w:val="none" w:sz="0" w:space="0" w:color="auto" w:frame="1"/>
          <w:lang w:val="uk-UA" w:eastAsia="ru-RU"/>
        </w:rPr>
      </w:pPr>
      <w:r w:rsidRPr="00EF7C0D">
        <w:rPr>
          <w:b/>
          <w:bCs/>
          <w:color w:val="auto"/>
          <w:sz w:val="32"/>
          <w:szCs w:val="32"/>
          <w:highlight w:val="white"/>
          <w:bdr w:val="none" w:sz="0" w:space="0" w:color="auto" w:frame="1"/>
          <w:lang w:val="uk-UA" w:eastAsia="ru-RU"/>
        </w:rPr>
        <w:t>ТЕСТ </w:t>
      </w:r>
    </w:p>
    <w:p w:rsidR="00370690" w:rsidRPr="00EF7C0D" w:rsidRDefault="00370690" w:rsidP="00370690">
      <w:pPr>
        <w:widowControl w:val="0"/>
        <w:spacing w:line="240" w:lineRule="auto"/>
        <w:ind w:right="450" w:firstLine="663"/>
        <w:jc w:val="center"/>
        <w:textAlignment w:val="baseline"/>
        <w:rPr>
          <w:b/>
          <w:bCs/>
          <w:color w:val="auto"/>
          <w:sz w:val="32"/>
          <w:szCs w:val="32"/>
          <w:highlight w:val="white"/>
          <w:bdr w:val="none" w:sz="0" w:space="0" w:color="auto" w:frame="1"/>
          <w:lang w:val="uk-UA" w:eastAsia="ru-RU"/>
        </w:rPr>
      </w:pPr>
      <w:r w:rsidRPr="00EF7C0D">
        <w:rPr>
          <w:b/>
          <w:bCs/>
          <w:color w:val="auto"/>
          <w:sz w:val="32"/>
          <w:szCs w:val="32"/>
          <w:highlight w:val="white"/>
          <w:bdr w:val="none" w:sz="0" w:space="0" w:color="auto" w:frame="1"/>
          <w:lang w:val="uk-UA" w:eastAsia="ru-RU"/>
        </w:rPr>
        <w:t>малого підприємництва (М-Тест)</w:t>
      </w:r>
    </w:p>
    <w:p w:rsidR="00370690" w:rsidRPr="00EF7C0D" w:rsidRDefault="00370690" w:rsidP="00370690">
      <w:pPr>
        <w:widowControl w:val="0"/>
        <w:spacing w:line="240" w:lineRule="auto"/>
        <w:ind w:right="450" w:firstLine="663"/>
        <w:jc w:val="center"/>
        <w:textAlignment w:val="baseline"/>
        <w:rPr>
          <w:b/>
          <w:bCs/>
          <w:color w:val="auto"/>
          <w:sz w:val="10"/>
          <w:szCs w:val="10"/>
          <w:highlight w:val="white"/>
          <w:bdr w:val="none" w:sz="0" w:space="0" w:color="auto" w:frame="1"/>
          <w:lang w:val="uk-UA" w:eastAsia="ru-RU"/>
        </w:rPr>
      </w:pPr>
    </w:p>
    <w:p w:rsidR="00370690" w:rsidRPr="00EF7C0D" w:rsidRDefault="00370690" w:rsidP="00370690">
      <w:pPr>
        <w:spacing w:line="230" w:lineRule="auto"/>
        <w:ind w:firstLine="0"/>
        <w:rPr>
          <w:b/>
          <w:bCs/>
          <w:color w:val="auto"/>
          <w:lang w:val="ru-RU" w:eastAsia="ar-SA"/>
        </w:rPr>
      </w:pPr>
      <w:r w:rsidRPr="00EF7C0D">
        <w:rPr>
          <w:b/>
          <w:color w:val="auto"/>
          <w:lang w:val="uk-UA"/>
        </w:rPr>
        <w:t>до про</w:t>
      </w:r>
      <w:r w:rsidR="009F4AAE" w:rsidRPr="00EF7C0D">
        <w:rPr>
          <w:b/>
          <w:color w:val="auto"/>
          <w:lang w:val="uk-UA"/>
        </w:rPr>
        <w:t>е</w:t>
      </w:r>
      <w:r w:rsidRPr="00EF7C0D">
        <w:rPr>
          <w:b/>
          <w:color w:val="auto"/>
          <w:lang w:val="uk-UA"/>
        </w:rPr>
        <w:t xml:space="preserve">кту </w:t>
      </w:r>
      <w:r w:rsidRPr="00EF7C0D">
        <w:rPr>
          <w:b/>
          <w:bCs/>
          <w:color w:val="auto"/>
          <w:lang w:val="ru-RU"/>
        </w:rPr>
        <w:t xml:space="preserve">наказу </w:t>
      </w:r>
      <w:proofErr w:type="spellStart"/>
      <w:r w:rsidRPr="00EF7C0D">
        <w:rPr>
          <w:b/>
          <w:bCs/>
          <w:color w:val="auto"/>
          <w:lang w:val="ru-RU"/>
        </w:rPr>
        <w:t>Міністерства</w:t>
      </w:r>
      <w:proofErr w:type="spellEnd"/>
      <w:r w:rsidRPr="00EF7C0D">
        <w:rPr>
          <w:b/>
          <w:bCs/>
          <w:color w:val="auto"/>
          <w:lang w:val="ru-RU"/>
        </w:rPr>
        <w:t xml:space="preserve"> </w:t>
      </w:r>
      <w:proofErr w:type="spellStart"/>
      <w:r w:rsidRPr="00EF7C0D">
        <w:rPr>
          <w:b/>
          <w:bCs/>
          <w:color w:val="auto"/>
          <w:lang w:val="ru-RU"/>
        </w:rPr>
        <w:t>фінансів</w:t>
      </w:r>
      <w:proofErr w:type="spellEnd"/>
      <w:r w:rsidRPr="00EF7C0D">
        <w:rPr>
          <w:b/>
          <w:bCs/>
          <w:color w:val="auto"/>
          <w:lang w:val="ru-RU"/>
        </w:rPr>
        <w:t xml:space="preserve"> </w:t>
      </w:r>
      <w:proofErr w:type="spellStart"/>
      <w:r w:rsidRPr="00EF7C0D">
        <w:rPr>
          <w:b/>
          <w:bCs/>
          <w:color w:val="auto"/>
          <w:lang w:val="ru-RU"/>
        </w:rPr>
        <w:t>України</w:t>
      </w:r>
      <w:proofErr w:type="spellEnd"/>
      <w:r w:rsidRPr="00EF7C0D">
        <w:rPr>
          <w:b/>
          <w:bCs/>
          <w:color w:val="auto"/>
          <w:lang w:val="ru-RU"/>
        </w:rPr>
        <w:t xml:space="preserve"> «Про </w:t>
      </w:r>
      <w:proofErr w:type="spellStart"/>
      <w:r w:rsidRPr="00EF7C0D">
        <w:rPr>
          <w:b/>
          <w:bCs/>
          <w:color w:val="auto"/>
          <w:lang w:val="ru-RU"/>
        </w:rPr>
        <w:t>внесення</w:t>
      </w:r>
      <w:proofErr w:type="spellEnd"/>
      <w:r w:rsidRPr="00EF7C0D">
        <w:rPr>
          <w:b/>
          <w:bCs/>
          <w:color w:val="auto"/>
          <w:lang w:val="ru-RU"/>
        </w:rPr>
        <w:t xml:space="preserve"> </w:t>
      </w:r>
      <w:proofErr w:type="spellStart"/>
      <w:r w:rsidRPr="00EF7C0D">
        <w:rPr>
          <w:b/>
          <w:bCs/>
          <w:color w:val="auto"/>
          <w:lang w:val="ru-RU"/>
        </w:rPr>
        <w:t>змін</w:t>
      </w:r>
      <w:proofErr w:type="spellEnd"/>
      <w:r w:rsidRPr="00EF7C0D">
        <w:rPr>
          <w:b/>
          <w:bCs/>
          <w:color w:val="auto"/>
          <w:lang w:val="ru-RU"/>
        </w:rPr>
        <w:t xml:space="preserve"> до наказу </w:t>
      </w:r>
      <w:proofErr w:type="spellStart"/>
      <w:r w:rsidRPr="00EF7C0D">
        <w:rPr>
          <w:b/>
          <w:bCs/>
          <w:color w:val="auto"/>
          <w:lang w:val="ru-RU"/>
        </w:rPr>
        <w:t>Міністерства</w:t>
      </w:r>
      <w:proofErr w:type="spellEnd"/>
      <w:r w:rsidRPr="00EF7C0D">
        <w:rPr>
          <w:b/>
          <w:bCs/>
          <w:color w:val="auto"/>
          <w:lang w:val="ru-RU"/>
        </w:rPr>
        <w:t xml:space="preserve"> </w:t>
      </w:r>
      <w:proofErr w:type="spellStart"/>
      <w:r w:rsidRPr="00EF7C0D">
        <w:rPr>
          <w:b/>
          <w:bCs/>
          <w:color w:val="auto"/>
          <w:lang w:val="ru-RU"/>
        </w:rPr>
        <w:t>фінансів</w:t>
      </w:r>
      <w:proofErr w:type="spellEnd"/>
      <w:r w:rsidRPr="00EF7C0D">
        <w:rPr>
          <w:b/>
          <w:bCs/>
          <w:color w:val="auto"/>
          <w:lang w:val="ru-RU"/>
        </w:rPr>
        <w:t xml:space="preserve"> </w:t>
      </w:r>
      <w:proofErr w:type="spellStart"/>
      <w:r w:rsidRPr="00EF7C0D">
        <w:rPr>
          <w:b/>
          <w:bCs/>
          <w:color w:val="auto"/>
          <w:lang w:val="ru-RU"/>
        </w:rPr>
        <w:t>України</w:t>
      </w:r>
      <w:proofErr w:type="spellEnd"/>
      <w:r w:rsidRPr="00EF7C0D">
        <w:rPr>
          <w:b/>
          <w:bCs/>
          <w:color w:val="auto"/>
          <w:lang w:val="ru-RU"/>
        </w:rPr>
        <w:t xml:space="preserve"> </w:t>
      </w:r>
      <w:proofErr w:type="spellStart"/>
      <w:r w:rsidRPr="00EF7C0D">
        <w:rPr>
          <w:b/>
          <w:bCs/>
          <w:color w:val="auto"/>
          <w:lang w:val="ru-RU"/>
        </w:rPr>
        <w:t>від</w:t>
      </w:r>
      <w:proofErr w:type="spellEnd"/>
      <w:r w:rsidRPr="00EF7C0D">
        <w:rPr>
          <w:b/>
          <w:bCs/>
          <w:color w:val="auto"/>
          <w:lang w:val="ru-RU"/>
        </w:rPr>
        <w:t xml:space="preserve"> 19 </w:t>
      </w:r>
      <w:proofErr w:type="spellStart"/>
      <w:r w:rsidRPr="00EF7C0D">
        <w:rPr>
          <w:b/>
          <w:bCs/>
          <w:color w:val="auto"/>
          <w:lang w:val="ru-RU"/>
        </w:rPr>
        <w:t>червня</w:t>
      </w:r>
      <w:proofErr w:type="spellEnd"/>
      <w:r w:rsidRPr="00EF7C0D">
        <w:rPr>
          <w:b/>
          <w:bCs/>
          <w:color w:val="auto"/>
          <w:lang w:val="ru-RU"/>
        </w:rPr>
        <w:t xml:space="preserve"> 2015 року № 578» </w:t>
      </w:r>
      <w:r w:rsidRPr="00EF7C0D">
        <w:rPr>
          <w:b/>
          <w:color w:val="auto"/>
          <w:lang w:val="ru-RU"/>
        </w:rPr>
        <w:t xml:space="preserve">                             </w:t>
      </w:r>
    </w:p>
    <w:p w:rsidR="00370690" w:rsidRPr="00EF7C0D" w:rsidRDefault="00370690" w:rsidP="00370690">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color w:val="auto"/>
          <w:lang w:val="uk-UA" w:eastAsia="uk-UA"/>
        </w:rPr>
      </w:pPr>
    </w:p>
    <w:p w:rsidR="00370690" w:rsidRPr="00EF7C0D" w:rsidRDefault="00370690" w:rsidP="00370690">
      <w:pPr>
        <w:widowControl w:val="0"/>
        <w:numPr>
          <w:ilvl w:val="0"/>
          <w:numId w:val="1"/>
        </w:numPr>
        <w:tabs>
          <w:tab w:val="left" w:pos="0"/>
          <w:tab w:val="left" w:pos="851"/>
        </w:tabs>
        <w:spacing w:line="240" w:lineRule="auto"/>
        <w:ind w:left="0" w:right="0" w:firstLine="567"/>
        <w:textAlignment w:val="baseline"/>
        <w:rPr>
          <w:b/>
          <w:color w:val="auto"/>
          <w:highlight w:val="white"/>
          <w:lang w:val="uk-UA" w:eastAsia="ru-RU"/>
        </w:rPr>
      </w:pPr>
      <w:r w:rsidRPr="00EF7C0D">
        <w:rPr>
          <w:b/>
          <w:color w:val="auto"/>
          <w:highlight w:val="white"/>
          <w:lang w:val="uk-UA" w:eastAsia="ru-RU"/>
        </w:rPr>
        <w:t>Консультації з представниками мікро- та малого підприємництва щодо оцінки впливу регулювання</w:t>
      </w:r>
    </w:p>
    <w:p w:rsidR="00370690" w:rsidRPr="00EF7C0D" w:rsidRDefault="00370690" w:rsidP="00370690">
      <w:pPr>
        <w:widowControl w:val="0"/>
        <w:tabs>
          <w:tab w:val="left" w:pos="142"/>
        </w:tabs>
        <w:spacing w:line="240" w:lineRule="auto"/>
        <w:ind w:left="0" w:firstLine="567"/>
        <w:textAlignment w:val="baseline"/>
        <w:rPr>
          <w:color w:val="auto"/>
          <w:highlight w:val="white"/>
          <w:lang w:val="uk-UA" w:eastAsia="ru-RU"/>
        </w:rPr>
      </w:pPr>
      <w:bookmarkStart w:id="1" w:name="n133"/>
      <w:bookmarkEnd w:id="1"/>
      <w:r w:rsidRPr="00EF7C0D">
        <w:rPr>
          <w:color w:val="auto"/>
          <w:highlight w:val="white"/>
          <w:lang w:val="uk-UA"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Pr="00EF7C0D">
        <w:rPr>
          <w:color w:val="auto"/>
          <w:highlight w:val="white"/>
          <w:lang w:val="ru-RU" w:eastAsia="ru-RU"/>
        </w:rPr>
        <w:t xml:space="preserve">01 </w:t>
      </w:r>
      <w:r w:rsidRPr="00EF7C0D">
        <w:rPr>
          <w:color w:val="auto"/>
          <w:highlight w:val="white"/>
          <w:lang w:val="uk-UA" w:eastAsia="ru-RU"/>
        </w:rPr>
        <w:t>вересня</w:t>
      </w:r>
      <w:r w:rsidRPr="00EF7C0D">
        <w:rPr>
          <w:color w:val="auto"/>
          <w:highlight w:val="white"/>
          <w:lang w:val="ru-RU" w:eastAsia="ru-RU"/>
        </w:rPr>
        <w:t xml:space="preserve"> 2020 </w:t>
      </w:r>
      <w:r w:rsidRPr="00EF7C0D">
        <w:rPr>
          <w:color w:val="auto"/>
          <w:highlight w:val="white"/>
          <w:lang w:val="uk-UA" w:eastAsia="ru-RU"/>
        </w:rPr>
        <w:t>року по 01 жовтня  2020 року.</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536"/>
        <w:gridCol w:w="2130"/>
        <w:gridCol w:w="2450"/>
      </w:tblGrid>
      <w:tr w:rsidR="00EF7C0D" w:rsidRPr="00EF7C0D" w:rsidTr="00362FAA">
        <w:tc>
          <w:tcPr>
            <w:tcW w:w="681" w:type="dxa"/>
            <w:shd w:val="clear" w:color="auto" w:fill="auto"/>
          </w:tcPr>
          <w:p w:rsidR="00370690" w:rsidRPr="00EF7C0D" w:rsidRDefault="00370690" w:rsidP="00362FAA">
            <w:pPr>
              <w:widowControl w:val="0"/>
              <w:spacing w:line="240" w:lineRule="auto"/>
              <w:ind w:left="0" w:firstLine="567"/>
              <w:jc w:val="center"/>
              <w:textAlignment w:val="baseline"/>
              <w:rPr>
                <w:b/>
                <w:color w:val="auto"/>
                <w:sz w:val="20"/>
                <w:szCs w:val="20"/>
                <w:lang w:val="uk-UA" w:eastAsia="ru-RU"/>
              </w:rPr>
            </w:pPr>
            <w:r w:rsidRPr="00EF7C0D">
              <w:rPr>
                <w:b/>
                <w:color w:val="auto"/>
                <w:sz w:val="20"/>
                <w:szCs w:val="20"/>
                <w:lang w:val="uk-UA" w:eastAsia="ru-RU"/>
              </w:rPr>
              <w:t>№ № з/п</w:t>
            </w:r>
          </w:p>
        </w:tc>
        <w:tc>
          <w:tcPr>
            <w:tcW w:w="4536" w:type="dxa"/>
            <w:shd w:val="clear" w:color="auto" w:fill="auto"/>
          </w:tcPr>
          <w:p w:rsidR="00370690" w:rsidRPr="00EF7C0D" w:rsidRDefault="00370690" w:rsidP="00362FAA">
            <w:pPr>
              <w:widowControl w:val="0"/>
              <w:spacing w:line="240" w:lineRule="auto"/>
              <w:ind w:left="0" w:firstLine="567"/>
              <w:textAlignment w:val="baseline"/>
              <w:rPr>
                <w:b/>
                <w:color w:val="auto"/>
                <w:sz w:val="20"/>
                <w:szCs w:val="20"/>
                <w:lang w:val="uk-UA" w:eastAsia="ru-RU"/>
              </w:rPr>
            </w:pPr>
            <w:r w:rsidRPr="00EF7C0D">
              <w:rPr>
                <w:b/>
                <w:color w:val="auto"/>
                <w:sz w:val="20"/>
                <w:szCs w:val="20"/>
                <w:lang w:val="uk-UA"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130" w:type="dxa"/>
            <w:shd w:val="clear" w:color="auto" w:fill="auto"/>
          </w:tcPr>
          <w:p w:rsidR="00370690" w:rsidRPr="00EF7C0D" w:rsidRDefault="00370690" w:rsidP="00362FAA">
            <w:pPr>
              <w:widowControl w:val="0"/>
              <w:spacing w:line="240" w:lineRule="auto"/>
              <w:ind w:left="0" w:firstLine="567"/>
              <w:textAlignment w:val="baseline"/>
              <w:rPr>
                <w:b/>
                <w:color w:val="auto"/>
                <w:sz w:val="20"/>
                <w:szCs w:val="20"/>
                <w:lang w:val="uk-UA" w:eastAsia="ru-RU"/>
              </w:rPr>
            </w:pPr>
            <w:r w:rsidRPr="00EF7C0D">
              <w:rPr>
                <w:b/>
                <w:color w:val="auto"/>
                <w:sz w:val="20"/>
                <w:szCs w:val="20"/>
                <w:lang w:val="uk-UA" w:eastAsia="ru-RU"/>
              </w:rPr>
              <w:t>Кількість учасників консультацій, осіб</w:t>
            </w:r>
          </w:p>
        </w:tc>
        <w:tc>
          <w:tcPr>
            <w:tcW w:w="2450" w:type="dxa"/>
            <w:shd w:val="clear" w:color="auto" w:fill="auto"/>
          </w:tcPr>
          <w:p w:rsidR="00370690" w:rsidRPr="00EF7C0D" w:rsidRDefault="00370690" w:rsidP="00362FAA">
            <w:pPr>
              <w:widowControl w:val="0"/>
              <w:spacing w:line="240" w:lineRule="auto"/>
              <w:ind w:left="0" w:firstLine="567"/>
              <w:textAlignment w:val="baseline"/>
              <w:rPr>
                <w:b/>
                <w:color w:val="auto"/>
                <w:sz w:val="20"/>
                <w:szCs w:val="20"/>
                <w:lang w:val="uk-UA" w:eastAsia="ru-RU"/>
              </w:rPr>
            </w:pPr>
            <w:r w:rsidRPr="00EF7C0D">
              <w:rPr>
                <w:b/>
                <w:color w:val="auto"/>
                <w:sz w:val="20"/>
                <w:szCs w:val="20"/>
                <w:lang w:val="uk-UA" w:eastAsia="ru-RU"/>
              </w:rPr>
              <w:t>Основні результати консультацій (опис)</w:t>
            </w:r>
          </w:p>
        </w:tc>
      </w:tr>
      <w:tr w:rsidR="00EF7C0D" w:rsidRPr="00EF7C0D" w:rsidTr="00362FAA">
        <w:tc>
          <w:tcPr>
            <w:tcW w:w="681" w:type="dxa"/>
            <w:shd w:val="clear" w:color="auto" w:fill="auto"/>
          </w:tcPr>
          <w:p w:rsidR="00370690" w:rsidRPr="00EF7C0D" w:rsidRDefault="00370690" w:rsidP="00362FAA">
            <w:pPr>
              <w:widowControl w:val="0"/>
              <w:tabs>
                <w:tab w:val="left" w:pos="142"/>
              </w:tabs>
              <w:spacing w:line="240" w:lineRule="auto"/>
              <w:ind w:left="0" w:firstLine="567"/>
              <w:textAlignment w:val="baseline"/>
              <w:rPr>
                <w:color w:val="auto"/>
                <w:sz w:val="20"/>
                <w:szCs w:val="20"/>
                <w:highlight w:val="white"/>
                <w:lang w:val="uk-UA" w:eastAsia="ru-RU"/>
              </w:rPr>
            </w:pPr>
            <w:r w:rsidRPr="00EF7C0D">
              <w:rPr>
                <w:color w:val="auto"/>
                <w:sz w:val="20"/>
                <w:szCs w:val="20"/>
                <w:highlight w:val="white"/>
                <w:lang w:val="uk-UA" w:eastAsia="ru-RU"/>
              </w:rPr>
              <w:t>1</w:t>
            </w:r>
          </w:p>
        </w:tc>
        <w:tc>
          <w:tcPr>
            <w:tcW w:w="4536" w:type="dxa"/>
            <w:shd w:val="clear" w:color="auto" w:fill="auto"/>
          </w:tcPr>
          <w:p w:rsidR="00370690" w:rsidRPr="00EF7C0D" w:rsidRDefault="00370690" w:rsidP="00362FAA">
            <w:pPr>
              <w:pStyle w:val="1"/>
              <w:widowControl w:val="0"/>
              <w:spacing w:line="240" w:lineRule="auto"/>
              <w:ind w:left="0" w:right="0" w:firstLine="567"/>
              <w:textAlignment w:val="baseline"/>
              <w:rPr>
                <w:color w:val="auto"/>
                <w:sz w:val="20"/>
                <w:szCs w:val="20"/>
                <w:highlight w:val="white"/>
                <w:lang w:val="uk-UA" w:eastAsia="ru-RU"/>
              </w:rPr>
            </w:pPr>
            <w:r w:rsidRPr="00EF7C0D">
              <w:rPr>
                <w:color w:val="auto"/>
                <w:sz w:val="20"/>
                <w:szCs w:val="20"/>
                <w:highlight w:val="white"/>
                <w:lang w:val="uk-UA" w:eastAsia="ru-RU"/>
              </w:rPr>
              <w:t>Робочі зустрічі, семінари, наради, круглі столи, телефонне опитування</w:t>
            </w:r>
          </w:p>
          <w:p w:rsidR="00370690" w:rsidRPr="00EF7C0D" w:rsidRDefault="00370690" w:rsidP="00362FAA">
            <w:pPr>
              <w:pStyle w:val="1"/>
              <w:widowControl w:val="0"/>
              <w:spacing w:line="240" w:lineRule="auto"/>
              <w:ind w:left="0" w:firstLine="567"/>
              <w:textAlignment w:val="baseline"/>
              <w:rPr>
                <w:color w:val="auto"/>
                <w:sz w:val="20"/>
                <w:szCs w:val="20"/>
                <w:highlight w:val="white"/>
                <w:lang w:val="uk-UA" w:eastAsia="ru-RU"/>
              </w:rPr>
            </w:pPr>
          </w:p>
        </w:tc>
        <w:tc>
          <w:tcPr>
            <w:tcW w:w="2130" w:type="dxa"/>
            <w:shd w:val="clear" w:color="auto" w:fill="auto"/>
          </w:tcPr>
          <w:p w:rsidR="00370690" w:rsidRPr="00EF7C0D" w:rsidRDefault="00370690" w:rsidP="00362FAA">
            <w:pPr>
              <w:widowControl w:val="0"/>
              <w:spacing w:line="240" w:lineRule="auto"/>
              <w:ind w:left="0" w:firstLine="567"/>
              <w:jc w:val="center"/>
              <w:textAlignment w:val="baseline"/>
              <w:rPr>
                <w:color w:val="auto"/>
                <w:sz w:val="20"/>
                <w:szCs w:val="20"/>
                <w:highlight w:val="white"/>
                <w:lang w:val="uk-UA" w:eastAsia="ru-RU"/>
              </w:rPr>
            </w:pPr>
            <w:r w:rsidRPr="00EF7C0D">
              <w:rPr>
                <w:color w:val="auto"/>
                <w:sz w:val="20"/>
                <w:szCs w:val="20"/>
                <w:highlight w:val="white"/>
                <w:lang w:val="uk-UA" w:eastAsia="ru-RU"/>
              </w:rPr>
              <w:t>34</w:t>
            </w:r>
          </w:p>
        </w:tc>
        <w:tc>
          <w:tcPr>
            <w:tcW w:w="2450" w:type="dxa"/>
            <w:shd w:val="clear" w:color="auto" w:fill="auto"/>
          </w:tcPr>
          <w:p w:rsidR="00370690" w:rsidRPr="00EF7C0D" w:rsidRDefault="00370690" w:rsidP="009F4AAE">
            <w:pPr>
              <w:widowControl w:val="0"/>
              <w:spacing w:line="240" w:lineRule="auto"/>
              <w:ind w:left="0" w:firstLine="567"/>
              <w:textAlignment w:val="baseline"/>
              <w:rPr>
                <w:color w:val="auto"/>
                <w:sz w:val="20"/>
                <w:szCs w:val="20"/>
                <w:highlight w:val="white"/>
                <w:lang w:val="uk-UA" w:eastAsia="ru-RU"/>
              </w:rPr>
            </w:pPr>
            <w:r w:rsidRPr="00EF7C0D">
              <w:rPr>
                <w:color w:val="auto"/>
                <w:sz w:val="20"/>
                <w:szCs w:val="20"/>
                <w:lang w:val="uk-UA"/>
              </w:rPr>
              <w:t>Обговорення необхідності прийняття зазначеного про</w:t>
            </w:r>
            <w:r w:rsidR="009F4AAE" w:rsidRPr="00EF7C0D">
              <w:rPr>
                <w:color w:val="auto"/>
                <w:sz w:val="20"/>
                <w:szCs w:val="20"/>
                <w:lang w:val="uk-UA"/>
              </w:rPr>
              <w:t>е</w:t>
            </w:r>
            <w:r w:rsidRPr="00EF7C0D">
              <w:rPr>
                <w:color w:val="auto"/>
                <w:sz w:val="20"/>
                <w:szCs w:val="20"/>
                <w:lang w:val="uk-UA"/>
              </w:rPr>
              <w:t xml:space="preserve">кту регуляторного </w:t>
            </w:r>
            <w:proofErr w:type="spellStart"/>
            <w:r w:rsidRPr="00EF7C0D">
              <w:rPr>
                <w:color w:val="auto"/>
                <w:sz w:val="20"/>
                <w:szCs w:val="20"/>
                <w:lang w:val="uk-UA"/>
              </w:rPr>
              <w:t>акта</w:t>
            </w:r>
            <w:proofErr w:type="spellEnd"/>
            <w:r w:rsidRPr="00EF7C0D">
              <w:rPr>
                <w:color w:val="auto"/>
                <w:sz w:val="20"/>
                <w:szCs w:val="20"/>
                <w:lang w:val="uk-UA"/>
              </w:rPr>
              <w:t xml:space="preserve"> </w:t>
            </w:r>
          </w:p>
        </w:tc>
      </w:tr>
    </w:tbl>
    <w:p w:rsidR="00370690" w:rsidRPr="00EF7C0D" w:rsidRDefault="00370690" w:rsidP="00370690">
      <w:pPr>
        <w:widowControl w:val="0"/>
        <w:tabs>
          <w:tab w:val="left" w:pos="142"/>
        </w:tabs>
        <w:spacing w:line="240" w:lineRule="auto"/>
        <w:ind w:left="0" w:firstLine="567"/>
        <w:textAlignment w:val="baseline"/>
        <w:rPr>
          <w:color w:val="auto"/>
          <w:highlight w:val="white"/>
          <w:lang w:val="uk-UA" w:eastAsia="ru-RU"/>
        </w:rPr>
      </w:pPr>
    </w:p>
    <w:p w:rsidR="00370690" w:rsidRPr="00EF7C0D" w:rsidRDefault="00370690" w:rsidP="00370690">
      <w:pPr>
        <w:widowControl w:val="0"/>
        <w:tabs>
          <w:tab w:val="left" w:pos="0"/>
          <w:tab w:val="left" w:pos="709"/>
        </w:tabs>
        <w:spacing w:line="240" w:lineRule="auto"/>
        <w:ind w:left="0" w:right="0" w:firstLine="567"/>
        <w:textAlignment w:val="baseline"/>
        <w:rPr>
          <w:b/>
          <w:color w:val="auto"/>
          <w:highlight w:val="white"/>
          <w:lang w:val="uk-UA" w:eastAsia="ru-RU"/>
        </w:rPr>
      </w:pPr>
      <w:r w:rsidRPr="00EF7C0D">
        <w:rPr>
          <w:b/>
          <w:color w:val="auto"/>
          <w:highlight w:val="white"/>
          <w:lang w:val="uk-UA" w:eastAsia="ru-RU"/>
        </w:rPr>
        <w:t>2. Вимірювання впливу регулювання на суб’єктів малого підприємництва (мікро- та малі)</w:t>
      </w:r>
    </w:p>
    <w:p w:rsidR="00370690" w:rsidRPr="00EF7C0D" w:rsidRDefault="00370690" w:rsidP="00370690">
      <w:pPr>
        <w:pStyle w:val="a5"/>
        <w:shd w:val="clear" w:color="auto" w:fill="FFFFFF"/>
        <w:spacing w:before="0" w:beforeAutospacing="0" w:after="0" w:afterAutospacing="0"/>
        <w:ind w:right="8" w:firstLine="567"/>
        <w:jc w:val="both"/>
        <w:textAlignment w:val="baseline"/>
        <w:rPr>
          <w:sz w:val="28"/>
          <w:szCs w:val="28"/>
          <w:shd w:val="clear" w:color="auto" w:fill="FFFFFF"/>
          <w:lang w:val="uk-UA"/>
        </w:rPr>
      </w:pPr>
      <w:r w:rsidRPr="00EF7C0D">
        <w:rPr>
          <w:sz w:val="28"/>
          <w:szCs w:val="28"/>
          <w:shd w:val="clear" w:color="auto" w:fill="FFFFFF"/>
          <w:lang w:val="uk-UA"/>
        </w:rPr>
        <w:t xml:space="preserve">Кількість суб’єктів </w:t>
      </w:r>
      <w:proofErr w:type="spellStart"/>
      <w:r w:rsidRPr="00EF7C0D">
        <w:rPr>
          <w:sz w:val="28"/>
          <w:szCs w:val="28"/>
          <w:shd w:val="clear" w:color="auto" w:fill="FFFFFF"/>
          <w:lang w:val="uk-UA"/>
        </w:rPr>
        <w:t>мікропідприємництва</w:t>
      </w:r>
      <w:proofErr w:type="spellEnd"/>
      <w:r w:rsidRPr="00EF7C0D">
        <w:rPr>
          <w:sz w:val="28"/>
          <w:szCs w:val="28"/>
          <w:shd w:val="clear" w:color="auto" w:fill="FFFFFF"/>
          <w:lang w:val="uk-UA"/>
        </w:rPr>
        <w:t>, на яких поширюється регулювання</w:t>
      </w:r>
      <w:r w:rsidR="009F4AAE" w:rsidRPr="00EF7C0D">
        <w:rPr>
          <w:sz w:val="28"/>
          <w:szCs w:val="28"/>
          <w:shd w:val="clear" w:color="auto" w:fill="FFFFFF"/>
          <w:lang w:val="uk-UA"/>
        </w:rPr>
        <w:t xml:space="preserve"> –</w:t>
      </w:r>
      <w:r w:rsidRPr="00EF7C0D">
        <w:rPr>
          <w:sz w:val="28"/>
          <w:szCs w:val="28"/>
          <w:shd w:val="clear" w:color="auto" w:fill="FFFFFF"/>
          <w:lang w:val="uk-UA"/>
        </w:rPr>
        <w:t xml:space="preserve"> 1 469,2 (тис. осіб), </w:t>
      </w:r>
      <w:bookmarkStart w:id="2" w:name="n205"/>
      <w:bookmarkEnd w:id="2"/>
      <w:r w:rsidRPr="00EF7C0D">
        <w:rPr>
          <w:sz w:val="28"/>
          <w:szCs w:val="28"/>
          <w:shd w:val="clear" w:color="auto" w:fill="FFFFFF"/>
          <w:lang w:val="uk-UA"/>
        </w:rPr>
        <w:t>питома вага суб’єктів малого підприємництва у загальній кількості суб’єктів господарювання, на яких проблема справляє вплив</w:t>
      </w:r>
      <w:r w:rsidR="009F4AAE" w:rsidRPr="00EF7C0D">
        <w:rPr>
          <w:sz w:val="28"/>
          <w:szCs w:val="28"/>
          <w:shd w:val="clear" w:color="auto" w:fill="FFFFFF"/>
          <w:lang w:val="uk-UA"/>
        </w:rPr>
        <w:t>, –</w:t>
      </w:r>
      <w:r w:rsidRPr="00EF7C0D">
        <w:rPr>
          <w:sz w:val="28"/>
          <w:szCs w:val="28"/>
          <w:shd w:val="clear" w:color="auto" w:fill="FFFFFF"/>
          <w:lang w:val="uk-UA"/>
        </w:rPr>
        <w:t xml:space="preserve">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EF7C0D">
        <w:rPr>
          <w:sz w:val="28"/>
          <w:szCs w:val="28"/>
          <w:shd w:val="clear" w:color="auto" w:fill="FFFFFF"/>
          <w:lang w:val="uk-UA"/>
        </w:rPr>
        <w:t>акта</w:t>
      </w:r>
      <w:proofErr w:type="spellEnd"/>
      <w:r w:rsidRPr="00EF7C0D">
        <w:rPr>
          <w:sz w:val="28"/>
          <w:szCs w:val="28"/>
          <w:shd w:val="clear" w:color="auto" w:fill="FFFFFF"/>
          <w:lang w:val="uk-UA"/>
        </w:rPr>
        <w:t>).</w:t>
      </w:r>
    </w:p>
    <w:p w:rsidR="00370690" w:rsidRPr="00EF7C0D" w:rsidRDefault="00370690" w:rsidP="00370690">
      <w:pPr>
        <w:pStyle w:val="a5"/>
        <w:shd w:val="clear" w:color="auto" w:fill="FFFFFF"/>
        <w:spacing w:before="0" w:beforeAutospacing="0" w:after="0" w:afterAutospacing="0"/>
        <w:ind w:right="8" w:firstLine="567"/>
        <w:jc w:val="both"/>
        <w:textAlignment w:val="baseline"/>
        <w:rPr>
          <w:sz w:val="28"/>
          <w:szCs w:val="28"/>
          <w:shd w:val="clear" w:color="auto" w:fill="FFFFFF"/>
          <w:lang w:val="uk-UA"/>
        </w:rPr>
      </w:pPr>
    </w:p>
    <w:p w:rsidR="00370690" w:rsidRPr="00EF7C0D" w:rsidRDefault="00370690" w:rsidP="00370690">
      <w:pPr>
        <w:pStyle w:val="a5"/>
        <w:shd w:val="clear" w:color="auto" w:fill="FFFFFF"/>
        <w:spacing w:before="0" w:beforeAutospacing="0" w:after="0" w:afterAutospacing="0"/>
        <w:ind w:right="8" w:firstLine="567"/>
        <w:jc w:val="both"/>
        <w:textAlignment w:val="baseline"/>
        <w:rPr>
          <w:b/>
          <w:sz w:val="28"/>
          <w:szCs w:val="28"/>
          <w:lang w:val="uk-UA"/>
        </w:rPr>
      </w:pPr>
      <w:r w:rsidRPr="00EF7C0D">
        <w:rPr>
          <w:b/>
          <w:sz w:val="28"/>
          <w:szCs w:val="28"/>
          <w:highlight w:val="white"/>
          <w:lang w:val="uk-UA"/>
        </w:rPr>
        <w:t xml:space="preserve">3. Розрахунок витрат суб’єктів малого підприємництва на виконання </w:t>
      </w:r>
      <w:r w:rsidRPr="00EF7C0D">
        <w:rPr>
          <w:b/>
          <w:sz w:val="28"/>
          <w:szCs w:val="28"/>
          <w:lang w:val="uk-UA"/>
        </w:rPr>
        <w:t>вимог регулювання</w:t>
      </w:r>
    </w:p>
    <w:p w:rsidR="00370690" w:rsidRPr="00EF7C0D" w:rsidRDefault="00370690" w:rsidP="00370690">
      <w:pPr>
        <w:widowControl w:val="0"/>
        <w:tabs>
          <w:tab w:val="left" w:pos="0"/>
          <w:tab w:val="left" w:pos="1134"/>
        </w:tabs>
        <w:spacing w:line="240" w:lineRule="auto"/>
        <w:ind w:left="0" w:right="0" w:firstLine="567"/>
        <w:textAlignment w:val="baseline"/>
        <w:rPr>
          <w:color w:val="auto"/>
          <w:lang w:val="uk-UA" w:eastAsia="ru-RU"/>
        </w:rPr>
      </w:pPr>
      <w:r w:rsidRPr="00EF7C0D">
        <w:rPr>
          <w:color w:val="auto"/>
          <w:lang w:val="uk-UA" w:eastAsia="ru-RU"/>
        </w:rPr>
        <w:t xml:space="preserve">Реалізація положень наказу передбачатиме забезпечення ДПС розміщення в Інформаційно-телекомунікаційній системі «Електронний кабінет» </w:t>
      </w:r>
      <w:r w:rsidR="00FF0561" w:rsidRPr="00EF7C0D">
        <w:rPr>
          <w:color w:val="auto"/>
          <w:lang w:val="uk-UA" w:eastAsia="ru-RU"/>
        </w:rPr>
        <w:t>удосконалених</w:t>
      </w:r>
      <w:r w:rsidRPr="00EF7C0D">
        <w:rPr>
          <w:color w:val="auto"/>
          <w:lang w:val="uk-UA" w:eastAsia="ru-RU"/>
        </w:rPr>
        <w:t xml:space="preserve"> форм</w:t>
      </w:r>
      <w:r w:rsidR="00FF0561" w:rsidRPr="00EF7C0D">
        <w:rPr>
          <w:color w:val="auto"/>
          <w:lang w:val="uk-UA" w:eastAsia="ru-RU"/>
        </w:rPr>
        <w:t xml:space="preserve"> декларацій</w:t>
      </w:r>
      <w:r w:rsidRPr="00EF7C0D">
        <w:rPr>
          <w:color w:val="auto"/>
          <w:lang w:val="uk-UA" w:eastAsia="ru-RU"/>
        </w:rPr>
        <w:t xml:space="preserve"> платник</w:t>
      </w:r>
      <w:r w:rsidR="00FF0561" w:rsidRPr="00EF7C0D">
        <w:rPr>
          <w:color w:val="auto"/>
          <w:lang w:val="uk-UA" w:eastAsia="ru-RU"/>
        </w:rPr>
        <w:t>а</w:t>
      </w:r>
      <w:r w:rsidRPr="00EF7C0D">
        <w:rPr>
          <w:color w:val="auto"/>
          <w:lang w:val="uk-UA" w:eastAsia="ru-RU"/>
        </w:rPr>
        <w:t xml:space="preserve"> єдиного податку та ї</w:t>
      </w:r>
      <w:r w:rsidR="00FF0561" w:rsidRPr="00EF7C0D">
        <w:rPr>
          <w:color w:val="auto"/>
          <w:lang w:val="uk-UA" w:eastAsia="ru-RU"/>
        </w:rPr>
        <w:t>х</w:t>
      </w:r>
      <w:r w:rsidRPr="00EF7C0D">
        <w:rPr>
          <w:color w:val="auto"/>
          <w:lang w:val="uk-UA" w:eastAsia="ru-RU"/>
        </w:rPr>
        <w:t xml:space="preserve"> додатків (далі – деклараці</w:t>
      </w:r>
      <w:r w:rsidR="00FF0561" w:rsidRPr="00EF7C0D">
        <w:rPr>
          <w:color w:val="auto"/>
          <w:lang w:val="uk-UA" w:eastAsia="ru-RU"/>
        </w:rPr>
        <w:t>ї</w:t>
      </w:r>
      <w:r w:rsidRPr="00EF7C0D">
        <w:rPr>
          <w:color w:val="auto"/>
          <w:lang w:val="uk-UA" w:eastAsia="ru-RU"/>
        </w:rPr>
        <w:t xml:space="preserve">), затверджених цим актом, в електронному форматі для використання суб’єктами господарювання надалі. На сьогодні сервісом «Електронний кабінет» платник податку може скористатися за допомогою будь-яких засобів електронного зв’язку з дотриманням умови щодо реєстрації кваліфікованого електронного підпису. Сервіс щодо отримання електронних довірчих послуг надається ДПС для платників податків безкоштовно. </w:t>
      </w:r>
    </w:p>
    <w:p w:rsidR="00370690" w:rsidRPr="00EF7C0D" w:rsidRDefault="00370690" w:rsidP="00370690">
      <w:pPr>
        <w:widowControl w:val="0"/>
        <w:tabs>
          <w:tab w:val="left" w:pos="0"/>
          <w:tab w:val="left" w:pos="1134"/>
        </w:tabs>
        <w:spacing w:line="240" w:lineRule="auto"/>
        <w:ind w:left="0" w:right="0" w:firstLine="567"/>
        <w:textAlignment w:val="baseline"/>
        <w:rPr>
          <w:color w:val="auto"/>
          <w:lang w:val="uk-UA" w:eastAsia="ru-RU"/>
        </w:rPr>
      </w:pPr>
      <w:r w:rsidRPr="00EF7C0D">
        <w:rPr>
          <w:color w:val="auto"/>
          <w:lang w:val="uk-UA" w:eastAsia="ru-RU"/>
        </w:rPr>
        <w:t>Водночас бланк</w:t>
      </w:r>
      <w:r w:rsidR="00FF0561" w:rsidRPr="00EF7C0D">
        <w:rPr>
          <w:color w:val="auto"/>
          <w:lang w:val="uk-UA" w:eastAsia="ru-RU"/>
        </w:rPr>
        <w:t>и</w:t>
      </w:r>
      <w:r w:rsidRPr="00EF7C0D">
        <w:rPr>
          <w:color w:val="auto"/>
          <w:lang w:val="uk-UA" w:eastAsia="ru-RU"/>
        </w:rPr>
        <w:t xml:space="preserve"> </w:t>
      </w:r>
      <w:r w:rsidR="008A31AF" w:rsidRPr="00EF7C0D">
        <w:rPr>
          <w:color w:val="auto"/>
          <w:lang w:val="uk-UA" w:eastAsia="ru-RU"/>
        </w:rPr>
        <w:t>нових</w:t>
      </w:r>
      <w:r w:rsidRPr="00EF7C0D">
        <w:rPr>
          <w:color w:val="auto"/>
          <w:lang w:val="uk-UA" w:eastAsia="ru-RU"/>
        </w:rPr>
        <w:t xml:space="preserve"> форм</w:t>
      </w:r>
      <w:r w:rsidR="00FF0561" w:rsidRPr="00EF7C0D">
        <w:rPr>
          <w:color w:val="auto"/>
          <w:lang w:val="uk-UA" w:eastAsia="ru-RU"/>
        </w:rPr>
        <w:t xml:space="preserve"> декларацій</w:t>
      </w:r>
      <w:r w:rsidRPr="00EF7C0D">
        <w:rPr>
          <w:color w:val="auto"/>
          <w:lang w:val="uk-UA" w:eastAsia="ru-RU"/>
        </w:rPr>
        <w:t xml:space="preserve"> платники податків мають змогу отримати, роздрукувавши з інформаційного розділу «Електронні форми документів» на </w:t>
      </w:r>
      <w:proofErr w:type="spellStart"/>
      <w:r w:rsidRPr="00EF7C0D">
        <w:rPr>
          <w:color w:val="auto"/>
          <w:lang w:val="uk-UA" w:eastAsia="ru-RU"/>
        </w:rPr>
        <w:t>вебсайті</w:t>
      </w:r>
      <w:proofErr w:type="spellEnd"/>
      <w:r w:rsidRPr="00EF7C0D">
        <w:rPr>
          <w:color w:val="auto"/>
          <w:lang w:val="uk-UA" w:eastAsia="ru-RU"/>
        </w:rPr>
        <w:t xml:space="preserve"> ДПС.</w:t>
      </w:r>
    </w:p>
    <w:p w:rsidR="00370690" w:rsidRPr="00EF7C0D" w:rsidRDefault="00370690" w:rsidP="00370690">
      <w:pPr>
        <w:widowControl w:val="0"/>
        <w:tabs>
          <w:tab w:val="left" w:pos="0"/>
          <w:tab w:val="left" w:pos="1134"/>
        </w:tabs>
        <w:spacing w:line="240" w:lineRule="auto"/>
        <w:ind w:left="0" w:right="0" w:firstLine="567"/>
        <w:textAlignment w:val="baseline"/>
        <w:rPr>
          <w:color w:val="auto"/>
          <w:lang w:val="uk-UA" w:eastAsia="ru-RU"/>
        </w:rPr>
      </w:pPr>
      <w:r w:rsidRPr="00EF7C0D">
        <w:rPr>
          <w:color w:val="auto"/>
          <w:lang w:val="uk-UA" w:eastAsia="ru-RU"/>
        </w:rPr>
        <w:t xml:space="preserve">Таким чином, «прямі» витрати </w:t>
      </w:r>
      <w:r w:rsidRPr="00EF7C0D">
        <w:rPr>
          <w:color w:val="auto"/>
          <w:lang w:val="uk-UA"/>
        </w:rPr>
        <w:t xml:space="preserve">суб’єкти господарювання на виконання </w:t>
      </w:r>
      <w:r w:rsidRPr="00EF7C0D">
        <w:rPr>
          <w:color w:val="auto"/>
          <w:lang w:val="uk-UA"/>
        </w:rPr>
        <w:lastRenderedPageBreak/>
        <w:t>регулювання не несуть.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686"/>
        <w:gridCol w:w="1700"/>
        <w:gridCol w:w="1560"/>
        <w:gridCol w:w="283"/>
        <w:gridCol w:w="1985"/>
      </w:tblGrid>
      <w:tr w:rsidR="00EF7C0D" w:rsidRPr="00EF7C0D" w:rsidTr="00362FAA">
        <w:trPr>
          <w:trHeight w:val="1350"/>
        </w:trPr>
        <w:tc>
          <w:tcPr>
            <w:tcW w:w="709" w:type="dxa"/>
            <w:vAlign w:val="center"/>
          </w:tcPr>
          <w:p w:rsidR="00370690" w:rsidRPr="00EF7C0D" w:rsidRDefault="00370690" w:rsidP="00362FAA">
            <w:pPr>
              <w:widowControl w:val="0"/>
              <w:spacing w:line="240" w:lineRule="auto"/>
              <w:ind w:right="27" w:firstLine="40"/>
              <w:jc w:val="center"/>
              <w:textAlignment w:val="baseline"/>
              <w:rPr>
                <w:color w:val="auto"/>
                <w:sz w:val="24"/>
                <w:szCs w:val="24"/>
                <w:lang w:val="uk-UA" w:eastAsia="ru-RU"/>
              </w:rPr>
            </w:pPr>
            <w:r w:rsidRPr="00EF7C0D">
              <w:rPr>
                <w:b/>
                <w:color w:val="auto"/>
                <w:sz w:val="24"/>
                <w:szCs w:val="24"/>
                <w:lang w:val="uk-UA" w:eastAsia="ru-RU"/>
              </w:rPr>
              <w:t>№ з/п</w:t>
            </w:r>
          </w:p>
        </w:tc>
        <w:tc>
          <w:tcPr>
            <w:tcW w:w="3686" w:type="dxa"/>
            <w:vAlign w:val="center"/>
          </w:tcPr>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Найменування оцінки</w:t>
            </w:r>
          </w:p>
        </w:tc>
        <w:tc>
          <w:tcPr>
            <w:tcW w:w="1700" w:type="dxa"/>
            <w:vAlign w:val="center"/>
          </w:tcPr>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У перший рік (стартовий рік впровадження регулювання)</w:t>
            </w:r>
          </w:p>
        </w:tc>
        <w:tc>
          <w:tcPr>
            <w:tcW w:w="1843" w:type="dxa"/>
            <w:gridSpan w:val="2"/>
            <w:vAlign w:val="center"/>
          </w:tcPr>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Періодичні (за наступний рік)</w:t>
            </w:r>
          </w:p>
        </w:tc>
        <w:tc>
          <w:tcPr>
            <w:tcW w:w="1985" w:type="dxa"/>
            <w:vAlign w:val="center"/>
          </w:tcPr>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Витрати за</w:t>
            </w:r>
          </w:p>
          <w:p w:rsidR="00370690" w:rsidRPr="00EF7C0D" w:rsidRDefault="00370690" w:rsidP="00362FAA">
            <w:pPr>
              <w:widowControl w:val="0"/>
              <w:spacing w:line="240" w:lineRule="auto"/>
              <w:ind w:firstLine="6"/>
              <w:jc w:val="center"/>
              <w:textAlignment w:val="baseline"/>
              <w:rPr>
                <w:color w:val="auto"/>
                <w:sz w:val="24"/>
                <w:szCs w:val="24"/>
                <w:lang w:val="uk-UA" w:eastAsia="ru-RU"/>
              </w:rPr>
            </w:pPr>
            <w:r w:rsidRPr="00EF7C0D">
              <w:rPr>
                <w:color w:val="auto"/>
                <w:sz w:val="24"/>
                <w:szCs w:val="24"/>
                <w:lang w:val="uk-UA" w:eastAsia="ru-RU"/>
              </w:rPr>
              <w:t>п’ять років</w:t>
            </w:r>
          </w:p>
        </w:tc>
      </w:tr>
      <w:tr w:rsidR="00EF7C0D" w:rsidRPr="00EF7C0D" w:rsidTr="00362FAA">
        <w:trPr>
          <w:trHeight w:val="661"/>
        </w:trPr>
        <w:tc>
          <w:tcPr>
            <w:tcW w:w="9923" w:type="dxa"/>
            <w:gridSpan w:val="6"/>
            <w:vAlign w:val="center"/>
          </w:tcPr>
          <w:p w:rsidR="00370690" w:rsidRPr="00EF7C0D" w:rsidRDefault="00370690" w:rsidP="00362FAA">
            <w:pPr>
              <w:widowControl w:val="0"/>
              <w:spacing w:line="240" w:lineRule="auto"/>
              <w:ind w:firstLine="6"/>
              <w:jc w:val="center"/>
              <w:textAlignment w:val="baseline"/>
              <w:rPr>
                <w:b/>
                <w:color w:val="auto"/>
                <w:sz w:val="24"/>
                <w:szCs w:val="24"/>
                <w:lang w:val="uk-UA" w:eastAsia="ru-RU"/>
              </w:rPr>
            </w:pPr>
            <w:r w:rsidRPr="00EF7C0D">
              <w:rPr>
                <w:b/>
                <w:color w:val="auto"/>
                <w:sz w:val="24"/>
                <w:szCs w:val="24"/>
                <w:lang w:val="uk-UA"/>
              </w:rPr>
              <w:t>Оцінка «прямих» витрат суб’єктів малого підприємництва на виконання регулювання</w:t>
            </w:r>
          </w:p>
        </w:tc>
      </w:tr>
      <w:tr w:rsidR="00EF7C0D" w:rsidRPr="00EF7C0D" w:rsidTr="00362FAA">
        <w:trPr>
          <w:trHeight w:val="817"/>
        </w:trPr>
        <w:tc>
          <w:tcPr>
            <w:tcW w:w="709" w:type="dxa"/>
          </w:tcPr>
          <w:p w:rsidR="00370690" w:rsidRPr="00EF7C0D" w:rsidRDefault="00370690" w:rsidP="00362FAA">
            <w:pPr>
              <w:pStyle w:val="a5"/>
              <w:widowControl w:val="0"/>
              <w:jc w:val="center"/>
              <w:rPr>
                <w:sz w:val="20"/>
                <w:szCs w:val="20"/>
                <w:lang w:val="uk-UA"/>
              </w:rPr>
            </w:pPr>
            <w:r w:rsidRPr="00EF7C0D">
              <w:rPr>
                <w:sz w:val="20"/>
                <w:szCs w:val="20"/>
                <w:lang w:val="uk-UA"/>
              </w:rPr>
              <w:t>7</w:t>
            </w:r>
          </w:p>
        </w:tc>
        <w:tc>
          <w:tcPr>
            <w:tcW w:w="3686" w:type="dxa"/>
          </w:tcPr>
          <w:p w:rsidR="00370690" w:rsidRPr="00EF7C0D" w:rsidRDefault="00370690" w:rsidP="00362FAA">
            <w:pPr>
              <w:pStyle w:val="a5"/>
              <w:widowControl w:val="0"/>
              <w:rPr>
                <w:sz w:val="20"/>
                <w:szCs w:val="20"/>
                <w:lang w:val="uk-UA"/>
              </w:rPr>
            </w:pPr>
            <w:r w:rsidRPr="00EF7C0D">
              <w:rPr>
                <w:sz w:val="20"/>
                <w:szCs w:val="20"/>
                <w:lang w:val="uk-UA"/>
              </w:rPr>
              <w:t>Кількість суб’єктів господарювання, що повинні виконати вимоги регулювання, тис. осіб</w:t>
            </w:r>
          </w:p>
        </w:tc>
        <w:tc>
          <w:tcPr>
            <w:tcW w:w="1700" w:type="dxa"/>
          </w:tcPr>
          <w:p w:rsidR="00370690" w:rsidRPr="00EF7C0D" w:rsidRDefault="00370690" w:rsidP="00362FAA">
            <w:pPr>
              <w:pStyle w:val="a5"/>
              <w:widowControl w:val="0"/>
              <w:spacing w:before="0" w:beforeAutospacing="0" w:after="0" w:afterAutospacing="0"/>
              <w:jc w:val="both"/>
              <w:rPr>
                <w:sz w:val="20"/>
                <w:szCs w:val="20"/>
                <w:lang w:val="uk-UA"/>
              </w:rPr>
            </w:pPr>
            <w:r w:rsidRPr="00EF7C0D">
              <w:rPr>
                <w:sz w:val="20"/>
                <w:szCs w:val="20"/>
                <w:lang w:val="uk-UA"/>
              </w:rPr>
              <w:t>Загальна кількість становить 1 469,2 тис. осіб</w:t>
            </w:r>
          </w:p>
        </w:tc>
        <w:tc>
          <w:tcPr>
            <w:tcW w:w="1843" w:type="dxa"/>
            <w:gridSpan w:val="2"/>
          </w:tcPr>
          <w:p w:rsidR="00370690" w:rsidRPr="00EF7C0D" w:rsidRDefault="00370690" w:rsidP="00362FAA">
            <w:pPr>
              <w:pStyle w:val="a5"/>
              <w:widowControl w:val="0"/>
              <w:jc w:val="center"/>
              <w:rPr>
                <w:sz w:val="20"/>
                <w:szCs w:val="20"/>
                <w:lang w:val="en-US"/>
              </w:rPr>
            </w:pPr>
            <w:r w:rsidRPr="00EF7C0D">
              <w:rPr>
                <w:sz w:val="20"/>
                <w:szCs w:val="20"/>
                <w:lang w:val="uk-UA"/>
              </w:rPr>
              <w:t> </w:t>
            </w:r>
            <w:r w:rsidRPr="00EF7C0D">
              <w:rPr>
                <w:sz w:val="20"/>
                <w:szCs w:val="20"/>
                <w:lang w:val="en-US"/>
              </w:rPr>
              <w:t>–</w:t>
            </w:r>
          </w:p>
        </w:tc>
        <w:tc>
          <w:tcPr>
            <w:tcW w:w="1985" w:type="dxa"/>
          </w:tcPr>
          <w:p w:rsidR="00370690" w:rsidRPr="00EF7C0D" w:rsidRDefault="00370690" w:rsidP="00362FAA">
            <w:pPr>
              <w:pStyle w:val="a5"/>
              <w:widowControl w:val="0"/>
              <w:jc w:val="center"/>
              <w:rPr>
                <w:sz w:val="20"/>
                <w:szCs w:val="20"/>
                <w:lang w:val="en-US"/>
              </w:rPr>
            </w:pPr>
            <w:r w:rsidRPr="00EF7C0D">
              <w:rPr>
                <w:sz w:val="20"/>
                <w:szCs w:val="20"/>
                <w:lang w:val="uk-UA"/>
              </w:rPr>
              <w:t> </w:t>
            </w:r>
            <w:r w:rsidRPr="00EF7C0D">
              <w:rPr>
                <w:sz w:val="20"/>
                <w:szCs w:val="20"/>
                <w:lang w:val="en-US"/>
              </w:rPr>
              <w:t>–</w:t>
            </w:r>
          </w:p>
        </w:tc>
      </w:tr>
      <w:tr w:rsidR="00EF7C0D" w:rsidRPr="00EF7C0D" w:rsidTr="00362FAA">
        <w:tc>
          <w:tcPr>
            <w:tcW w:w="9923" w:type="dxa"/>
            <w:gridSpan w:val="6"/>
          </w:tcPr>
          <w:p w:rsidR="00370690" w:rsidRPr="00EF7C0D" w:rsidRDefault="00370690" w:rsidP="00362FAA">
            <w:pPr>
              <w:widowControl w:val="0"/>
              <w:spacing w:line="240" w:lineRule="auto"/>
              <w:jc w:val="center"/>
              <w:textAlignment w:val="baseline"/>
              <w:rPr>
                <w:b/>
                <w:color w:val="auto"/>
                <w:sz w:val="24"/>
                <w:szCs w:val="22"/>
                <w:lang w:val="uk-UA" w:eastAsia="ru-RU"/>
              </w:rPr>
            </w:pPr>
            <w:r w:rsidRPr="00EF7C0D">
              <w:rPr>
                <w:b/>
                <w:color w:val="auto"/>
                <w:sz w:val="24"/>
                <w:szCs w:val="22"/>
                <w:lang w:val="uk-UA" w:eastAsia="ru-RU"/>
              </w:rPr>
              <w:t>Оцінка вартості адміністративних процедур суб’єктів малого підприємництва</w:t>
            </w:r>
          </w:p>
          <w:p w:rsidR="00370690" w:rsidRPr="00EF7C0D" w:rsidRDefault="00370690" w:rsidP="00362FAA">
            <w:pPr>
              <w:widowControl w:val="0"/>
              <w:spacing w:line="240" w:lineRule="auto"/>
              <w:jc w:val="center"/>
              <w:textAlignment w:val="baseline"/>
              <w:rPr>
                <w:b/>
                <w:color w:val="auto"/>
                <w:sz w:val="24"/>
                <w:szCs w:val="22"/>
                <w:lang w:val="uk-UA" w:eastAsia="ru-RU"/>
              </w:rPr>
            </w:pPr>
            <w:r w:rsidRPr="00EF7C0D">
              <w:rPr>
                <w:b/>
                <w:color w:val="auto"/>
                <w:sz w:val="24"/>
                <w:szCs w:val="22"/>
                <w:lang w:val="uk-UA" w:eastAsia="ru-RU"/>
              </w:rPr>
              <w:t>щодо виконання регулювання та звітування</w:t>
            </w:r>
          </w:p>
        </w:tc>
      </w:tr>
      <w:tr w:rsidR="00EF7C0D" w:rsidRPr="00EF7C0D" w:rsidTr="00362FAA">
        <w:tc>
          <w:tcPr>
            <w:tcW w:w="9923" w:type="dxa"/>
            <w:gridSpan w:val="6"/>
          </w:tcPr>
          <w:p w:rsidR="00370690" w:rsidRPr="00EF7C0D" w:rsidRDefault="00370690" w:rsidP="00362FAA">
            <w:pPr>
              <w:pStyle w:val="Default"/>
              <w:rPr>
                <w:color w:val="auto"/>
                <w:sz w:val="22"/>
                <w:szCs w:val="22"/>
              </w:rPr>
            </w:pPr>
            <w:r w:rsidRPr="00EF7C0D">
              <w:rPr>
                <w:color w:val="auto"/>
                <w:sz w:val="22"/>
                <w:szCs w:val="22"/>
              </w:rPr>
              <w:t xml:space="preserve">Розрахунок вартості 1 людино-години: </w:t>
            </w:r>
          </w:p>
          <w:p w:rsidR="00370690" w:rsidRPr="00EF7C0D" w:rsidRDefault="00370690" w:rsidP="00362FAA">
            <w:pPr>
              <w:pStyle w:val="Default"/>
              <w:jc w:val="both"/>
              <w:rPr>
                <w:color w:val="auto"/>
                <w:sz w:val="22"/>
                <w:szCs w:val="22"/>
              </w:rPr>
            </w:pPr>
            <w:r w:rsidRPr="00EF7C0D">
              <w:rPr>
                <w:color w:val="auto"/>
                <w:sz w:val="22"/>
                <w:szCs w:val="22"/>
              </w:rPr>
              <w:t>норма робочого часу на 20</w:t>
            </w:r>
            <w:r w:rsidRPr="00EF7C0D">
              <w:rPr>
                <w:color w:val="auto"/>
                <w:sz w:val="22"/>
                <w:szCs w:val="22"/>
                <w:lang w:val="ru-RU"/>
              </w:rPr>
              <w:t>20</w:t>
            </w:r>
            <w:r w:rsidRPr="00EF7C0D">
              <w:rPr>
                <w:color w:val="auto"/>
                <w:sz w:val="22"/>
                <w:szCs w:val="22"/>
              </w:rPr>
              <w:t xml:space="preserve"> рік становить при 40-годинному робочому тижні – </w:t>
            </w:r>
            <w:r w:rsidRPr="00EF7C0D">
              <w:rPr>
                <w:color w:val="auto"/>
                <w:sz w:val="22"/>
                <w:szCs w:val="22"/>
                <w:lang w:val="ru-RU"/>
              </w:rPr>
              <w:t>2002</w:t>
            </w:r>
            <w:r w:rsidRPr="00EF7C0D">
              <w:rPr>
                <w:color w:val="auto"/>
                <w:sz w:val="22"/>
                <w:szCs w:val="22"/>
              </w:rPr>
              <w:t xml:space="preserve"> години (норми тривалості робочого часу на 20</w:t>
            </w:r>
            <w:r w:rsidRPr="00EF7C0D">
              <w:rPr>
                <w:color w:val="auto"/>
                <w:sz w:val="22"/>
                <w:szCs w:val="22"/>
                <w:lang w:val="ru-RU"/>
              </w:rPr>
              <w:t>20</w:t>
            </w:r>
            <w:r w:rsidRPr="00EF7C0D">
              <w:rPr>
                <w:color w:val="auto"/>
                <w:sz w:val="22"/>
                <w:szCs w:val="22"/>
              </w:rPr>
              <w:t xml:space="preserve"> рік  відповідно до листа </w:t>
            </w:r>
            <w:proofErr w:type="spellStart"/>
            <w:r w:rsidRPr="00EF7C0D">
              <w:rPr>
                <w:color w:val="auto"/>
                <w:sz w:val="22"/>
                <w:szCs w:val="22"/>
              </w:rPr>
              <w:t>Мінсоцполітики</w:t>
            </w:r>
            <w:proofErr w:type="spellEnd"/>
            <w:r w:rsidRPr="00EF7C0D">
              <w:rPr>
                <w:color w:val="auto"/>
                <w:sz w:val="22"/>
                <w:szCs w:val="22"/>
              </w:rPr>
              <w:t xml:space="preserve"> від 27.09.2019 № 1133/0/206-18 «Про розрахунок норми тривалості робочого часу на 20</w:t>
            </w:r>
            <w:r w:rsidRPr="00EF7C0D">
              <w:rPr>
                <w:color w:val="auto"/>
                <w:sz w:val="22"/>
                <w:szCs w:val="22"/>
                <w:lang w:val="ru-RU"/>
              </w:rPr>
              <w:t>20</w:t>
            </w:r>
            <w:r w:rsidRPr="00EF7C0D">
              <w:rPr>
                <w:color w:val="auto"/>
                <w:sz w:val="22"/>
                <w:szCs w:val="22"/>
              </w:rPr>
              <w:t xml:space="preserve"> рік»),</w:t>
            </w:r>
          </w:p>
          <w:p w:rsidR="00370690" w:rsidRPr="00EF7C0D" w:rsidRDefault="00370690" w:rsidP="00362FAA">
            <w:pPr>
              <w:widowControl w:val="0"/>
              <w:spacing w:line="240" w:lineRule="auto"/>
              <w:ind w:left="0" w:firstLine="0"/>
              <w:textAlignment w:val="baseline"/>
              <w:rPr>
                <w:b/>
                <w:color w:val="auto"/>
                <w:szCs w:val="22"/>
                <w:lang w:val="ru-RU" w:eastAsia="ru-RU"/>
              </w:rPr>
            </w:pPr>
            <w:proofErr w:type="spellStart"/>
            <w:r w:rsidRPr="00EF7C0D">
              <w:rPr>
                <w:color w:val="auto"/>
                <w:sz w:val="22"/>
                <w:szCs w:val="22"/>
                <w:lang w:val="ru-RU"/>
              </w:rPr>
              <w:t>використовується</w:t>
            </w:r>
            <w:proofErr w:type="spellEnd"/>
            <w:r w:rsidRPr="00EF7C0D">
              <w:rPr>
                <w:color w:val="auto"/>
                <w:sz w:val="22"/>
                <w:szCs w:val="22"/>
                <w:lang w:val="ru-RU"/>
              </w:rPr>
              <w:t xml:space="preserve"> </w:t>
            </w:r>
            <w:proofErr w:type="spellStart"/>
            <w:r w:rsidRPr="00EF7C0D">
              <w:rPr>
                <w:color w:val="auto"/>
                <w:sz w:val="22"/>
                <w:szCs w:val="22"/>
                <w:lang w:val="ru-RU"/>
              </w:rPr>
              <w:t>мінімальна</w:t>
            </w:r>
            <w:proofErr w:type="spellEnd"/>
            <w:r w:rsidRPr="00EF7C0D">
              <w:rPr>
                <w:color w:val="auto"/>
                <w:sz w:val="22"/>
                <w:szCs w:val="22"/>
                <w:lang w:val="ru-RU"/>
              </w:rPr>
              <w:t xml:space="preserve"> </w:t>
            </w:r>
            <w:proofErr w:type="spellStart"/>
            <w:r w:rsidRPr="00EF7C0D">
              <w:rPr>
                <w:color w:val="auto"/>
                <w:sz w:val="22"/>
                <w:szCs w:val="22"/>
                <w:lang w:val="ru-RU"/>
              </w:rPr>
              <w:t>заробітна</w:t>
            </w:r>
            <w:proofErr w:type="spellEnd"/>
            <w:r w:rsidRPr="00EF7C0D">
              <w:rPr>
                <w:color w:val="auto"/>
                <w:sz w:val="22"/>
                <w:szCs w:val="22"/>
                <w:lang w:val="ru-RU"/>
              </w:rPr>
              <w:t xml:space="preserve"> плата, яка </w:t>
            </w:r>
            <w:proofErr w:type="spellStart"/>
            <w:r w:rsidRPr="00EF7C0D">
              <w:rPr>
                <w:color w:val="auto"/>
                <w:sz w:val="22"/>
                <w:szCs w:val="22"/>
                <w:lang w:val="ru-RU"/>
              </w:rPr>
              <w:t>згідно</w:t>
            </w:r>
            <w:proofErr w:type="spellEnd"/>
            <w:r w:rsidRPr="00EF7C0D">
              <w:rPr>
                <w:color w:val="auto"/>
                <w:sz w:val="22"/>
                <w:szCs w:val="22"/>
                <w:lang w:val="ru-RU"/>
              </w:rPr>
              <w:t xml:space="preserve"> </w:t>
            </w:r>
            <w:proofErr w:type="spellStart"/>
            <w:r w:rsidRPr="00EF7C0D">
              <w:rPr>
                <w:color w:val="auto"/>
                <w:sz w:val="22"/>
                <w:szCs w:val="22"/>
                <w:lang w:val="ru-RU"/>
              </w:rPr>
              <w:t>із</w:t>
            </w:r>
            <w:proofErr w:type="spellEnd"/>
            <w:r w:rsidRPr="00EF7C0D">
              <w:rPr>
                <w:color w:val="auto"/>
                <w:sz w:val="22"/>
                <w:szCs w:val="22"/>
                <w:lang w:val="ru-RU"/>
              </w:rPr>
              <w:t xml:space="preserve"> Законом </w:t>
            </w:r>
            <w:proofErr w:type="spellStart"/>
            <w:r w:rsidRPr="00EF7C0D">
              <w:rPr>
                <w:color w:val="auto"/>
                <w:sz w:val="22"/>
                <w:szCs w:val="22"/>
                <w:lang w:val="ru-RU"/>
              </w:rPr>
              <w:t>України</w:t>
            </w:r>
            <w:proofErr w:type="spellEnd"/>
            <w:r w:rsidRPr="00EF7C0D">
              <w:rPr>
                <w:color w:val="auto"/>
                <w:sz w:val="22"/>
                <w:szCs w:val="22"/>
                <w:lang w:val="ru-RU"/>
              </w:rPr>
              <w:t xml:space="preserve"> «Про </w:t>
            </w:r>
            <w:proofErr w:type="spellStart"/>
            <w:r w:rsidRPr="00EF7C0D">
              <w:rPr>
                <w:color w:val="auto"/>
                <w:sz w:val="22"/>
                <w:szCs w:val="22"/>
                <w:lang w:val="ru-RU"/>
              </w:rPr>
              <w:t>державний</w:t>
            </w:r>
            <w:proofErr w:type="spellEnd"/>
            <w:r w:rsidRPr="00EF7C0D">
              <w:rPr>
                <w:color w:val="auto"/>
                <w:sz w:val="22"/>
                <w:szCs w:val="22"/>
                <w:lang w:val="ru-RU"/>
              </w:rPr>
              <w:t xml:space="preserve"> бюджет </w:t>
            </w:r>
            <w:proofErr w:type="spellStart"/>
            <w:r w:rsidRPr="00EF7C0D">
              <w:rPr>
                <w:color w:val="auto"/>
                <w:sz w:val="22"/>
                <w:szCs w:val="22"/>
                <w:lang w:val="ru-RU"/>
              </w:rPr>
              <w:t>України</w:t>
            </w:r>
            <w:proofErr w:type="spellEnd"/>
            <w:r w:rsidRPr="00EF7C0D">
              <w:rPr>
                <w:color w:val="auto"/>
                <w:sz w:val="22"/>
                <w:szCs w:val="22"/>
                <w:lang w:val="ru-RU"/>
              </w:rPr>
              <w:t xml:space="preserve"> на 2020 </w:t>
            </w:r>
            <w:proofErr w:type="spellStart"/>
            <w:r w:rsidRPr="00EF7C0D">
              <w:rPr>
                <w:color w:val="auto"/>
                <w:sz w:val="22"/>
                <w:szCs w:val="22"/>
                <w:lang w:val="ru-RU"/>
              </w:rPr>
              <w:t>рік</w:t>
            </w:r>
            <w:proofErr w:type="spellEnd"/>
            <w:r w:rsidRPr="00EF7C0D">
              <w:rPr>
                <w:color w:val="auto"/>
                <w:sz w:val="22"/>
                <w:szCs w:val="22"/>
                <w:lang w:val="ru-RU"/>
              </w:rPr>
              <w:t xml:space="preserve">» у </w:t>
            </w:r>
            <w:proofErr w:type="spellStart"/>
            <w:r w:rsidRPr="00EF7C0D">
              <w:rPr>
                <w:color w:val="auto"/>
                <w:sz w:val="22"/>
                <w:szCs w:val="22"/>
                <w:lang w:val="ru-RU"/>
              </w:rPr>
              <w:t>місячному</w:t>
            </w:r>
            <w:proofErr w:type="spellEnd"/>
            <w:r w:rsidRPr="00EF7C0D">
              <w:rPr>
                <w:color w:val="auto"/>
                <w:sz w:val="22"/>
                <w:szCs w:val="22"/>
                <w:lang w:val="ru-RU"/>
              </w:rPr>
              <w:t xml:space="preserve"> </w:t>
            </w:r>
            <w:proofErr w:type="spellStart"/>
            <w:r w:rsidRPr="00EF7C0D">
              <w:rPr>
                <w:color w:val="auto"/>
                <w:sz w:val="22"/>
                <w:szCs w:val="22"/>
                <w:lang w:val="ru-RU"/>
              </w:rPr>
              <w:t>розмірі</w:t>
            </w:r>
            <w:proofErr w:type="spellEnd"/>
            <w:r w:rsidRPr="00EF7C0D">
              <w:rPr>
                <w:color w:val="auto"/>
                <w:sz w:val="22"/>
                <w:szCs w:val="22"/>
                <w:lang w:val="ru-RU"/>
              </w:rPr>
              <w:t xml:space="preserve"> становить </w:t>
            </w:r>
            <w:r w:rsidRPr="00EF7C0D">
              <w:rPr>
                <w:color w:val="auto"/>
                <w:sz w:val="22"/>
                <w:szCs w:val="22"/>
                <w:lang w:val="uk-UA" w:eastAsia="uk-UA"/>
              </w:rPr>
              <w:t xml:space="preserve">4 723,0 грн, у погодинному розмірі – 28,31 грн                                </w:t>
            </w:r>
          </w:p>
        </w:tc>
      </w:tr>
      <w:tr w:rsidR="00EF7C0D" w:rsidRPr="00EF7C0D" w:rsidTr="00362FAA">
        <w:trPr>
          <w:trHeight w:val="2535"/>
        </w:trPr>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t>11</w:t>
            </w:r>
          </w:p>
        </w:tc>
        <w:tc>
          <w:tcPr>
            <w:tcW w:w="3686" w:type="dxa"/>
          </w:tcPr>
          <w:p w:rsidR="00370690" w:rsidRPr="00EF7C0D" w:rsidRDefault="00370690" w:rsidP="00362FAA">
            <w:pPr>
              <w:widowControl w:val="0"/>
              <w:spacing w:line="240" w:lineRule="auto"/>
              <w:ind w:firstLine="0"/>
              <w:textAlignment w:val="baseline"/>
              <w:rPr>
                <w:color w:val="auto"/>
                <w:sz w:val="22"/>
                <w:szCs w:val="22"/>
                <w:lang w:val="uk-UA" w:eastAsia="ru-RU"/>
              </w:rPr>
            </w:pPr>
            <w:r w:rsidRPr="00EF7C0D">
              <w:rPr>
                <w:color w:val="auto"/>
                <w:sz w:val="22"/>
                <w:szCs w:val="22"/>
                <w:lang w:val="uk-UA" w:eastAsia="ru-RU"/>
              </w:rPr>
              <w:t>Процедури отримання первинної інформації про вимоги регулювання</w:t>
            </w:r>
          </w:p>
          <w:p w:rsidR="00370690" w:rsidRPr="00EF7C0D" w:rsidRDefault="00370690" w:rsidP="00362FAA">
            <w:pPr>
              <w:spacing w:line="240" w:lineRule="auto"/>
              <w:ind w:left="0" w:right="0" w:firstLine="0"/>
              <w:contextualSpacing/>
              <w:jc w:val="left"/>
              <w:rPr>
                <w:b/>
                <w:color w:val="auto"/>
                <w:sz w:val="24"/>
                <w:szCs w:val="24"/>
                <w:lang w:val="uk-UA" w:eastAsia="ru-RU"/>
              </w:rPr>
            </w:pPr>
            <w:proofErr w:type="spellStart"/>
            <w:r w:rsidRPr="00EF7C0D">
              <w:rPr>
                <w:b/>
                <w:color w:val="auto"/>
                <w:sz w:val="24"/>
                <w:szCs w:val="24"/>
                <w:lang w:val="uk-UA" w:eastAsia="ru-RU"/>
              </w:rPr>
              <w:t>Оціночно</w:t>
            </w:r>
            <w:proofErr w:type="spellEnd"/>
            <w:r w:rsidRPr="00EF7C0D">
              <w:rPr>
                <w:b/>
                <w:color w:val="auto"/>
                <w:sz w:val="24"/>
                <w:szCs w:val="24"/>
                <w:lang w:val="uk-UA" w:eastAsia="ru-RU"/>
              </w:rPr>
              <w:t>: 0,1 години</w:t>
            </w:r>
          </w:p>
          <w:tbl>
            <w:tblPr>
              <w:tblW w:w="3578"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558"/>
              <w:gridCol w:w="20"/>
            </w:tblGrid>
            <w:tr w:rsidR="00EF7C0D" w:rsidRPr="00EF7C0D" w:rsidTr="00362FAA">
              <w:trPr>
                <w:trHeight w:val="15"/>
              </w:trPr>
              <w:tc>
                <w:tcPr>
                  <w:tcW w:w="4972"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Формула:</w:t>
                  </w:r>
                </w:p>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витрати часу на отримання інформації про регулювання, отримання необхідної форми декларації  та її додатків  Х вартість часу суб’єкта малого підприємництва (заробітна плата) Х оціночна кількість форм).</w:t>
                  </w:r>
                </w:p>
              </w:tc>
              <w:tc>
                <w:tcPr>
                  <w:tcW w:w="28"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rPr>
                      <w:color w:val="auto"/>
                      <w:sz w:val="20"/>
                      <w:szCs w:val="20"/>
                      <w:lang w:val="uk-UA" w:eastAsia="uk-UA"/>
                    </w:rPr>
                  </w:pPr>
                </w:p>
              </w:tc>
            </w:tr>
          </w:tbl>
          <w:p w:rsidR="00370690" w:rsidRPr="00EF7C0D" w:rsidRDefault="00370690" w:rsidP="00362FAA">
            <w:pPr>
              <w:widowControl w:val="0"/>
              <w:spacing w:line="240" w:lineRule="auto"/>
              <w:ind w:firstLine="0"/>
              <w:jc w:val="left"/>
              <w:textAlignment w:val="baseline"/>
              <w:rPr>
                <w:i/>
                <w:color w:val="auto"/>
                <w:sz w:val="20"/>
                <w:szCs w:val="20"/>
                <w:lang w:val="uk-UA" w:eastAsia="ru-RU"/>
              </w:rPr>
            </w:pPr>
            <w:r w:rsidRPr="00EF7C0D">
              <w:rPr>
                <w:i/>
                <w:color w:val="auto"/>
                <w:sz w:val="20"/>
                <w:szCs w:val="20"/>
                <w:lang w:val="uk-UA" w:eastAsia="ru-RU"/>
              </w:rPr>
              <w:t>До оціночної вартості включено форма декларації, яка містить невід’ємні до неї додатки і становить 1 одиницю</w:t>
            </w:r>
          </w:p>
        </w:tc>
        <w:tc>
          <w:tcPr>
            <w:tcW w:w="1700" w:type="dxa"/>
          </w:tcPr>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r w:rsidRPr="00EF7C0D">
              <w:rPr>
                <w:color w:val="auto"/>
                <w:sz w:val="22"/>
                <w:szCs w:val="22"/>
                <w:lang w:val="uk-UA" w:eastAsia="ru-RU"/>
              </w:rPr>
              <w:t xml:space="preserve">0,2 х 28,31х 1 = 5,66 грн </w:t>
            </w:r>
          </w:p>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p>
        </w:tc>
        <w:tc>
          <w:tcPr>
            <w:tcW w:w="1560" w:type="dxa"/>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0,00 грн</w:t>
            </w:r>
          </w:p>
        </w:tc>
        <w:tc>
          <w:tcPr>
            <w:tcW w:w="2268" w:type="dxa"/>
            <w:gridSpan w:val="2"/>
          </w:tcPr>
          <w:p w:rsidR="00370690" w:rsidRPr="00EF7C0D" w:rsidRDefault="00370690" w:rsidP="00362FAA">
            <w:pPr>
              <w:widowControl w:val="0"/>
              <w:autoSpaceDE w:val="0"/>
              <w:autoSpaceDN w:val="0"/>
              <w:adjustRightInd w:val="0"/>
              <w:spacing w:line="240" w:lineRule="auto"/>
              <w:ind w:left="-108" w:firstLine="0"/>
              <w:rPr>
                <w:color w:val="auto"/>
                <w:sz w:val="22"/>
                <w:szCs w:val="22"/>
                <w:lang w:val="uk-UA" w:eastAsia="ru-RU"/>
              </w:rPr>
            </w:pPr>
            <w:r w:rsidRPr="00EF7C0D">
              <w:rPr>
                <w:color w:val="auto"/>
                <w:sz w:val="22"/>
                <w:szCs w:val="22"/>
                <w:lang w:val="uk-UA" w:eastAsia="ru-RU"/>
              </w:rPr>
              <w:t xml:space="preserve"> 5,66 х 5 = 37,70 грн</w:t>
            </w: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p w:rsidR="00370690" w:rsidRPr="00EF7C0D" w:rsidRDefault="00370690" w:rsidP="00362FAA">
            <w:pPr>
              <w:widowControl w:val="0"/>
              <w:autoSpaceDE w:val="0"/>
              <w:autoSpaceDN w:val="0"/>
              <w:adjustRightInd w:val="0"/>
              <w:spacing w:line="240" w:lineRule="auto"/>
              <w:ind w:left="-108" w:firstLine="0"/>
              <w:jc w:val="center"/>
              <w:rPr>
                <w:color w:val="auto"/>
                <w:sz w:val="22"/>
                <w:szCs w:val="22"/>
                <w:lang w:val="uk-UA" w:eastAsia="ru-RU"/>
              </w:rPr>
            </w:pPr>
          </w:p>
        </w:tc>
      </w:tr>
      <w:tr w:rsidR="00EF7C0D" w:rsidRPr="00EF7C0D" w:rsidTr="00362FAA">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t>22</w:t>
            </w:r>
          </w:p>
        </w:tc>
        <w:tc>
          <w:tcPr>
            <w:tcW w:w="3686" w:type="dxa"/>
          </w:tcPr>
          <w:p w:rsidR="00370690" w:rsidRPr="00EF7C0D" w:rsidRDefault="00370690" w:rsidP="00362FAA">
            <w:pPr>
              <w:widowControl w:val="0"/>
              <w:spacing w:line="240" w:lineRule="auto"/>
              <w:ind w:firstLine="0"/>
              <w:jc w:val="left"/>
              <w:textAlignment w:val="baseline"/>
              <w:rPr>
                <w:color w:val="auto"/>
                <w:sz w:val="22"/>
                <w:szCs w:val="22"/>
                <w:lang w:val="uk-UA" w:eastAsia="ru-RU"/>
              </w:rPr>
            </w:pPr>
            <w:r w:rsidRPr="00EF7C0D">
              <w:rPr>
                <w:color w:val="auto"/>
                <w:sz w:val="22"/>
                <w:szCs w:val="22"/>
                <w:lang w:val="uk-UA" w:eastAsia="ru-RU"/>
              </w:rPr>
              <w:t>Процедури організації виконання вимог регулювання</w:t>
            </w: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proofErr w:type="spellStart"/>
            <w:r w:rsidRPr="00EF7C0D">
              <w:rPr>
                <w:b/>
                <w:color w:val="auto"/>
                <w:sz w:val="24"/>
                <w:szCs w:val="24"/>
                <w:lang w:val="uk-UA" w:eastAsia="ru-RU"/>
              </w:rPr>
              <w:t>Оціночно</w:t>
            </w:r>
            <w:proofErr w:type="spellEnd"/>
            <w:r w:rsidRPr="00EF7C0D">
              <w:rPr>
                <w:b/>
                <w:color w:val="auto"/>
                <w:sz w:val="24"/>
                <w:szCs w:val="24"/>
                <w:lang w:val="uk-UA" w:eastAsia="ru-RU"/>
              </w:rPr>
              <w:t>: 0,1 години</w:t>
            </w:r>
          </w:p>
          <w:p w:rsidR="00370690" w:rsidRPr="00EF7C0D" w:rsidRDefault="00370690" w:rsidP="00362FAA">
            <w:pPr>
              <w:pStyle w:val="rvps14"/>
              <w:shd w:val="clear" w:color="auto" w:fill="FFFFFF"/>
              <w:spacing w:before="0" w:beforeAutospacing="0" w:after="0" w:afterAutospacing="0"/>
              <w:textAlignment w:val="baseline"/>
              <w:rPr>
                <w:sz w:val="20"/>
                <w:szCs w:val="20"/>
              </w:rPr>
            </w:pPr>
            <w:r w:rsidRPr="00EF7C0D">
              <w:rPr>
                <w:rStyle w:val="rvts11"/>
                <w:i/>
                <w:iCs/>
                <w:sz w:val="20"/>
                <w:szCs w:val="20"/>
                <w:bdr w:val="none" w:sz="0" w:space="0" w:color="auto" w:frame="1"/>
              </w:rPr>
              <w:t>Формула:</w:t>
            </w:r>
          </w:p>
          <w:p w:rsidR="00370690" w:rsidRPr="00EF7C0D" w:rsidRDefault="00370690" w:rsidP="00362FAA">
            <w:pPr>
              <w:pStyle w:val="rvps14"/>
              <w:shd w:val="clear" w:color="auto" w:fill="FFFFFF"/>
              <w:spacing w:before="0" w:beforeAutospacing="0" w:after="0" w:afterAutospacing="0"/>
              <w:textAlignment w:val="baseline"/>
              <w:rPr>
                <w:sz w:val="22"/>
                <w:szCs w:val="22"/>
                <w:lang w:eastAsia="ru-RU"/>
              </w:rPr>
            </w:pPr>
            <w:r w:rsidRPr="00EF7C0D">
              <w:rPr>
                <w:rStyle w:val="rvts11"/>
                <w:i/>
                <w:iCs/>
                <w:sz w:val="20"/>
                <w:szCs w:val="20"/>
                <w:bdr w:val="none" w:sz="0" w:space="0" w:color="auto" w:frame="1"/>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700" w:type="dxa"/>
          </w:tcPr>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r w:rsidRPr="00EF7C0D">
              <w:rPr>
                <w:color w:val="auto"/>
                <w:sz w:val="22"/>
                <w:szCs w:val="22"/>
                <w:lang w:val="uk-UA" w:eastAsia="ru-RU"/>
              </w:rPr>
              <w:t xml:space="preserve">0,1 х 28,31 х 1= </w:t>
            </w:r>
          </w:p>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r w:rsidRPr="00EF7C0D">
              <w:rPr>
                <w:color w:val="auto"/>
                <w:sz w:val="22"/>
                <w:szCs w:val="22"/>
                <w:lang w:val="uk-UA" w:eastAsia="ru-RU"/>
              </w:rPr>
              <w:t>2,83 грн</w:t>
            </w:r>
          </w:p>
          <w:p w:rsidR="00370690" w:rsidRPr="00EF7C0D" w:rsidRDefault="00370690" w:rsidP="00362FAA">
            <w:pPr>
              <w:widowControl w:val="0"/>
              <w:spacing w:line="240" w:lineRule="auto"/>
              <w:ind w:left="-108" w:firstLine="0"/>
              <w:jc w:val="center"/>
              <w:textAlignment w:val="baseline"/>
              <w:rPr>
                <w:i/>
                <w:color w:val="auto"/>
                <w:sz w:val="22"/>
                <w:szCs w:val="22"/>
                <w:lang w:val="uk-UA" w:eastAsia="ru-RU"/>
              </w:rPr>
            </w:pPr>
          </w:p>
        </w:tc>
        <w:tc>
          <w:tcPr>
            <w:tcW w:w="1560" w:type="dxa"/>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0,00 грн</w:t>
            </w:r>
          </w:p>
          <w:p w:rsidR="00370690" w:rsidRPr="00EF7C0D" w:rsidRDefault="00370690" w:rsidP="00362FAA">
            <w:pPr>
              <w:widowControl w:val="0"/>
              <w:spacing w:line="240" w:lineRule="auto"/>
              <w:ind w:firstLine="40"/>
              <w:jc w:val="center"/>
              <w:textAlignment w:val="baseline"/>
              <w:rPr>
                <w:i/>
                <w:color w:val="auto"/>
                <w:sz w:val="22"/>
                <w:szCs w:val="22"/>
                <w:lang w:val="uk-UA" w:eastAsia="ru-RU"/>
              </w:rPr>
            </w:pPr>
          </w:p>
        </w:tc>
        <w:tc>
          <w:tcPr>
            <w:tcW w:w="2268" w:type="dxa"/>
            <w:gridSpan w:val="2"/>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r w:rsidRPr="00EF7C0D">
              <w:rPr>
                <w:color w:val="auto"/>
                <w:sz w:val="22"/>
                <w:szCs w:val="22"/>
                <w:lang w:val="uk-UA" w:eastAsia="ru-RU"/>
              </w:rPr>
              <w:t>2,83 грн</w:t>
            </w:r>
          </w:p>
        </w:tc>
      </w:tr>
      <w:tr w:rsidR="00EF7C0D" w:rsidRPr="00EF7C0D" w:rsidTr="00362FAA">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t>33*</w:t>
            </w:r>
          </w:p>
        </w:tc>
        <w:tc>
          <w:tcPr>
            <w:tcW w:w="3686" w:type="dxa"/>
          </w:tcPr>
          <w:p w:rsidR="00370690" w:rsidRPr="00EF7C0D" w:rsidRDefault="00370690" w:rsidP="00362FAA">
            <w:pPr>
              <w:widowControl w:val="0"/>
              <w:spacing w:line="240" w:lineRule="auto"/>
              <w:ind w:firstLine="0"/>
              <w:textAlignment w:val="baseline"/>
              <w:rPr>
                <w:color w:val="auto"/>
                <w:sz w:val="22"/>
                <w:szCs w:val="22"/>
                <w:lang w:val="uk-UA" w:eastAsia="ru-RU"/>
              </w:rPr>
            </w:pPr>
            <w:r w:rsidRPr="00EF7C0D">
              <w:rPr>
                <w:color w:val="auto"/>
                <w:sz w:val="22"/>
                <w:szCs w:val="22"/>
                <w:lang w:val="uk-UA" w:eastAsia="ru-RU"/>
              </w:rPr>
              <w:t xml:space="preserve">Процедури офіційного подання декларації за новою формою </w:t>
            </w: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proofErr w:type="spellStart"/>
            <w:r w:rsidRPr="00EF7C0D">
              <w:rPr>
                <w:b/>
                <w:color w:val="auto"/>
                <w:sz w:val="22"/>
                <w:szCs w:val="22"/>
                <w:lang w:val="uk-UA" w:eastAsia="ru-RU"/>
              </w:rPr>
              <w:t>Оціночно</w:t>
            </w:r>
            <w:proofErr w:type="spellEnd"/>
            <w:r w:rsidRPr="00EF7C0D">
              <w:rPr>
                <w:b/>
                <w:color w:val="auto"/>
                <w:sz w:val="22"/>
                <w:szCs w:val="22"/>
                <w:lang w:val="uk-UA" w:eastAsia="ru-RU"/>
              </w:rPr>
              <w:t>:</w:t>
            </w: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r w:rsidRPr="00EF7C0D">
              <w:rPr>
                <w:b/>
                <w:color w:val="auto"/>
                <w:sz w:val="22"/>
                <w:szCs w:val="22"/>
                <w:lang w:val="uk-UA" w:eastAsia="ru-RU"/>
              </w:rPr>
              <w:t xml:space="preserve"> 0,15 години (для подання в електронному вигляді, 1 раз на рік);</w:t>
            </w: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p>
          <w:p w:rsidR="00370690" w:rsidRPr="00EF7C0D" w:rsidRDefault="00370690" w:rsidP="00362FAA">
            <w:pPr>
              <w:widowControl w:val="0"/>
              <w:spacing w:line="240" w:lineRule="auto"/>
              <w:ind w:firstLine="0"/>
              <w:jc w:val="left"/>
              <w:textAlignment w:val="baseline"/>
              <w:rPr>
                <w:b/>
                <w:color w:val="auto"/>
                <w:sz w:val="22"/>
                <w:szCs w:val="22"/>
                <w:lang w:val="uk-UA" w:eastAsia="ru-RU"/>
              </w:rPr>
            </w:pPr>
            <w:r w:rsidRPr="00EF7C0D">
              <w:rPr>
                <w:b/>
                <w:color w:val="auto"/>
                <w:sz w:val="22"/>
                <w:szCs w:val="22"/>
                <w:lang w:val="uk-UA" w:eastAsia="ru-RU"/>
              </w:rPr>
              <w:t>0,11 години (для подання в електронному вигляді, щокварталу)***</w:t>
            </w:r>
          </w:p>
          <w:p w:rsidR="00370690" w:rsidRPr="00EF7C0D" w:rsidRDefault="00370690" w:rsidP="00362FAA">
            <w:pPr>
              <w:widowControl w:val="0"/>
              <w:spacing w:line="240" w:lineRule="auto"/>
              <w:ind w:firstLine="0"/>
              <w:jc w:val="left"/>
              <w:textAlignment w:val="baseline"/>
              <w:rPr>
                <w:color w:val="auto"/>
                <w:sz w:val="20"/>
                <w:szCs w:val="20"/>
                <w:lang w:val="uk-UA" w:eastAsia="ru-RU"/>
              </w:rPr>
            </w:pPr>
            <w:r w:rsidRPr="00EF7C0D">
              <w:rPr>
                <w:b/>
                <w:color w:val="auto"/>
                <w:sz w:val="20"/>
                <w:szCs w:val="20"/>
                <w:lang w:val="uk-UA" w:eastAsia="ru-RU"/>
              </w:rPr>
              <w:t xml:space="preserve">*** </w:t>
            </w:r>
            <w:r w:rsidRPr="00EF7C0D">
              <w:rPr>
                <w:i/>
                <w:color w:val="auto"/>
                <w:sz w:val="20"/>
                <w:szCs w:val="20"/>
                <w:lang w:val="uk-UA" w:eastAsia="ru-RU"/>
              </w:rPr>
              <w:t xml:space="preserve">оскільки звіт по сумам нарахованого єдиного внеску подається по закінченню року – взято </w:t>
            </w:r>
            <w:r w:rsidRPr="00EF7C0D">
              <w:rPr>
                <w:i/>
                <w:color w:val="auto"/>
                <w:sz w:val="20"/>
                <w:szCs w:val="20"/>
                <w:lang w:val="uk-UA" w:eastAsia="ru-RU"/>
              </w:rPr>
              <w:lastRenderedPageBreak/>
              <w:t xml:space="preserve">розрахункове середнє значення витрат часу: (0,1* 3 + 0,15*1)/ 4 квартали = 0,11 </w:t>
            </w:r>
            <w:r w:rsidRPr="00EF7C0D">
              <w:rPr>
                <w:color w:val="auto"/>
                <w:sz w:val="20"/>
                <w:szCs w:val="20"/>
                <w:lang w:val="uk-UA" w:eastAsia="ru-RU"/>
              </w:rPr>
              <w:t>);</w:t>
            </w:r>
          </w:p>
          <w:p w:rsidR="00370690" w:rsidRPr="00EF7C0D" w:rsidRDefault="00370690" w:rsidP="00362FAA">
            <w:pPr>
              <w:widowControl w:val="0"/>
              <w:spacing w:line="240" w:lineRule="auto"/>
              <w:ind w:firstLine="0"/>
              <w:jc w:val="left"/>
              <w:textAlignment w:val="baseline"/>
              <w:rPr>
                <w:b/>
                <w:color w:val="auto"/>
                <w:sz w:val="20"/>
                <w:szCs w:val="20"/>
                <w:lang w:val="uk-UA" w:eastAsia="ru-RU"/>
              </w:rPr>
            </w:pPr>
          </w:p>
          <w:p w:rsidR="00370690" w:rsidRPr="00EF7C0D" w:rsidRDefault="00370690" w:rsidP="00362FAA">
            <w:pPr>
              <w:widowControl w:val="0"/>
              <w:spacing w:line="240" w:lineRule="auto"/>
              <w:ind w:firstLine="0"/>
              <w:jc w:val="left"/>
              <w:textAlignment w:val="baseline"/>
              <w:rPr>
                <w:b/>
                <w:color w:val="auto"/>
                <w:sz w:val="20"/>
                <w:szCs w:val="20"/>
                <w:lang w:val="uk-UA" w:eastAsia="ru-RU"/>
              </w:rPr>
            </w:pPr>
            <w:r w:rsidRPr="00EF7C0D">
              <w:rPr>
                <w:b/>
                <w:color w:val="auto"/>
                <w:sz w:val="20"/>
                <w:szCs w:val="20"/>
                <w:lang w:val="uk-UA" w:eastAsia="ru-RU"/>
              </w:rPr>
              <w:t>1 година (для подання в паперовому вигляді , 1 раз на рік);</w:t>
            </w:r>
          </w:p>
          <w:p w:rsidR="00370690" w:rsidRPr="00EF7C0D" w:rsidRDefault="00370690" w:rsidP="00362FAA">
            <w:pPr>
              <w:widowControl w:val="0"/>
              <w:spacing w:line="240" w:lineRule="auto"/>
              <w:ind w:firstLine="0"/>
              <w:jc w:val="left"/>
              <w:textAlignment w:val="baseline"/>
              <w:rPr>
                <w:b/>
                <w:color w:val="auto"/>
                <w:sz w:val="20"/>
                <w:szCs w:val="20"/>
                <w:lang w:val="uk-UA" w:eastAsia="ru-RU"/>
              </w:rPr>
            </w:pPr>
          </w:p>
          <w:p w:rsidR="00370690" w:rsidRPr="00EF7C0D" w:rsidRDefault="00370690" w:rsidP="00362FAA">
            <w:pPr>
              <w:widowControl w:val="0"/>
              <w:spacing w:line="240" w:lineRule="auto"/>
              <w:ind w:firstLine="0"/>
              <w:jc w:val="left"/>
              <w:textAlignment w:val="baseline"/>
              <w:rPr>
                <w:b/>
                <w:color w:val="auto"/>
                <w:sz w:val="20"/>
                <w:szCs w:val="20"/>
                <w:lang w:val="uk-UA" w:eastAsia="ru-RU"/>
              </w:rPr>
            </w:pPr>
            <w:r w:rsidRPr="00EF7C0D">
              <w:rPr>
                <w:b/>
                <w:color w:val="auto"/>
                <w:sz w:val="20"/>
                <w:szCs w:val="20"/>
                <w:lang w:val="uk-UA" w:eastAsia="ru-RU"/>
              </w:rPr>
              <w:t>0,62 години (для подання в електронному вигляді, щокварталу)***</w:t>
            </w:r>
          </w:p>
          <w:p w:rsidR="00370690" w:rsidRPr="00EF7C0D" w:rsidRDefault="00370690" w:rsidP="00362FAA">
            <w:pPr>
              <w:widowControl w:val="0"/>
              <w:spacing w:line="240" w:lineRule="auto"/>
              <w:ind w:firstLine="0"/>
              <w:jc w:val="left"/>
              <w:textAlignment w:val="baseline"/>
              <w:rPr>
                <w:i/>
                <w:color w:val="auto"/>
                <w:sz w:val="20"/>
                <w:szCs w:val="20"/>
                <w:lang w:val="uk-UA" w:eastAsia="ru-RU"/>
              </w:rPr>
            </w:pPr>
            <w:r w:rsidRPr="00EF7C0D">
              <w:rPr>
                <w:i/>
                <w:color w:val="auto"/>
                <w:sz w:val="20"/>
                <w:szCs w:val="20"/>
                <w:lang w:val="uk-UA" w:eastAsia="ru-RU"/>
              </w:rPr>
              <w:t>(0,5*3+1*1)/4 квартали = 0,62</w:t>
            </w:r>
            <w:r w:rsidRPr="00EF7C0D">
              <w:rPr>
                <w:i/>
                <w:color w:val="auto"/>
                <w:sz w:val="20"/>
                <w:szCs w:val="20"/>
                <w:lang w:eastAsia="ru-RU"/>
              </w:rPr>
              <w:t xml:space="preserve"> </w:t>
            </w:r>
            <w:r w:rsidRPr="00EF7C0D">
              <w:rPr>
                <w:i/>
                <w:color w:val="auto"/>
                <w:sz w:val="20"/>
                <w:szCs w:val="20"/>
                <w:lang w:val="uk-UA" w:eastAsia="ru-RU"/>
              </w:rPr>
              <w:t>години</w:t>
            </w:r>
          </w:p>
          <w:tbl>
            <w:tblPr>
              <w:tblW w:w="5000" w:type="pct"/>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436"/>
              <w:gridCol w:w="34"/>
            </w:tblGrid>
            <w:tr w:rsidR="00EF7C0D" w:rsidRPr="00EF7C0D" w:rsidTr="00362FAA">
              <w:trPr>
                <w:trHeight w:val="15"/>
              </w:trPr>
              <w:tc>
                <w:tcPr>
                  <w:tcW w:w="4951"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Формула:</w:t>
                  </w:r>
                </w:p>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витрати часу на отримання інформації про порядок звітування щодо регулювання, отримання необхідних форм та визначення органу, що приймає звіти</w:t>
                  </w:r>
                  <w:r w:rsidR="009F4AAE" w:rsidRPr="00EF7C0D">
                    <w:rPr>
                      <w:i/>
                      <w:iCs/>
                      <w:color w:val="auto"/>
                      <w:sz w:val="20"/>
                      <w:szCs w:val="20"/>
                      <w:bdr w:val="none" w:sz="0" w:space="0" w:color="auto" w:frame="1"/>
                      <w:lang w:val="uk-UA" w:eastAsia="uk-UA"/>
                    </w:rPr>
                    <w:t>,</w:t>
                  </w:r>
                  <w:r w:rsidRPr="00EF7C0D">
                    <w:rPr>
                      <w:i/>
                      <w:iCs/>
                      <w:color w:val="auto"/>
                      <w:sz w:val="20"/>
                      <w:szCs w:val="20"/>
                      <w:bdr w:val="none" w:sz="0" w:space="0" w:color="auto" w:frame="1"/>
                      <w:lang w:val="uk-UA" w:eastAsia="uk-UA"/>
                    </w:rPr>
                    <w:t xml:space="preserve">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49"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rPr>
                      <w:color w:val="auto"/>
                      <w:sz w:val="20"/>
                      <w:szCs w:val="20"/>
                      <w:lang w:val="uk-UA" w:eastAsia="uk-UA"/>
                    </w:rPr>
                  </w:pPr>
                </w:p>
              </w:tc>
            </w:tr>
          </w:tbl>
          <w:p w:rsidR="00370690" w:rsidRPr="00EF7C0D" w:rsidRDefault="00370690" w:rsidP="00362FAA">
            <w:pPr>
              <w:widowControl w:val="0"/>
              <w:spacing w:line="240" w:lineRule="auto"/>
              <w:ind w:firstLine="0"/>
              <w:textAlignment w:val="baseline"/>
              <w:rPr>
                <w:color w:val="auto"/>
                <w:sz w:val="20"/>
                <w:szCs w:val="20"/>
                <w:lang w:val="uk-UA" w:eastAsia="ru-RU"/>
              </w:rPr>
            </w:pPr>
          </w:p>
        </w:tc>
        <w:tc>
          <w:tcPr>
            <w:tcW w:w="1700" w:type="dxa"/>
          </w:tcPr>
          <w:p w:rsidR="00370690" w:rsidRPr="00EF7C0D" w:rsidRDefault="00370690" w:rsidP="00362FAA">
            <w:pPr>
              <w:widowControl w:val="0"/>
              <w:spacing w:line="240" w:lineRule="auto"/>
              <w:ind w:left="-108" w:firstLine="0"/>
              <w:jc w:val="center"/>
              <w:textAlignment w:val="baseline"/>
              <w:rPr>
                <w:color w:val="auto"/>
                <w:sz w:val="22"/>
                <w:szCs w:val="22"/>
                <w:lang w:val="uk-UA" w:eastAsia="ru-RU"/>
              </w:rPr>
            </w:pPr>
            <w:r w:rsidRPr="00EF7C0D">
              <w:rPr>
                <w:color w:val="auto"/>
                <w:sz w:val="22"/>
                <w:szCs w:val="22"/>
                <w:lang w:val="uk-UA" w:eastAsia="ru-RU"/>
              </w:rPr>
              <w:lastRenderedPageBreak/>
              <w:t xml:space="preserve">0,15 х 28,31 х 1 х 1 = 4,25 грн </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r w:rsidRPr="00EF7C0D">
              <w:rPr>
                <w:i/>
                <w:color w:val="auto"/>
                <w:sz w:val="20"/>
                <w:szCs w:val="20"/>
                <w:lang w:val="uk-UA" w:eastAsia="ru-RU"/>
              </w:rPr>
              <w:t>(в електронному  вигляді, подання  1 раз на рік);</w:t>
            </w:r>
          </w:p>
          <w:p w:rsidR="00370690" w:rsidRPr="00EF7C0D" w:rsidRDefault="00370690" w:rsidP="00362FAA">
            <w:pPr>
              <w:widowControl w:val="0"/>
              <w:spacing w:line="240" w:lineRule="auto"/>
              <w:ind w:firstLine="40"/>
              <w:jc w:val="center"/>
              <w:textAlignment w:val="baseline"/>
              <w:rPr>
                <w:color w:val="auto"/>
                <w:sz w:val="20"/>
                <w:szCs w:val="20"/>
                <w:lang w:val="uk-UA" w:eastAsia="ru-RU"/>
              </w:rPr>
            </w:pPr>
          </w:p>
          <w:p w:rsidR="00370690" w:rsidRPr="00EF7C0D" w:rsidRDefault="00370690" w:rsidP="00362FAA">
            <w:pPr>
              <w:widowControl w:val="0"/>
              <w:spacing w:line="240" w:lineRule="auto"/>
              <w:ind w:left="-108" w:firstLine="6"/>
              <w:jc w:val="center"/>
              <w:textAlignment w:val="baseline"/>
              <w:rPr>
                <w:color w:val="auto"/>
                <w:sz w:val="22"/>
                <w:szCs w:val="22"/>
                <w:lang w:val="uk-UA" w:eastAsia="ru-RU"/>
              </w:rPr>
            </w:pPr>
            <w:r w:rsidRPr="00EF7C0D">
              <w:rPr>
                <w:color w:val="auto"/>
                <w:sz w:val="22"/>
                <w:szCs w:val="22"/>
                <w:lang w:val="uk-UA" w:eastAsia="ru-RU"/>
              </w:rPr>
              <w:t xml:space="preserve">0,11 х 28,31 х 1 х 4 = 16,99 грн </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r w:rsidRPr="00EF7C0D">
              <w:rPr>
                <w:i/>
                <w:color w:val="auto"/>
                <w:sz w:val="20"/>
                <w:szCs w:val="20"/>
                <w:lang w:val="uk-UA" w:eastAsia="ru-RU"/>
              </w:rPr>
              <w:t>(в електронному  вигляді, подання щокварталу – 4 рази на рік);</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p>
          <w:p w:rsidR="00370690" w:rsidRPr="00EF7C0D" w:rsidRDefault="00370690" w:rsidP="00362FAA">
            <w:pPr>
              <w:widowControl w:val="0"/>
              <w:spacing w:line="240" w:lineRule="auto"/>
              <w:ind w:firstLine="40"/>
              <w:jc w:val="center"/>
              <w:textAlignment w:val="baseline"/>
              <w:rPr>
                <w:i/>
                <w:color w:val="auto"/>
                <w:sz w:val="20"/>
                <w:szCs w:val="20"/>
                <w:lang w:val="uk-UA" w:eastAsia="ru-RU"/>
              </w:rPr>
            </w:pPr>
          </w:p>
          <w:p w:rsidR="00370690" w:rsidRPr="00EF7C0D" w:rsidRDefault="00370690" w:rsidP="00362FAA">
            <w:pPr>
              <w:widowControl w:val="0"/>
              <w:spacing w:line="240" w:lineRule="auto"/>
              <w:ind w:left="-108" w:firstLine="0"/>
              <w:textAlignment w:val="baseline"/>
              <w:rPr>
                <w:color w:val="auto"/>
                <w:sz w:val="20"/>
                <w:szCs w:val="20"/>
                <w:lang w:val="uk-UA" w:eastAsia="ru-RU"/>
              </w:rPr>
            </w:pPr>
            <w:r w:rsidRPr="00EF7C0D">
              <w:rPr>
                <w:color w:val="auto"/>
                <w:sz w:val="22"/>
                <w:szCs w:val="22"/>
                <w:lang w:val="uk-UA" w:eastAsia="ru-RU"/>
              </w:rPr>
              <w:lastRenderedPageBreak/>
              <w:t>1 х 28,31 х 1 х 1 = 28,31 грн</w:t>
            </w:r>
            <w:r w:rsidRPr="00EF7C0D">
              <w:rPr>
                <w:color w:val="auto"/>
                <w:sz w:val="20"/>
                <w:szCs w:val="20"/>
                <w:lang w:val="uk-UA" w:eastAsia="ru-RU"/>
              </w:rPr>
              <w:t xml:space="preserve"> </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r w:rsidRPr="00EF7C0D">
              <w:rPr>
                <w:i/>
                <w:color w:val="auto"/>
                <w:sz w:val="20"/>
                <w:szCs w:val="20"/>
                <w:lang w:val="uk-UA" w:eastAsia="ru-RU"/>
              </w:rPr>
              <w:t>(на паперових носіях тощо  –     1 раз на рік);</w:t>
            </w:r>
          </w:p>
          <w:p w:rsidR="00370690" w:rsidRPr="00EF7C0D" w:rsidRDefault="00370690" w:rsidP="00362FAA">
            <w:pPr>
              <w:widowControl w:val="0"/>
              <w:spacing w:line="240" w:lineRule="auto"/>
              <w:ind w:left="-108" w:firstLine="0"/>
              <w:textAlignment w:val="baseline"/>
              <w:rPr>
                <w:color w:val="auto"/>
                <w:sz w:val="20"/>
                <w:szCs w:val="20"/>
                <w:lang w:val="uk-UA" w:eastAsia="ru-RU"/>
              </w:rPr>
            </w:pPr>
          </w:p>
          <w:p w:rsidR="00370690" w:rsidRPr="00EF7C0D" w:rsidRDefault="00370690" w:rsidP="00362FAA">
            <w:pPr>
              <w:widowControl w:val="0"/>
              <w:spacing w:line="240" w:lineRule="auto"/>
              <w:ind w:left="-108" w:firstLine="0"/>
              <w:textAlignment w:val="baseline"/>
              <w:rPr>
                <w:color w:val="auto"/>
                <w:sz w:val="22"/>
                <w:szCs w:val="22"/>
                <w:lang w:val="uk-UA" w:eastAsia="ru-RU"/>
              </w:rPr>
            </w:pPr>
            <w:r w:rsidRPr="00EF7C0D">
              <w:rPr>
                <w:color w:val="auto"/>
                <w:sz w:val="22"/>
                <w:szCs w:val="22"/>
                <w:lang w:val="uk-UA" w:eastAsia="ru-RU"/>
              </w:rPr>
              <w:t>0,62 х 28,31 х 4 = 70,21 грн</w:t>
            </w:r>
          </w:p>
          <w:p w:rsidR="00370690" w:rsidRPr="00EF7C0D" w:rsidRDefault="00370690" w:rsidP="00362FAA">
            <w:pPr>
              <w:widowControl w:val="0"/>
              <w:spacing w:line="240" w:lineRule="auto"/>
              <w:ind w:left="-108" w:firstLine="0"/>
              <w:textAlignment w:val="baseline"/>
              <w:rPr>
                <w:i/>
                <w:color w:val="auto"/>
                <w:sz w:val="20"/>
                <w:szCs w:val="20"/>
                <w:lang w:val="uk-UA" w:eastAsia="ru-RU"/>
              </w:rPr>
            </w:pPr>
            <w:r w:rsidRPr="00EF7C0D">
              <w:rPr>
                <w:i/>
                <w:color w:val="auto"/>
                <w:sz w:val="20"/>
                <w:szCs w:val="20"/>
                <w:lang w:val="uk-UA" w:eastAsia="ru-RU"/>
              </w:rPr>
              <w:t>(на паперових носіях тощо – 4 рази на рік);</w:t>
            </w:r>
          </w:p>
        </w:tc>
        <w:tc>
          <w:tcPr>
            <w:tcW w:w="1560" w:type="dxa"/>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r w:rsidRPr="00EF7C0D">
              <w:rPr>
                <w:color w:val="auto"/>
                <w:sz w:val="22"/>
                <w:szCs w:val="22"/>
                <w:lang w:val="uk-UA" w:eastAsia="ru-RU"/>
              </w:rPr>
              <w:lastRenderedPageBreak/>
              <w:t>0,00 грн</w:t>
            </w: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tc>
        <w:tc>
          <w:tcPr>
            <w:tcW w:w="2268" w:type="dxa"/>
            <w:gridSpan w:val="2"/>
          </w:tcPr>
          <w:p w:rsidR="00370690" w:rsidRPr="00EF7C0D" w:rsidRDefault="00370690" w:rsidP="00362FAA">
            <w:pPr>
              <w:widowControl w:val="0"/>
              <w:spacing w:line="240" w:lineRule="auto"/>
              <w:ind w:left="0" w:firstLine="0"/>
              <w:textAlignment w:val="baseline"/>
              <w:rPr>
                <w:color w:val="auto"/>
                <w:sz w:val="22"/>
                <w:szCs w:val="22"/>
                <w:lang w:val="uk-UA" w:eastAsia="ru-RU"/>
              </w:rPr>
            </w:pPr>
            <w:r w:rsidRPr="00EF7C0D">
              <w:rPr>
                <w:color w:val="auto"/>
                <w:sz w:val="22"/>
                <w:szCs w:val="22"/>
                <w:lang w:val="uk-UA" w:eastAsia="ru-RU"/>
              </w:rPr>
              <w:t>5 х 4,25 = 21,25 грн</w:t>
            </w: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r w:rsidRPr="00EF7C0D">
              <w:rPr>
                <w:color w:val="auto"/>
                <w:sz w:val="22"/>
                <w:szCs w:val="22"/>
                <w:lang w:val="uk-UA" w:eastAsia="ru-RU"/>
              </w:rPr>
              <w:t>16,99 х 5 = 84,95 грн</w:t>
            </w: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r w:rsidRPr="00EF7C0D">
              <w:rPr>
                <w:color w:val="auto"/>
                <w:sz w:val="22"/>
                <w:szCs w:val="22"/>
                <w:lang w:val="uk-UA" w:eastAsia="ru-RU"/>
              </w:rPr>
              <w:lastRenderedPageBreak/>
              <w:t>28,31 х 5 = 141,55 грн</w:t>
            </w: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left="0" w:firstLine="0"/>
              <w:textAlignment w:val="baseline"/>
              <w:rPr>
                <w:color w:val="auto"/>
                <w:sz w:val="22"/>
                <w:szCs w:val="22"/>
                <w:lang w:val="uk-UA" w:eastAsia="ru-RU"/>
              </w:rPr>
            </w:pPr>
          </w:p>
          <w:p w:rsidR="00370690" w:rsidRPr="00EF7C0D" w:rsidRDefault="00370690" w:rsidP="00362FAA">
            <w:pPr>
              <w:widowControl w:val="0"/>
              <w:spacing w:line="240" w:lineRule="auto"/>
              <w:ind w:left="0" w:firstLine="0"/>
              <w:textAlignment w:val="baseline"/>
              <w:rPr>
                <w:color w:val="auto"/>
                <w:sz w:val="22"/>
                <w:szCs w:val="22"/>
                <w:lang w:val="uk-UA" w:eastAsia="ru-RU"/>
              </w:rPr>
            </w:pPr>
            <w:r w:rsidRPr="00EF7C0D">
              <w:rPr>
                <w:color w:val="auto"/>
                <w:sz w:val="22"/>
                <w:szCs w:val="22"/>
                <w:lang w:val="uk-UA" w:eastAsia="ru-RU"/>
              </w:rPr>
              <w:t>70321 х 5 = 351,05 грн</w:t>
            </w:r>
          </w:p>
        </w:tc>
      </w:tr>
      <w:tr w:rsidR="00EF7C0D" w:rsidRPr="00EF7C0D" w:rsidTr="00362FAA">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lastRenderedPageBreak/>
              <w:t>44</w:t>
            </w:r>
          </w:p>
        </w:tc>
        <w:tc>
          <w:tcPr>
            <w:tcW w:w="3686" w:type="dxa"/>
          </w:tcPr>
          <w:p w:rsidR="00370690" w:rsidRPr="00EF7C0D" w:rsidRDefault="00370690" w:rsidP="00362FAA">
            <w:pPr>
              <w:widowControl w:val="0"/>
              <w:spacing w:line="240" w:lineRule="auto"/>
              <w:ind w:left="0" w:firstLine="0"/>
              <w:textAlignment w:val="baseline"/>
              <w:rPr>
                <w:color w:val="auto"/>
                <w:sz w:val="22"/>
                <w:szCs w:val="22"/>
                <w:lang w:val="uk-UA" w:eastAsia="ru-RU"/>
              </w:rPr>
            </w:pPr>
            <w:r w:rsidRPr="00EF7C0D">
              <w:rPr>
                <w:color w:val="auto"/>
                <w:sz w:val="22"/>
                <w:szCs w:val="22"/>
                <w:lang w:val="uk-UA" w:eastAsia="ru-RU"/>
              </w:rPr>
              <w:t>Разом, гривень</w:t>
            </w:r>
          </w:p>
          <w:p w:rsidR="00370690" w:rsidRPr="00EF7C0D" w:rsidRDefault="00370690" w:rsidP="00362FAA">
            <w:pPr>
              <w:pStyle w:val="rvps14"/>
              <w:shd w:val="clear" w:color="auto" w:fill="FFFFFF"/>
              <w:spacing w:before="0" w:beforeAutospacing="0" w:after="0" w:afterAutospacing="0"/>
              <w:textAlignment w:val="baseline"/>
              <w:rPr>
                <w:sz w:val="20"/>
                <w:szCs w:val="20"/>
              </w:rPr>
            </w:pPr>
            <w:r w:rsidRPr="00EF7C0D">
              <w:rPr>
                <w:rStyle w:val="rvts11"/>
                <w:i/>
                <w:iCs/>
                <w:sz w:val="20"/>
                <w:szCs w:val="20"/>
                <w:bdr w:val="none" w:sz="0" w:space="0" w:color="auto" w:frame="1"/>
              </w:rPr>
              <w:t>Формула:</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для подання в електронному вигляді:</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 щорічне;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 щоквартальне;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для подання в паперовому вигляді тощо:</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 щорічне;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 xml:space="preserve">– щоквартальне </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(сума рядків 1 + 2 + 3*)</w:t>
            </w:r>
          </w:p>
          <w:p w:rsidR="00370690" w:rsidRPr="00EF7C0D" w:rsidRDefault="00370690" w:rsidP="00362FAA">
            <w:pPr>
              <w:pStyle w:val="rvps14"/>
              <w:shd w:val="clear" w:color="auto" w:fill="FFFFFF"/>
              <w:spacing w:before="0" w:beforeAutospacing="0" w:after="0" w:afterAutospacing="0"/>
              <w:textAlignment w:val="baseline"/>
              <w:rPr>
                <w:sz w:val="22"/>
                <w:szCs w:val="22"/>
                <w:lang w:eastAsia="ru-RU"/>
              </w:rPr>
            </w:pPr>
          </w:p>
        </w:tc>
        <w:tc>
          <w:tcPr>
            <w:tcW w:w="1700" w:type="dxa"/>
          </w:tcPr>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
                <w:iCs/>
                <w:sz w:val="20"/>
                <w:szCs w:val="20"/>
                <w:bdr w:val="none" w:sz="0" w:space="0" w:color="auto" w:frame="1"/>
              </w:rPr>
              <w:t xml:space="preserve">в електронному вигляді </w:t>
            </w:r>
            <w:r w:rsidRPr="00EF7C0D">
              <w:rPr>
                <w:rStyle w:val="rvts11"/>
                <w:iCs/>
                <w:sz w:val="20"/>
                <w:szCs w:val="20"/>
                <w:bdr w:val="none" w:sz="0" w:space="0" w:color="auto" w:frame="1"/>
              </w:rPr>
              <w:t>:</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2"/>
                <w:szCs w:val="22"/>
                <w:bdr w:val="none" w:sz="0" w:space="0" w:color="auto" w:frame="1"/>
              </w:rPr>
              <w:t>5,66 + 2,83 + 4,25 = 12.74 грн</w:t>
            </w:r>
            <w:r w:rsidRPr="00EF7C0D">
              <w:rPr>
                <w:rStyle w:val="rvts11"/>
                <w:iCs/>
                <w:sz w:val="20"/>
                <w:szCs w:val="20"/>
                <w:bdr w:val="none" w:sz="0" w:space="0" w:color="auto" w:frame="1"/>
              </w:rPr>
              <w:t xml:space="preserve"> (щорічне);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2"/>
                <w:szCs w:val="22"/>
                <w:bdr w:val="none" w:sz="0" w:space="0" w:color="auto" w:frame="1"/>
              </w:rPr>
              <w:t>5,66 + 2,83 + 16,99 = 25,48 грн</w:t>
            </w:r>
            <w:r w:rsidRPr="00EF7C0D">
              <w:rPr>
                <w:rStyle w:val="rvts11"/>
                <w:iCs/>
                <w:sz w:val="20"/>
                <w:szCs w:val="20"/>
                <w:bdr w:val="none" w:sz="0" w:space="0" w:color="auto" w:frame="1"/>
              </w:rPr>
              <w:t xml:space="preserve"> (щоквартальне);</w:t>
            </w:r>
          </w:p>
          <w:p w:rsidR="00370690" w:rsidRPr="00EF7C0D" w:rsidRDefault="00370690" w:rsidP="00362FAA">
            <w:pPr>
              <w:pStyle w:val="rvps14"/>
              <w:shd w:val="clear" w:color="auto" w:fill="FFFFFF"/>
              <w:spacing w:before="0" w:beforeAutospacing="0" w:after="0" w:afterAutospacing="0"/>
              <w:textAlignment w:val="baseline"/>
              <w:rPr>
                <w:rStyle w:val="rvts11"/>
                <w:i/>
                <w:iCs/>
                <w:sz w:val="20"/>
                <w:szCs w:val="20"/>
                <w:bdr w:val="none" w:sz="0" w:space="0" w:color="auto" w:frame="1"/>
              </w:rPr>
            </w:pP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
                <w:iCs/>
                <w:sz w:val="20"/>
                <w:szCs w:val="20"/>
                <w:bdr w:val="none" w:sz="0" w:space="0" w:color="auto" w:frame="1"/>
              </w:rPr>
              <w:t>в паперовому вигляді тощо</w:t>
            </w:r>
            <w:r w:rsidRPr="00EF7C0D">
              <w:rPr>
                <w:rStyle w:val="rvts11"/>
                <w:iCs/>
                <w:sz w:val="20"/>
                <w:szCs w:val="20"/>
                <w:bdr w:val="none" w:sz="0" w:space="0" w:color="auto" w:frame="1"/>
              </w:rPr>
              <w:t>:</w:t>
            </w:r>
          </w:p>
          <w:p w:rsidR="00370690" w:rsidRPr="00EF7C0D" w:rsidRDefault="00370690" w:rsidP="00362FAA">
            <w:pPr>
              <w:pStyle w:val="rvps14"/>
              <w:shd w:val="clear" w:color="auto" w:fill="FFFFFF"/>
              <w:spacing w:before="0" w:beforeAutospacing="0" w:after="0" w:afterAutospacing="0"/>
              <w:textAlignment w:val="baseline"/>
              <w:rPr>
                <w:rStyle w:val="rvts11"/>
                <w:iCs/>
                <w:sz w:val="22"/>
                <w:szCs w:val="22"/>
                <w:bdr w:val="none" w:sz="0" w:space="0" w:color="auto" w:frame="1"/>
              </w:rPr>
            </w:pPr>
            <w:r w:rsidRPr="00EF7C0D">
              <w:rPr>
                <w:rStyle w:val="rvts11"/>
                <w:iCs/>
                <w:sz w:val="22"/>
                <w:szCs w:val="22"/>
                <w:bdr w:val="none" w:sz="0" w:space="0" w:color="auto" w:frame="1"/>
              </w:rPr>
              <w:t>5,66 + 2,83 + 28,31 = 36,80 грн</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(щорічне);</w:t>
            </w:r>
          </w:p>
          <w:p w:rsidR="00370690" w:rsidRPr="00EF7C0D" w:rsidRDefault="00370690" w:rsidP="00362FAA">
            <w:pPr>
              <w:pStyle w:val="rvps14"/>
              <w:shd w:val="clear" w:color="auto" w:fill="FFFFFF"/>
              <w:spacing w:before="0" w:beforeAutospacing="0" w:after="0" w:afterAutospacing="0"/>
              <w:textAlignment w:val="baseline"/>
              <w:rPr>
                <w:rStyle w:val="rvts11"/>
                <w:iCs/>
                <w:sz w:val="20"/>
                <w:szCs w:val="20"/>
                <w:bdr w:val="none" w:sz="0" w:space="0" w:color="auto" w:frame="1"/>
              </w:rPr>
            </w:pPr>
            <w:r w:rsidRPr="00EF7C0D">
              <w:rPr>
                <w:rStyle w:val="rvts11"/>
                <w:iCs/>
                <w:sz w:val="20"/>
                <w:szCs w:val="20"/>
                <w:bdr w:val="none" w:sz="0" w:space="0" w:color="auto" w:frame="1"/>
              </w:rPr>
              <w:t>5,66 + 2,83 + 70,21 = 78,70 грн</w:t>
            </w:r>
          </w:p>
          <w:p w:rsidR="00370690" w:rsidRPr="00EF7C0D" w:rsidRDefault="00370690" w:rsidP="00362FAA">
            <w:pPr>
              <w:pStyle w:val="rvps14"/>
              <w:shd w:val="clear" w:color="auto" w:fill="FFFFFF"/>
              <w:spacing w:before="0" w:beforeAutospacing="0" w:after="0" w:afterAutospacing="0"/>
              <w:textAlignment w:val="baseline"/>
              <w:rPr>
                <w:sz w:val="22"/>
                <w:szCs w:val="22"/>
                <w:lang w:eastAsia="ru-RU"/>
              </w:rPr>
            </w:pPr>
            <w:r w:rsidRPr="00EF7C0D">
              <w:rPr>
                <w:rStyle w:val="rvts11"/>
                <w:iCs/>
                <w:sz w:val="20"/>
                <w:szCs w:val="20"/>
                <w:bdr w:val="none" w:sz="0" w:space="0" w:color="auto" w:frame="1"/>
              </w:rPr>
              <w:t>(щоквартальне)</w:t>
            </w:r>
            <w:r w:rsidRPr="00EF7C0D">
              <w:rPr>
                <w:sz w:val="22"/>
                <w:szCs w:val="22"/>
                <w:lang w:eastAsia="ru-RU"/>
              </w:rPr>
              <w:t xml:space="preserve"> </w:t>
            </w:r>
          </w:p>
        </w:tc>
        <w:tc>
          <w:tcPr>
            <w:tcW w:w="1560" w:type="dxa"/>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r w:rsidRPr="00EF7C0D">
              <w:rPr>
                <w:color w:val="auto"/>
                <w:sz w:val="22"/>
                <w:szCs w:val="22"/>
                <w:lang w:val="uk-UA" w:eastAsia="ru-RU"/>
              </w:rPr>
              <w:t>Х</w:t>
            </w:r>
          </w:p>
        </w:tc>
        <w:tc>
          <w:tcPr>
            <w:tcW w:w="2268" w:type="dxa"/>
            <w:gridSpan w:val="2"/>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hanging="102"/>
              <w:textAlignment w:val="baseline"/>
              <w:rPr>
                <w:color w:val="auto"/>
                <w:sz w:val="22"/>
                <w:szCs w:val="22"/>
                <w:lang w:val="uk-UA" w:eastAsia="ru-RU"/>
              </w:rPr>
            </w:pPr>
            <w:r w:rsidRPr="00EF7C0D">
              <w:rPr>
                <w:color w:val="auto"/>
                <w:sz w:val="22"/>
                <w:szCs w:val="22"/>
                <w:lang w:val="uk-UA" w:eastAsia="ru-RU"/>
              </w:rPr>
              <w:t xml:space="preserve"> 12,74 х 5 = 63,70 грн</w:t>
            </w: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jc w:val="center"/>
              <w:textAlignment w:val="baseline"/>
              <w:rPr>
                <w:color w:val="auto"/>
                <w:sz w:val="22"/>
                <w:szCs w:val="22"/>
                <w:lang w:val="uk-UA" w:eastAsia="ru-RU"/>
              </w:rPr>
            </w:pPr>
          </w:p>
          <w:p w:rsidR="00370690" w:rsidRPr="00EF7C0D" w:rsidRDefault="00370690" w:rsidP="00362FAA">
            <w:pPr>
              <w:widowControl w:val="0"/>
              <w:spacing w:line="240" w:lineRule="auto"/>
              <w:ind w:hanging="102"/>
              <w:textAlignment w:val="baseline"/>
              <w:rPr>
                <w:color w:val="auto"/>
                <w:sz w:val="22"/>
                <w:szCs w:val="22"/>
                <w:lang w:val="uk-UA" w:eastAsia="ru-RU"/>
              </w:rPr>
            </w:pPr>
            <w:r w:rsidRPr="00EF7C0D">
              <w:rPr>
                <w:color w:val="auto"/>
                <w:sz w:val="22"/>
                <w:szCs w:val="22"/>
                <w:lang w:val="uk-UA" w:eastAsia="ru-RU"/>
              </w:rPr>
              <w:t xml:space="preserve"> 25.48 х 5 = 127,40 грн</w:t>
            </w: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color w:val="auto"/>
                <w:sz w:val="22"/>
                <w:szCs w:val="22"/>
                <w:lang w:val="uk-UA" w:eastAsia="ru-RU"/>
              </w:rPr>
            </w:pPr>
          </w:p>
        </w:tc>
      </w:tr>
      <w:tr w:rsidR="00EF7C0D" w:rsidRPr="00EF7C0D" w:rsidTr="00362FAA">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t>1</w:t>
            </w:r>
          </w:p>
          <w:p w:rsidR="00370690" w:rsidRPr="00EF7C0D" w:rsidRDefault="00370690" w:rsidP="00362FAA">
            <w:pPr>
              <w:rPr>
                <w:color w:val="auto"/>
                <w:sz w:val="22"/>
                <w:szCs w:val="22"/>
                <w:lang w:val="uk-UA" w:eastAsia="ru-RU"/>
              </w:rPr>
            </w:pPr>
            <w:r w:rsidRPr="00EF7C0D">
              <w:rPr>
                <w:color w:val="auto"/>
                <w:sz w:val="22"/>
                <w:szCs w:val="22"/>
                <w:lang w:val="uk-UA" w:eastAsia="ru-RU"/>
              </w:rPr>
              <w:t>55</w:t>
            </w:r>
          </w:p>
        </w:tc>
        <w:tc>
          <w:tcPr>
            <w:tcW w:w="3686" w:type="dxa"/>
          </w:tcPr>
          <w:p w:rsidR="00370690" w:rsidRPr="00EF7C0D" w:rsidRDefault="00370690" w:rsidP="00362FAA">
            <w:pPr>
              <w:widowControl w:val="0"/>
              <w:spacing w:line="240" w:lineRule="auto"/>
              <w:ind w:left="34" w:firstLine="0"/>
              <w:textAlignment w:val="baseline"/>
              <w:rPr>
                <w:color w:val="auto"/>
                <w:sz w:val="22"/>
                <w:szCs w:val="22"/>
                <w:lang w:val="uk-UA" w:eastAsia="ru-RU"/>
              </w:rPr>
            </w:pPr>
            <w:r w:rsidRPr="00EF7C0D">
              <w:rPr>
                <w:color w:val="auto"/>
                <w:sz w:val="22"/>
                <w:szCs w:val="22"/>
                <w:lang w:val="uk-UA" w:eastAsia="ru-RU"/>
              </w:rPr>
              <w:t>Кількість суб’єктів малого підприємництва, що повинні виконати вимоги регулювання (станом на 01.09.2020):</w:t>
            </w:r>
          </w:p>
          <w:p w:rsidR="00370690" w:rsidRPr="00EF7C0D" w:rsidRDefault="00370690" w:rsidP="00362FAA">
            <w:pPr>
              <w:widowControl w:val="0"/>
              <w:spacing w:line="240" w:lineRule="auto"/>
              <w:ind w:firstLine="182"/>
              <w:textAlignment w:val="baseline"/>
              <w:rPr>
                <w:color w:val="auto"/>
                <w:sz w:val="22"/>
                <w:szCs w:val="22"/>
                <w:lang w:val="uk-UA" w:eastAsia="ru-RU"/>
              </w:rPr>
            </w:pPr>
            <w:r w:rsidRPr="00EF7C0D">
              <w:rPr>
                <w:color w:val="auto"/>
                <w:sz w:val="22"/>
                <w:szCs w:val="22"/>
                <w:lang w:val="uk-UA" w:eastAsia="ru-RU"/>
              </w:rPr>
              <w:t xml:space="preserve"> фізичні особи – підприємці  першої, другої груп (щорічне подання декларації);</w:t>
            </w:r>
          </w:p>
          <w:p w:rsidR="00370690" w:rsidRPr="00EF7C0D" w:rsidRDefault="00370690" w:rsidP="00362FAA">
            <w:pPr>
              <w:widowControl w:val="0"/>
              <w:spacing w:line="240" w:lineRule="auto"/>
              <w:ind w:firstLine="182"/>
              <w:textAlignment w:val="baseline"/>
              <w:rPr>
                <w:color w:val="auto"/>
                <w:sz w:val="22"/>
                <w:szCs w:val="22"/>
                <w:lang w:val="uk-UA" w:eastAsia="ru-RU"/>
              </w:rPr>
            </w:pPr>
            <w:r w:rsidRPr="00EF7C0D">
              <w:rPr>
                <w:color w:val="auto"/>
                <w:sz w:val="22"/>
                <w:szCs w:val="22"/>
                <w:lang w:val="uk-UA" w:eastAsia="ru-RU"/>
              </w:rPr>
              <w:t xml:space="preserve"> фізичні особи – підприємці  третьої групи (щоквартальне подання декларації)</w:t>
            </w:r>
          </w:p>
        </w:tc>
        <w:tc>
          <w:tcPr>
            <w:tcW w:w="1700" w:type="dxa"/>
          </w:tcPr>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1 469,2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перша та друга </w:t>
            </w:r>
            <w:proofErr w:type="spellStart"/>
            <w:r w:rsidRPr="00EF7C0D">
              <w:rPr>
                <w:color w:val="auto"/>
                <w:sz w:val="22"/>
                <w:szCs w:val="22"/>
                <w:lang w:val="ru-RU" w:eastAsia="uk-UA"/>
              </w:rPr>
              <w:t>група</w:t>
            </w:r>
            <w:proofErr w:type="spellEnd"/>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(216,4 + 641,6) = 858,0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858,0 х 43% = 368,94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 в </w:t>
            </w:r>
            <w:proofErr w:type="spellStart"/>
            <w:r w:rsidRPr="00EF7C0D">
              <w:rPr>
                <w:color w:val="auto"/>
                <w:sz w:val="22"/>
                <w:szCs w:val="22"/>
                <w:lang w:val="ru-RU" w:eastAsia="uk-UA"/>
              </w:rPr>
              <w:t>електронному</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вигляді</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lastRenderedPageBreak/>
              <w:t xml:space="preserve">858,0 – 368,94 = 489,06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 в </w:t>
            </w:r>
            <w:proofErr w:type="spellStart"/>
            <w:r w:rsidRPr="00EF7C0D">
              <w:rPr>
                <w:color w:val="auto"/>
                <w:sz w:val="22"/>
                <w:szCs w:val="22"/>
                <w:lang w:val="ru-RU" w:eastAsia="uk-UA"/>
              </w:rPr>
              <w:t>паперовому</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вигляді</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proofErr w:type="spellStart"/>
            <w:r w:rsidRPr="00EF7C0D">
              <w:rPr>
                <w:color w:val="auto"/>
                <w:sz w:val="22"/>
                <w:szCs w:val="22"/>
                <w:lang w:val="ru-RU" w:eastAsia="uk-UA"/>
              </w:rPr>
              <w:t>третя</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група</w:t>
            </w:r>
            <w:proofErr w:type="spellEnd"/>
            <w:r w:rsidRPr="00EF7C0D">
              <w:rPr>
                <w:color w:val="auto"/>
                <w:sz w:val="22"/>
                <w:szCs w:val="22"/>
                <w:lang w:val="ru-RU" w:eastAsia="uk-UA"/>
              </w:rPr>
              <w:t xml:space="preserve"> – 611,2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(452,29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 в </w:t>
            </w:r>
            <w:proofErr w:type="spellStart"/>
            <w:r w:rsidRPr="00EF7C0D">
              <w:rPr>
                <w:color w:val="auto"/>
                <w:sz w:val="22"/>
                <w:szCs w:val="22"/>
                <w:lang w:val="ru-RU" w:eastAsia="uk-UA"/>
              </w:rPr>
              <w:t>електр</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вигляді</w:t>
            </w:r>
            <w:proofErr w:type="spellEnd"/>
            <w:r w:rsidRPr="00EF7C0D">
              <w:rPr>
                <w:color w:val="auto"/>
                <w:sz w:val="22"/>
                <w:szCs w:val="22"/>
                <w:lang w:val="ru-RU" w:eastAsia="uk-UA"/>
              </w:rPr>
              <w:t xml:space="preserve">; 158,91 тис. </w:t>
            </w:r>
            <w:proofErr w:type="spellStart"/>
            <w:r w:rsidRPr="00EF7C0D">
              <w:rPr>
                <w:color w:val="auto"/>
                <w:sz w:val="22"/>
                <w:szCs w:val="22"/>
                <w:lang w:val="ru-RU" w:eastAsia="uk-UA"/>
              </w:rPr>
              <w:t>осіб</w:t>
            </w:r>
            <w:proofErr w:type="spellEnd"/>
            <w:r w:rsidRPr="00EF7C0D">
              <w:rPr>
                <w:color w:val="auto"/>
                <w:sz w:val="22"/>
                <w:szCs w:val="22"/>
                <w:lang w:val="ru-RU" w:eastAsia="uk-UA"/>
              </w:rPr>
              <w:t> –</w:t>
            </w:r>
          </w:p>
          <w:p w:rsidR="00370690" w:rsidRPr="00EF7C0D" w:rsidRDefault="00370690" w:rsidP="00362FAA">
            <w:pPr>
              <w:widowControl w:val="0"/>
              <w:spacing w:line="240" w:lineRule="auto"/>
              <w:ind w:left="-108" w:firstLine="0"/>
              <w:jc w:val="center"/>
              <w:textAlignment w:val="baseline"/>
              <w:rPr>
                <w:color w:val="auto"/>
                <w:sz w:val="22"/>
                <w:szCs w:val="22"/>
                <w:lang w:val="ru-RU" w:eastAsia="ru-RU"/>
              </w:rPr>
            </w:pPr>
            <w:r w:rsidRPr="00EF7C0D">
              <w:rPr>
                <w:color w:val="auto"/>
                <w:sz w:val="22"/>
                <w:szCs w:val="22"/>
                <w:lang w:val="ru-RU" w:eastAsia="ru-RU"/>
              </w:rPr>
              <w:t xml:space="preserve">в </w:t>
            </w:r>
            <w:proofErr w:type="spellStart"/>
            <w:r w:rsidRPr="00EF7C0D">
              <w:rPr>
                <w:color w:val="auto"/>
                <w:sz w:val="22"/>
                <w:szCs w:val="22"/>
                <w:lang w:val="ru-RU" w:eastAsia="ru-RU"/>
              </w:rPr>
              <w:t>паперовому</w:t>
            </w:r>
            <w:proofErr w:type="spellEnd"/>
            <w:r w:rsidRPr="00EF7C0D">
              <w:rPr>
                <w:color w:val="auto"/>
                <w:sz w:val="22"/>
                <w:szCs w:val="22"/>
                <w:lang w:val="ru-RU" w:eastAsia="ru-RU"/>
              </w:rPr>
              <w:t xml:space="preserve"> </w:t>
            </w:r>
            <w:proofErr w:type="spellStart"/>
            <w:r w:rsidRPr="00EF7C0D">
              <w:rPr>
                <w:color w:val="auto"/>
                <w:sz w:val="22"/>
                <w:szCs w:val="22"/>
                <w:lang w:val="ru-RU" w:eastAsia="ru-RU"/>
              </w:rPr>
              <w:t>вигляді</w:t>
            </w:r>
            <w:proofErr w:type="spellEnd"/>
            <w:r w:rsidRPr="00EF7C0D">
              <w:rPr>
                <w:color w:val="auto"/>
                <w:sz w:val="22"/>
                <w:szCs w:val="22"/>
                <w:lang w:val="ru-RU" w:eastAsia="ru-RU"/>
              </w:rPr>
              <w:t>)</w:t>
            </w:r>
          </w:p>
        </w:tc>
        <w:tc>
          <w:tcPr>
            <w:tcW w:w="1560" w:type="dxa"/>
          </w:tcPr>
          <w:p w:rsidR="00370690" w:rsidRPr="00EF7C0D" w:rsidRDefault="00370690" w:rsidP="00362FAA">
            <w:pPr>
              <w:widowControl w:val="0"/>
              <w:spacing w:line="240" w:lineRule="auto"/>
              <w:ind w:firstLine="40"/>
              <w:jc w:val="center"/>
              <w:textAlignment w:val="baseline"/>
              <w:rPr>
                <w:i/>
                <w:color w:val="auto"/>
                <w:sz w:val="22"/>
                <w:szCs w:val="22"/>
                <w:lang w:val="uk-UA" w:eastAsia="ru-RU"/>
              </w:rPr>
            </w:pPr>
            <w:r w:rsidRPr="00EF7C0D">
              <w:rPr>
                <w:i/>
                <w:color w:val="auto"/>
                <w:sz w:val="22"/>
                <w:szCs w:val="22"/>
                <w:lang w:val="uk-UA" w:eastAsia="ru-RU"/>
              </w:rPr>
              <w:lastRenderedPageBreak/>
              <w:t>–</w:t>
            </w:r>
          </w:p>
        </w:tc>
        <w:tc>
          <w:tcPr>
            <w:tcW w:w="2268" w:type="dxa"/>
            <w:gridSpan w:val="2"/>
          </w:tcPr>
          <w:p w:rsidR="00370690" w:rsidRPr="00EF7C0D" w:rsidRDefault="00370690" w:rsidP="00362FAA">
            <w:pPr>
              <w:widowControl w:val="0"/>
              <w:spacing w:line="240" w:lineRule="auto"/>
              <w:ind w:firstLine="40"/>
              <w:jc w:val="center"/>
              <w:textAlignment w:val="baseline"/>
              <w:rPr>
                <w:color w:val="auto"/>
                <w:sz w:val="22"/>
                <w:szCs w:val="22"/>
                <w:lang w:val="uk-UA" w:eastAsia="ru-RU"/>
              </w:rPr>
            </w:pPr>
          </w:p>
          <w:p w:rsidR="00370690" w:rsidRPr="00EF7C0D" w:rsidRDefault="00370690" w:rsidP="00362FAA">
            <w:pPr>
              <w:widowControl w:val="0"/>
              <w:spacing w:line="240" w:lineRule="auto"/>
              <w:ind w:firstLine="40"/>
              <w:jc w:val="center"/>
              <w:textAlignment w:val="baseline"/>
              <w:rPr>
                <w:b/>
                <w:color w:val="auto"/>
                <w:sz w:val="22"/>
                <w:szCs w:val="22"/>
                <w:lang w:val="uk-UA" w:eastAsia="ru-RU"/>
              </w:rPr>
            </w:pPr>
          </w:p>
        </w:tc>
      </w:tr>
      <w:tr w:rsidR="00EF7C0D" w:rsidRPr="00EF7C0D" w:rsidTr="000E746E">
        <w:trPr>
          <w:trHeight w:val="1561"/>
        </w:trPr>
        <w:tc>
          <w:tcPr>
            <w:tcW w:w="709" w:type="dxa"/>
          </w:tcPr>
          <w:p w:rsidR="00370690" w:rsidRPr="00EF7C0D" w:rsidRDefault="00370690" w:rsidP="00362FAA">
            <w:pPr>
              <w:widowControl w:val="0"/>
              <w:spacing w:line="240" w:lineRule="auto"/>
              <w:textAlignment w:val="baseline"/>
              <w:rPr>
                <w:color w:val="auto"/>
                <w:sz w:val="22"/>
                <w:szCs w:val="22"/>
                <w:lang w:val="uk-UA" w:eastAsia="ru-RU"/>
              </w:rPr>
            </w:pPr>
            <w:r w:rsidRPr="00EF7C0D">
              <w:rPr>
                <w:color w:val="auto"/>
                <w:sz w:val="22"/>
                <w:szCs w:val="22"/>
                <w:lang w:val="uk-UA" w:eastAsia="ru-RU"/>
              </w:rPr>
              <w:lastRenderedPageBreak/>
              <w:t>66</w:t>
            </w:r>
          </w:p>
        </w:tc>
        <w:tc>
          <w:tcPr>
            <w:tcW w:w="3686" w:type="dxa"/>
          </w:tcPr>
          <w:p w:rsidR="00370690" w:rsidRPr="00EF7C0D" w:rsidRDefault="00370690" w:rsidP="00362FAA">
            <w:pPr>
              <w:widowControl w:val="0"/>
              <w:spacing w:line="240" w:lineRule="auto"/>
              <w:ind w:left="0" w:firstLine="0"/>
              <w:textAlignment w:val="baseline"/>
              <w:rPr>
                <w:color w:val="auto"/>
                <w:sz w:val="20"/>
                <w:szCs w:val="22"/>
                <w:lang w:val="uk-UA" w:eastAsia="ru-RU"/>
              </w:rPr>
            </w:pPr>
            <w:r w:rsidRPr="00EF7C0D">
              <w:rPr>
                <w:color w:val="auto"/>
                <w:sz w:val="20"/>
                <w:szCs w:val="22"/>
                <w:lang w:val="uk-UA" w:eastAsia="ru-RU"/>
              </w:rPr>
              <w:t>Сумарно, гривень</w:t>
            </w:r>
          </w:p>
          <w:tbl>
            <w:tblPr>
              <w:tblW w:w="5000" w:type="pct"/>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436"/>
              <w:gridCol w:w="34"/>
            </w:tblGrid>
            <w:tr w:rsidR="00EF7C0D" w:rsidRPr="00EF7C0D" w:rsidTr="00362FAA">
              <w:trPr>
                <w:trHeight w:val="15"/>
              </w:trPr>
              <w:tc>
                <w:tcPr>
                  <w:tcW w:w="4951"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textAlignment w:val="baseline"/>
                    <w:rPr>
                      <w:color w:val="auto"/>
                      <w:sz w:val="20"/>
                      <w:szCs w:val="20"/>
                      <w:lang w:val="uk-UA" w:eastAsia="uk-UA"/>
                    </w:rPr>
                  </w:pPr>
                  <w:r w:rsidRPr="00EF7C0D">
                    <w:rPr>
                      <w:i/>
                      <w:iCs/>
                      <w:color w:val="auto"/>
                      <w:sz w:val="20"/>
                      <w:szCs w:val="20"/>
                      <w:bdr w:val="none" w:sz="0" w:space="0" w:color="auto" w:frame="1"/>
                      <w:lang w:val="uk-UA" w:eastAsia="uk-UA"/>
                    </w:rPr>
                    <w:t>Формула:</w:t>
                  </w:r>
                </w:p>
                <w:p w:rsidR="00370690" w:rsidRPr="00EF7C0D" w:rsidRDefault="00370690" w:rsidP="000E746E">
                  <w:pPr>
                    <w:spacing w:line="240" w:lineRule="auto"/>
                    <w:ind w:left="0" w:right="0" w:firstLine="0"/>
                    <w:jc w:val="left"/>
                    <w:textAlignment w:val="baseline"/>
                    <w:rPr>
                      <w:color w:val="auto"/>
                      <w:sz w:val="24"/>
                      <w:szCs w:val="24"/>
                      <w:lang w:val="uk-UA" w:eastAsia="uk-UA"/>
                    </w:rPr>
                  </w:pPr>
                  <w:r w:rsidRPr="00EF7C0D">
                    <w:rPr>
                      <w:i/>
                      <w:iCs/>
                      <w:color w:val="auto"/>
                      <w:sz w:val="20"/>
                      <w:szCs w:val="20"/>
                      <w:bdr w:val="none" w:sz="0" w:space="0" w:color="auto" w:frame="1"/>
                      <w:lang w:val="uk-UA" w:eastAsia="uk-UA"/>
                    </w:rPr>
                    <w:t>відповідний стовпчик «разом» Х кількість суб’єктів малого підприємництва, що повинні виконати вимоги регулювання **(рядок 4 Х рядок 5</w:t>
                  </w:r>
                </w:p>
              </w:tc>
              <w:tc>
                <w:tcPr>
                  <w:tcW w:w="49" w:type="pct"/>
                  <w:tcBorders>
                    <w:top w:val="nil"/>
                    <w:left w:val="nil"/>
                    <w:bottom w:val="nil"/>
                    <w:right w:val="nil"/>
                  </w:tcBorders>
                  <w:shd w:val="clear" w:color="auto" w:fill="FFFFFF"/>
                  <w:hideMark/>
                </w:tcPr>
                <w:p w:rsidR="00370690" w:rsidRPr="00EF7C0D" w:rsidRDefault="00370690" w:rsidP="00362FAA">
                  <w:pPr>
                    <w:spacing w:line="240" w:lineRule="auto"/>
                    <w:ind w:left="0" w:right="0" w:firstLine="0"/>
                    <w:jc w:val="left"/>
                    <w:rPr>
                      <w:color w:val="auto"/>
                      <w:sz w:val="24"/>
                      <w:szCs w:val="24"/>
                      <w:lang w:val="uk-UA" w:eastAsia="uk-UA"/>
                    </w:rPr>
                  </w:pPr>
                </w:p>
              </w:tc>
            </w:tr>
          </w:tbl>
          <w:p w:rsidR="00370690" w:rsidRPr="00EF7C0D" w:rsidRDefault="00370690" w:rsidP="000E746E">
            <w:pPr>
              <w:widowControl w:val="0"/>
              <w:spacing w:line="240" w:lineRule="auto"/>
              <w:ind w:left="0" w:firstLine="0"/>
              <w:textAlignment w:val="baseline"/>
              <w:rPr>
                <w:color w:val="auto"/>
                <w:sz w:val="22"/>
                <w:szCs w:val="22"/>
                <w:lang w:val="uk-UA" w:eastAsia="ru-RU"/>
              </w:rPr>
            </w:pPr>
          </w:p>
        </w:tc>
        <w:tc>
          <w:tcPr>
            <w:tcW w:w="1700" w:type="dxa"/>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 xml:space="preserve">46728280,0 </w:t>
            </w:r>
          </w:p>
        </w:tc>
        <w:tc>
          <w:tcPr>
            <w:tcW w:w="1560" w:type="dxa"/>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Х</w:t>
            </w:r>
          </w:p>
        </w:tc>
        <w:tc>
          <w:tcPr>
            <w:tcW w:w="2268" w:type="dxa"/>
            <w:gridSpan w:val="2"/>
          </w:tcPr>
          <w:p w:rsidR="00370690" w:rsidRPr="00EF7C0D" w:rsidRDefault="00370690" w:rsidP="00362FAA">
            <w:pPr>
              <w:widowControl w:val="0"/>
              <w:spacing w:line="240" w:lineRule="auto"/>
              <w:ind w:firstLine="40"/>
              <w:jc w:val="center"/>
              <w:rPr>
                <w:color w:val="auto"/>
                <w:sz w:val="22"/>
                <w:szCs w:val="22"/>
                <w:lang w:val="uk-UA" w:eastAsia="ru-RU"/>
              </w:rPr>
            </w:pPr>
            <w:r w:rsidRPr="00EF7C0D">
              <w:rPr>
                <w:color w:val="auto"/>
                <w:sz w:val="22"/>
                <w:szCs w:val="22"/>
                <w:lang w:val="uk-UA" w:eastAsia="ru-RU"/>
              </w:rPr>
              <w:t>233641400,0</w:t>
            </w:r>
          </w:p>
        </w:tc>
      </w:tr>
    </w:tbl>
    <w:p w:rsidR="00370690" w:rsidRPr="00EF7C0D" w:rsidRDefault="00370690" w:rsidP="00370690">
      <w:pPr>
        <w:pStyle w:val="a5"/>
        <w:widowControl w:val="0"/>
        <w:spacing w:before="0" w:beforeAutospacing="0" w:after="0" w:afterAutospacing="0"/>
        <w:ind w:firstLine="567"/>
        <w:jc w:val="both"/>
        <w:rPr>
          <w:sz w:val="28"/>
          <w:szCs w:val="28"/>
          <w:lang w:val="uk-UA"/>
        </w:rPr>
      </w:pPr>
      <w:r w:rsidRPr="00EF7C0D">
        <w:rPr>
          <w:sz w:val="28"/>
          <w:szCs w:val="28"/>
          <w:lang w:val="uk-UA"/>
        </w:rPr>
        <w:t>* Положеннями статті 296 Кодексу встановлені різні строки подання податков</w:t>
      </w:r>
      <w:r w:rsidR="0038150E" w:rsidRPr="00EF7C0D">
        <w:rPr>
          <w:sz w:val="28"/>
          <w:szCs w:val="28"/>
          <w:lang w:val="uk-UA"/>
        </w:rPr>
        <w:t>их декларацій</w:t>
      </w:r>
      <w:r w:rsidRPr="00EF7C0D">
        <w:rPr>
          <w:sz w:val="28"/>
          <w:szCs w:val="28"/>
          <w:lang w:val="uk-UA"/>
        </w:rPr>
        <w:t xml:space="preserve"> платника єдиного податку, зокрема для пл</w:t>
      </w:r>
      <w:r w:rsidR="0038150E" w:rsidRPr="00EF7C0D">
        <w:rPr>
          <w:sz w:val="28"/>
          <w:szCs w:val="28"/>
          <w:lang w:val="uk-UA"/>
        </w:rPr>
        <w:t xml:space="preserve">атників єдиного податку першої, </w:t>
      </w:r>
      <w:r w:rsidRPr="00EF7C0D">
        <w:rPr>
          <w:sz w:val="28"/>
          <w:szCs w:val="28"/>
          <w:lang w:val="uk-UA"/>
        </w:rPr>
        <w:t>другої</w:t>
      </w:r>
      <w:r w:rsidR="0038150E" w:rsidRPr="00EF7C0D">
        <w:rPr>
          <w:sz w:val="28"/>
          <w:szCs w:val="28"/>
          <w:lang w:val="uk-UA"/>
        </w:rPr>
        <w:t xml:space="preserve"> та четвертої</w:t>
      </w:r>
      <w:r w:rsidRPr="00EF7C0D">
        <w:rPr>
          <w:sz w:val="28"/>
          <w:szCs w:val="28"/>
          <w:lang w:val="uk-UA"/>
        </w:rPr>
        <w:t xml:space="preserve"> груп встановлений строк для річного податкового (звітного) періоду, із врахуванням вимог пункту 296.2 статті 296 Кодексу. Водночас для платників податку третьої групи строки подання декларації, встановлені для квартального податкового (звітного) періоду. Враховуючи зазначене, під час розрахунку витрат часу суб’єктів малого підприємництва для процедури офіційного подання декларації за новою формою (пункт 3) враховуються різні показники часу для окремих категорій платників єдиного податку за групами.</w:t>
      </w:r>
    </w:p>
    <w:p w:rsidR="00370690" w:rsidRPr="00EF7C0D" w:rsidRDefault="00370690" w:rsidP="00370690">
      <w:pPr>
        <w:pStyle w:val="a5"/>
        <w:widowControl w:val="0"/>
        <w:spacing w:before="0" w:beforeAutospacing="0" w:after="0" w:afterAutospacing="0"/>
        <w:ind w:firstLine="567"/>
        <w:jc w:val="both"/>
        <w:rPr>
          <w:b/>
          <w:sz w:val="28"/>
          <w:szCs w:val="28"/>
          <w:lang w:val="uk-UA"/>
        </w:rPr>
      </w:pPr>
      <w:r w:rsidRPr="00EF7C0D">
        <w:rPr>
          <w:sz w:val="28"/>
          <w:szCs w:val="28"/>
          <w:lang w:val="uk-UA"/>
        </w:rPr>
        <w:t xml:space="preserve">** За даними баз ДПС (станом на 01.09.2020) фізичними особами – підприємцями подано декларацій в електронному вигляді в середньому 64 </w:t>
      </w:r>
      <w:proofErr w:type="spellStart"/>
      <w:r w:rsidRPr="00EF7C0D">
        <w:rPr>
          <w:sz w:val="28"/>
          <w:szCs w:val="28"/>
          <w:lang w:val="uk-UA"/>
        </w:rPr>
        <w:t>відс</w:t>
      </w:r>
      <w:proofErr w:type="spellEnd"/>
      <w:r w:rsidRPr="00EF7C0D">
        <w:rPr>
          <w:sz w:val="28"/>
          <w:szCs w:val="28"/>
          <w:lang w:val="uk-UA"/>
        </w:rPr>
        <w:t xml:space="preserve">. від загальної кількості поданих декларацій (зокрема – 43 </w:t>
      </w:r>
      <w:proofErr w:type="spellStart"/>
      <w:r w:rsidRPr="00EF7C0D">
        <w:rPr>
          <w:sz w:val="28"/>
          <w:szCs w:val="28"/>
          <w:lang w:val="uk-UA"/>
        </w:rPr>
        <w:t>відс</w:t>
      </w:r>
      <w:proofErr w:type="spellEnd"/>
      <w:r w:rsidRPr="00EF7C0D">
        <w:rPr>
          <w:sz w:val="28"/>
          <w:szCs w:val="28"/>
          <w:lang w:val="uk-UA"/>
        </w:rPr>
        <w:t xml:space="preserve">. подано платниками єдиного податку першої, другої груп річну декларацію, 74 </w:t>
      </w:r>
      <w:proofErr w:type="spellStart"/>
      <w:r w:rsidRPr="00EF7C0D">
        <w:rPr>
          <w:sz w:val="28"/>
          <w:szCs w:val="28"/>
          <w:lang w:val="uk-UA"/>
        </w:rPr>
        <w:t>відс</w:t>
      </w:r>
      <w:proofErr w:type="spellEnd"/>
      <w:r w:rsidRPr="00EF7C0D">
        <w:rPr>
          <w:sz w:val="28"/>
          <w:szCs w:val="28"/>
          <w:lang w:val="uk-UA"/>
        </w:rPr>
        <w:t>. подано квартальних декларацій платниками єдиного податку третьої групи).</w:t>
      </w:r>
    </w:p>
    <w:p w:rsidR="00370690" w:rsidRPr="00EF7C0D" w:rsidRDefault="00370690" w:rsidP="00370690">
      <w:pPr>
        <w:pStyle w:val="a5"/>
        <w:widowControl w:val="0"/>
        <w:spacing w:before="0" w:beforeAutospacing="0" w:after="0" w:afterAutospacing="0"/>
        <w:jc w:val="center"/>
        <w:rPr>
          <w:b/>
          <w:sz w:val="28"/>
          <w:szCs w:val="28"/>
          <w:lang w:val="uk-UA"/>
        </w:rPr>
      </w:pPr>
    </w:p>
    <w:p w:rsidR="00370690" w:rsidRPr="00EF7C0D" w:rsidRDefault="00370690" w:rsidP="00370690">
      <w:pPr>
        <w:pStyle w:val="a5"/>
        <w:widowControl w:val="0"/>
        <w:spacing w:before="0" w:beforeAutospacing="0" w:after="0" w:afterAutospacing="0"/>
        <w:jc w:val="center"/>
        <w:rPr>
          <w:b/>
          <w:sz w:val="28"/>
          <w:szCs w:val="28"/>
          <w:lang w:val="uk-UA"/>
        </w:rPr>
      </w:pPr>
      <w:r w:rsidRPr="00EF7C0D">
        <w:rPr>
          <w:b/>
          <w:sz w:val="28"/>
          <w:szCs w:val="28"/>
          <w:lang w:val="uk-UA"/>
        </w:rPr>
        <w:t>Бюджетні витрати на адміністрування регулювання суб’єктів малого підприємництва</w:t>
      </w:r>
    </w:p>
    <w:p w:rsidR="00027F2F" w:rsidRPr="00EF7C0D" w:rsidRDefault="00027F2F" w:rsidP="00370690">
      <w:pPr>
        <w:pStyle w:val="a5"/>
        <w:widowControl w:val="0"/>
        <w:spacing w:before="0" w:beforeAutospacing="0" w:after="0" w:afterAutospacing="0"/>
        <w:jc w:val="center"/>
        <w:rPr>
          <w:b/>
          <w:sz w:val="28"/>
          <w:szCs w:val="28"/>
          <w:lang w:val="uk-UA"/>
        </w:rPr>
      </w:pPr>
    </w:p>
    <w:p w:rsidR="00370690" w:rsidRPr="00EF7C0D" w:rsidRDefault="00370690" w:rsidP="00370690">
      <w:pPr>
        <w:pStyle w:val="Default"/>
        <w:ind w:firstLine="567"/>
        <w:rPr>
          <w:i/>
          <w:color w:val="auto"/>
        </w:rPr>
      </w:pPr>
      <w:r w:rsidRPr="00EF7C0D">
        <w:rPr>
          <w:i/>
          <w:color w:val="auto"/>
        </w:rPr>
        <w:t xml:space="preserve">Розрахунок вартості 1 людино-години: </w:t>
      </w:r>
    </w:p>
    <w:p w:rsidR="00370690" w:rsidRPr="00EF7C0D" w:rsidRDefault="00370690" w:rsidP="00370690">
      <w:pPr>
        <w:pStyle w:val="Default"/>
        <w:ind w:firstLine="567"/>
        <w:jc w:val="both"/>
        <w:rPr>
          <w:i/>
          <w:color w:val="auto"/>
        </w:rPr>
      </w:pPr>
      <w:r w:rsidRPr="00EF7C0D">
        <w:rPr>
          <w:i/>
          <w:color w:val="auto"/>
        </w:rPr>
        <w:t xml:space="preserve">Норма робочого часу на 2020 рік становить при 40-годинному робочому тижні – 2002 години (норми тривалості робочого часу на 2020 рік  відповідно до листа </w:t>
      </w:r>
      <w:proofErr w:type="spellStart"/>
      <w:r w:rsidRPr="00EF7C0D">
        <w:rPr>
          <w:i/>
          <w:color w:val="auto"/>
        </w:rPr>
        <w:t>Мінсоцполітики</w:t>
      </w:r>
      <w:proofErr w:type="spellEnd"/>
      <w:r w:rsidRPr="00EF7C0D">
        <w:rPr>
          <w:i/>
          <w:color w:val="auto"/>
        </w:rPr>
        <w:t xml:space="preserve"> від 29.07.2019 № 1133/0/206-19 «Про розрахунок норми тривалості робочого часу на 2020 рік»). </w:t>
      </w:r>
    </w:p>
    <w:p w:rsidR="00370690" w:rsidRPr="00EF7C0D" w:rsidRDefault="00370690" w:rsidP="00370690">
      <w:pPr>
        <w:pStyle w:val="a5"/>
        <w:widowControl w:val="0"/>
        <w:spacing w:before="0" w:beforeAutospacing="0" w:after="0" w:afterAutospacing="0"/>
        <w:ind w:firstLine="461"/>
        <w:jc w:val="both"/>
        <w:rPr>
          <w:bCs/>
          <w:i/>
          <w:bdr w:val="none" w:sz="0" w:space="0" w:color="auto" w:frame="1"/>
          <w:shd w:val="clear" w:color="auto" w:fill="FFFFFF"/>
          <w:lang w:val="uk-UA"/>
        </w:rPr>
      </w:pPr>
      <w:r w:rsidRPr="00EF7C0D">
        <w:rPr>
          <w:i/>
          <w:lang w:val="uk-UA"/>
        </w:rPr>
        <w:t>Використовується посадовий оклад спеціаліста державного органу території одного або кількох районів, міст обласного значення</w:t>
      </w:r>
      <w:r w:rsidRPr="00EF7C0D">
        <w:rPr>
          <w:rStyle w:val="rvts23"/>
          <w:bCs/>
          <w:i/>
          <w:bdr w:val="none" w:sz="0" w:space="0" w:color="auto" w:frame="1"/>
          <w:shd w:val="clear" w:color="auto" w:fill="FFFFFF"/>
          <w:lang w:val="uk-UA"/>
        </w:rPr>
        <w:t xml:space="preserve"> згідно із </w:t>
      </w:r>
      <w:r w:rsidRPr="00EF7C0D">
        <w:rPr>
          <w:i/>
          <w:lang w:val="uk-UA"/>
        </w:rPr>
        <w:t>Законом України «Про державний бюджет України на 2020 рік» та</w:t>
      </w:r>
      <w:r w:rsidRPr="00EF7C0D">
        <w:rPr>
          <w:rStyle w:val="rvts23"/>
          <w:bCs/>
          <w:i/>
          <w:bdr w:val="none" w:sz="0" w:space="0" w:color="auto" w:frame="1"/>
          <w:shd w:val="clear" w:color="auto" w:fill="FFFFFF"/>
          <w:lang w:val="uk-UA"/>
        </w:rPr>
        <w:t xml:space="preserve"> </w:t>
      </w:r>
      <w:r w:rsidRPr="00EF7C0D">
        <w:rPr>
          <w:i/>
          <w:lang w:val="uk-UA"/>
        </w:rPr>
        <w:t>постановою Кабінету Міністрів України  від 18 січня 2017 року  № 15 «Питання оплати праці працівників державних органів»</w:t>
      </w:r>
      <w:r w:rsidRPr="00EF7C0D">
        <w:rPr>
          <w:rStyle w:val="rvts23"/>
          <w:bCs/>
          <w:i/>
          <w:bdr w:val="none" w:sz="0" w:space="0" w:color="auto" w:frame="1"/>
          <w:shd w:val="clear" w:color="auto" w:fill="FFFFFF"/>
          <w:lang w:val="uk-UA"/>
        </w:rPr>
        <w:t>, та який відповідно на 15.01.2020  становить: 4204,0 грн – місячна оплата, за рік – 50 448,0 грн  та 25,20 грн  у погодинному розмірі.</w:t>
      </w:r>
    </w:p>
    <w:p w:rsidR="00370690" w:rsidRPr="00EF7C0D" w:rsidRDefault="00370690" w:rsidP="00370690">
      <w:pPr>
        <w:pStyle w:val="a5"/>
        <w:widowControl w:val="0"/>
        <w:spacing w:before="0" w:beforeAutospacing="0" w:after="0" w:afterAutospacing="0"/>
        <w:jc w:val="center"/>
        <w:rPr>
          <w:b/>
          <w:sz w:val="28"/>
          <w:szCs w:val="28"/>
          <w:lang w:val="uk-UA"/>
        </w:rPr>
      </w:pPr>
    </w:p>
    <w:p w:rsidR="00370690" w:rsidRPr="00EF7C0D" w:rsidRDefault="00370690" w:rsidP="00370690">
      <w:pPr>
        <w:pStyle w:val="a5"/>
        <w:widowControl w:val="0"/>
        <w:spacing w:before="0" w:beforeAutospacing="0" w:after="0" w:afterAutospacing="0"/>
        <w:jc w:val="center"/>
        <w:rPr>
          <w:b/>
          <w:sz w:val="28"/>
          <w:szCs w:val="28"/>
          <w:lang w:val="uk-UA"/>
        </w:rPr>
      </w:pPr>
      <w:r w:rsidRPr="00EF7C0D">
        <w:rPr>
          <w:b/>
          <w:sz w:val="28"/>
          <w:szCs w:val="28"/>
          <w:lang w:val="uk-UA"/>
        </w:rPr>
        <w:lastRenderedPageBreak/>
        <w:t>Державний орган, для якого здійснюється розрахунок вартості адміністрування регулювання: Державна податкова служба України</w:t>
      </w:r>
    </w:p>
    <w:p w:rsidR="00027F2F" w:rsidRPr="00EF7C0D" w:rsidRDefault="00027F2F" w:rsidP="00370690">
      <w:pPr>
        <w:pStyle w:val="a5"/>
        <w:widowControl w:val="0"/>
        <w:spacing w:before="0" w:beforeAutospacing="0" w:after="0" w:afterAutospacing="0"/>
        <w:jc w:val="center"/>
        <w:rPr>
          <w:b/>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417"/>
        <w:gridCol w:w="1418"/>
        <w:gridCol w:w="1417"/>
        <w:gridCol w:w="1701"/>
        <w:gridCol w:w="1276"/>
      </w:tblGrid>
      <w:tr w:rsidR="00EF7C0D" w:rsidRPr="00EF7C0D" w:rsidTr="00027F2F">
        <w:trPr>
          <w:cantSplit/>
          <w:trHeight w:val="2024"/>
        </w:trPr>
        <w:tc>
          <w:tcPr>
            <w:tcW w:w="2802" w:type="dxa"/>
          </w:tcPr>
          <w:p w:rsidR="00370690" w:rsidRPr="00EF7C0D" w:rsidRDefault="00370690" w:rsidP="00362FAA">
            <w:pPr>
              <w:widowControl w:val="0"/>
              <w:spacing w:line="240" w:lineRule="auto"/>
              <w:ind w:firstLine="0"/>
              <w:textAlignment w:val="baseline"/>
              <w:rPr>
                <w:color w:val="auto"/>
                <w:sz w:val="20"/>
                <w:szCs w:val="20"/>
                <w:lang w:val="uk-UA" w:eastAsia="ru-RU"/>
              </w:rPr>
            </w:pPr>
            <w:r w:rsidRPr="00EF7C0D">
              <w:rPr>
                <w:color w:val="auto"/>
                <w:sz w:val="20"/>
                <w:szCs w:val="20"/>
                <w:lang w:val="uk-UA" w:eastAsia="ru-RU"/>
              </w:rPr>
              <w:t>Процедура регулювання суб’єктів малого підприємництва (розрахунок на одного типового суб’єкта господарювання мікро-</w:t>
            </w:r>
            <w:proofErr w:type="spellStart"/>
            <w:r w:rsidRPr="00EF7C0D">
              <w:rPr>
                <w:color w:val="auto"/>
                <w:sz w:val="20"/>
                <w:szCs w:val="20"/>
                <w:lang w:val="uk-UA" w:eastAsia="ru-RU"/>
              </w:rPr>
              <w:t>підприємництв</w:t>
            </w:r>
            <w:proofErr w:type="spellEnd"/>
            <w:r w:rsidRPr="00EF7C0D">
              <w:rPr>
                <w:color w:val="auto"/>
                <w:sz w:val="20"/>
                <w:szCs w:val="20"/>
                <w:lang w:val="uk-UA" w:eastAsia="ru-RU"/>
              </w:rPr>
              <w:t>)</w:t>
            </w:r>
          </w:p>
        </w:tc>
        <w:tc>
          <w:tcPr>
            <w:tcW w:w="1417" w:type="dxa"/>
          </w:tcPr>
          <w:p w:rsidR="00370690" w:rsidRPr="00EF7C0D" w:rsidRDefault="00370690" w:rsidP="00362FAA">
            <w:pPr>
              <w:widowControl w:val="0"/>
              <w:spacing w:line="240" w:lineRule="auto"/>
              <w:ind w:left="0" w:right="0" w:firstLine="113"/>
              <w:jc w:val="center"/>
              <w:textAlignment w:val="baseline"/>
              <w:rPr>
                <w:color w:val="auto"/>
                <w:sz w:val="20"/>
                <w:szCs w:val="20"/>
                <w:lang w:val="uk-UA" w:eastAsia="ru-RU"/>
              </w:rPr>
            </w:pPr>
            <w:r w:rsidRPr="00EF7C0D">
              <w:rPr>
                <w:color w:val="auto"/>
                <w:sz w:val="20"/>
                <w:szCs w:val="20"/>
                <w:lang w:val="uk-UA" w:eastAsia="ru-RU"/>
              </w:rPr>
              <w:t>Планові витрати часу на процедуру</w:t>
            </w:r>
          </w:p>
        </w:tc>
        <w:tc>
          <w:tcPr>
            <w:tcW w:w="1418" w:type="dxa"/>
          </w:tcPr>
          <w:p w:rsidR="00370690" w:rsidRPr="00EF7C0D" w:rsidRDefault="00370690" w:rsidP="00027F2F">
            <w:pPr>
              <w:widowControl w:val="0"/>
              <w:spacing w:line="240" w:lineRule="auto"/>
              <w:ind w:left="34" w:right="0" w:firstLine="0"/>
              <w:jc w:val="center"/>
              <w:textAlignment w:val="baseline"/>
              <w:rPr>
                <w:color w:val="auto"/>
                <w:sz w:val="20"/>
                <w:szCs w:val="20"/>
                <w:lang w:val="uk-UA" w:eastAsia="ru-RU"/>
              </w:rPr>
            </w:pPr>
            <w:r w:rsidRPr="00EF7C0D">
              <w:rPr>
                <w:color w:val="auto"/>
                <w:sz w:val="20"/>
                <w:szCs w:val="20"/>
                <w:lang w:val="uk-UA" w:eastAsia="ru-RU"/>
              </w:rPr>
              <w:t xml:space="preserve">Вартість часу </w:t>
            </w:r>
            <w:proofErr w:type="spellStart"/>
            <w:r w:rsidRPr="00EF7C0D">
              <w:rPr>
                <w:color w:val="auto"/>
                <w:sz w:val="20"/>
                <w:szCs w:val="20"/>
                <w:lang w:val="uk-UA" w:eastAsia="ru-RU"/>
              </w:rPr>
              <w:t>співробітни</w:t>
            </w:r>
            <w:proofErr w:type="spellEnd"/>
            <w:r w:rsidRPr="00EF7C0D">
              <w:rPr>
                <w:color w:val="auto"/>
                <w:sz w:val="20"/>
                <w:szCs w:val="20"/>
                <w:lang w:val="uk-UA" w:eastAsia="ru-RU"/>
              </w:rPr>
              <w:t>-ка органу державної влади відповідної категорії (заробітна плата)</w:t>
            </w:r>
          </w:p>
        </w:tc>
        <w:tc>
          <w:tcPr>
            <w:tcW w:w="1417" w:type="dxa"/>
          </w:tcPr>
          <w:p w:rsidR="00370690" w:rsidRPr="00EF7C0D" w:rsidRDefault="00370690" w:rsidP="00362FAA">
            <w:pPr>
              <w:widowControl w:val="0"/>
              <w:spacing w:line="240" w:lineRule="auto"/>
              <w:ind w:left="0" w:right="0" w:firstLine="0"/>
              <w:jc w:val="center"/>
              <w:textAlignment w:val="baseline"/>
              <w:rPr>
                <w:color w:val="auto"/>
                <w:sz w:val="20"/>
                <w:szCs w:val="20"/>
                <w:lang w:val="uk-UA" w:eastAsia="ru-RU"/>
              </w:rPr>
            </w:pPr>
            <w:r w:rsidRPr="00EF7C0D">
              <w:rPr>
                <w:color w:val="auto"/>
                <w:sz w:val="20"/>
                <w:szCs w:val="20"/>
                <w:lang w:val="uk-UA" w:eastAsia="ru-RU"/>
              </w:rPr>
              <w:t>Оцінка кількості процедур за рік, що припадають на одного суб’єкта</w:t>
            </w:r>
          </w:p>
        </w:tc>
        <w:tc>
          <w:tcPr>
            <w:tcW w:w="1701" w:type="dxa"/>
          </w:tcPr>
          <w:p w:rsidR="00370690" w:rsidRPr="00EF7C0D" w:rsidRDefault="00370690" w:rsidP="00362FAA">
            <w:pPr>
              <w:widowControl w:val="0"/>
              <w:spacing w:line="240" w:lineRule="auto"/>
              <w:ind w:left="34" w:right="0" w:firstLine="0"/>
              <w:jc w:val="center"/>
              <w:textAlignment w:val="baseline"/>
              <w:rPr>
                <w:color w:val="auto"/>
                <w:sz w:val="20"/>
                <w:szCs w:val="20"/>
                <w:lang w:val="uk-UA" w:eastAsia="ru-RU"/>
              </w:rPr>
            </w:pPr>
            <w:r w:rsidRPr="00EF7C0D">
              <w:rPr>
                <w:color w:val="auto"/>
                <w:sz w:val="20"/>
                <w:szCs w:val="20"/>
                <w:lang w:val="uk-UA" w:eastAsia="ru-RU"/>
              </w:rPr>
              <w:t>Оцінка кількості  суб’єктів, що підпадають під дію процедури регулювання, тис. осіб</w:t>
            </w:r>
          </w:p>
        </w:tc>
        <w:tc>
          <w:tcPr>
            <w:tcW w:w="1276" w:type="dxa"/>
          </w:tcPr>
          <w:p w:rsidR="00370690" w:rsidRPr="00EF7C0D" w:rsidRDefault="00370690" w:rsidP="00362FAA">
            <w:pPr>
              <w:widowControl w:val="0"/>
              <w:spacing w:line="240" w:lineRule="auto"/>
              <w:ind w:left="34" w:right="0" w:hanging="34"/>
              <w:jc w:val="center"/>
              <w:textAlignment w:val="baseline"/>
              <w:rPr>
                <w:color w:val="auto"/>
                <w:sz w:val="20"/>
                <w:szCs w:val="20"/>
                <w:lang w:val="uk-UA" w:eastAsia="ru-RU"/>
              </w:rPr>
            </w:pPr>
            <w:r w:rsidRPr="00EF7C0D">
              <w:rPr>
                <w:color w:val="auto"/>
                <w:sz w:val="20"/>
                <w:szCs w:val="20"/>
                <w:lang w:val="uk-UA" w:eastAsia="ru-RU"/>
              </w:rPr>
              <w:t>Витрати</w:t>
            </w:r>
          </w:p>
          <w:p w:rsidR="00370690" w:rsidRPr="00EF7C0D" w:rsidRDefault="00370690" w:rsidP="00362FAA">
            <w:pPr>
              <w:widowControl w:val="0"/>
              <w:spacing w:line="240" w:lineRule="auto"/>
              <w:ind w:left="34" w:right="0" w:hanging="34"/>
              <w:jc w:val="center"/>
              <w:textAlignment w:val="baseline"/>
              <w:rPr>
                <w:color w:val="auto"/>
                <w:sz w:val="20"/>
                <w:szCs w:val="20"/>
                <w:lang w:val="uk-UA" w:eastAsia="ru-RU"/>
              </w:rPr>
            </w:pPr>
            <w:r w:rsidRPr="00EF7C0D">
              <w:rPr>
                <w:color w:val="auto"/>
                <w:sz w:val="20"/>
                <w:szCs w:val="20"/>
                <w:lang w:val="uk-UA" w:eastAsia="ru-RU"/>
              </w:rPr>
              <w:t xml:space="preserve"> на </w:t>
            </w:r>
            <w:proofErr w:type="spellStart"/>
            <w:r w:rsidRPr="00EF7C0D">
              <w:rPr>
                <w:color w:val="auto"/>
                <w:sz w:val="20"/>
                <w:szCs w:val="20"/>
                <w:lang w:val="uk-UA" w:eastAsia="ru-RU"/>
              </w:rPr>
              <w:t>адміністру-вання</w:t>
            </w:r>
            <w:proofErr w:type="spellEnd"/>
            <w:r w:rsidRPr="00EF7C0D">
              <w:rPr>
                <w:color w:val="auto"/>
                <w:sz w:val="20"/>
                <w:szCs w:val="20"/>
                <w:lang w:val="uk-UA" w:eastAsia="ru-RU"/>
              </w:rPr>
              <w:t xml:space="preserve"> </w:t>
            </w:r>
            <w:proofErr w:type="spellStart"/>
            <w:r w:rsidRPr="00EF7C0D">
              <w:rPr>
                <w:color w:val="auto"/>
                <w:sz w:val="20"/>
                <w:szCs w:val="20"/>
                <w:lang w:val="uk-UA" w:eastAsia="ru-RU"/>
              </w:rPr>
              <w:t>регулю-вання</w:t>
            </w:r>
            <w:proofErr w:type="spellEnd"/>
            <w:r w:rsidRPr="00EF7C0D">
              <w:rPr>
                <w:color w:val="auto"/>
                <w:sz w:val="20"/>
                <w:szCs w:val="20"/>
                <w:lang w:val="uk-UA" w:eastAsia="ru-RU"/>
              </w:rPr>
              <w:t xml:space="preserve"> (за рік), тис. грн</w:t>
            </w:r>
          </w:p>
        </w:tc>
      </w:tr>
      <w:tr w:rsidR="00EF7C0D" w:rsidRPr="00EF7C0D" w:rsidTr="00362FAA">
        <w:trPr>
          <w:trHeight w:val="517"/>
        </w:trPr>
        <w:tc>
          <w:tcPr>
            <w:tcW w:w="2802" w:type="dxa"/>
          </w:tcPr>
          <w:p w:rsidR="00370690" w:rsidRPr="00EF7C0D" w:rsidRDefault="00370690" w:rsidP="008A31AF">
            <w:pPr>
              <w:widowControl w:val="0"/>
              <w:spacing w:line="240" w:lineRule="auto"/>
              <w:ind w:firstLine="0"/>
              <w:textAlignment w:val="baseline"/>
              <w:rPr>
                <w:color w:val="auto"/>
                <w:sz w:val="22"/>
                <w:szCs w:val="26"/>
                <w:lang w:val="uk-UA" w:eastAsia="ru-RU"/>
              </w:rPr>
            </w:pPr>
            <w:r w:rsidRPr="00EF7C0D">
              <w:rPr>
                <w:color w:val="auto"/>
                <w:sz w:val="22"/>
                <w:szCs w:val="26"/>
                <w:lang w:val="uk-UA" w:eastAsia="ru-RU"/>
              </w:rPr>
              <w:t>1. Прийняття деклараці</w:t>
            </w:r>
            <w:r w:rsidR="00927CA5" w:rsidRPr="00EF7C0D">
              <w:rPr>
                <w:color w:val="auto"/>
                <w:sz w:val="22"/>
                <w:szCs w:val="26"/>
                <w:lang w:val="uk-UA" w:eastAsia="ru-RU"/>
              </w:rPr>
              <w:t>й</w:t>
            </w:r>
            <w:r w:rsidRPr="00EF7C0D">
              <w:rPr>
                <w:color w:val="auto"/>
                <w:sz w:val="22"/>
                <w:szCs w:val="26"/>
                <w:lang w:val="uk-UA" w:eastAsia="ru-RU"/>
              </w:rPr>
              <w:t xml:space="preserve"> за </w:t>
            </w:r>
            <w:r w:rsidR="008A31AF" w:rsidRPr="00EF7C0D">
              <w:rPr>
                <w:color w:val="auto"/>
                <w:sz w:val="22"/>
                <w:szCs w:val="26"/>
                <w:lang w:val="uk-UA" w:eastAsia="ru-RU"/>
              </w:rPr>
              <w:t>новими</w:t>
            </w:r>
            <w:r w:rsidRPr="00EF7C0D">
              <w:rPr>
                <w:color w:val="auto"/>
                <w:sz w:val="22"/>
                <w:szCs w:val="26"/>
                <w:lang w:val="uk-UA" w:eastAsia="ru-RU"/>
              </w:rPr>
              <w:t xml:space="preserve"> форм</w:t>
            </w:r>
            <w:r w:rsidR="00927CA5" w:rsidRPr="00EF7C0D">
              <w:rPr>
                <w:color w:val="auto"/>
                <w:sz w:val="22"/>
                <w:szCs w:val="26"/>
                <w:lang w:val="uk-UA" w:eastAsia="ru-RU"/>
              </w:rPr>
              <w:t>ами</w:t>
            </w:r>
            <w:r w:rsidRPr="00EF7C0D">
              <w:rPr>
                <w:color w:val="auto"/>
                <w:sz w:val="22"/>
                <w:szCs w:val="26"/>
                <w:lang w:val="uk-UA" w:eastAsia="ru-RU"/>
              </w:rPr>
              <w:t xml:space="preserve"> з додатками відповідальним працівником контролюючого органу та аналіз інформаційних баз даних ДПС щодо правильності визначення задекларованих відомостей </w:t>
            </w:r>
          </w:p>
        </w:tc>
        <w:tc>
          <w:tcPr>
            <w:tcW w:w="1417" w:type="dxa"/>
            <w:tcBorders>
              <w:bottom w:val="single" w:sz="4" w:space="0" w:color="auto"/>
            </w:tcBorders>
          </w:tcPr>
          <w:p w:rsidR="00370690" w:rsidRPr="00EF7C0D" w:rsidRDefault="00370690" w:rsidP="00362FAA">
            <w:pPr>
              <w:widowControl w:val="0"/>
              <w:spacing w:line="240" w:lineRule="auto"/>
              <w:ind w:firstLine="0"/>
              <w:jc w:val="center"/>
              <w:textAlignment w:val="baseline"/>
              <w:rPr>
                <w:color w:val="auto"/>
                <w:sz w:val="22"/>
                <w:szCs w:val="26"/>
                <w:lang w:val="uk-UA" w:eastAsia="ru-RU"/>
              </w:rPr>
            </w:pPr>
            <w:r w:rsidRPr="00EF7C0D">
              <w:rPr>
                <w:color w:val="auto"/>
                <w:sz w:val="22"/>
                <w:szCs w:val="26"/>
                <w:lang w:val="uk-UA" w:eastAsia="ru-RU"/>
              </w:rPr>
              <w:t>0,2</w:t>
            </w:r>
          </w:p>
        </w:tc>
        <w:tc>
          <w:tcPr>
            <w:tcW w:w="1418" w:type="dxa"/>
            <w:tcBorders>
              <w:bottom w:val="single" w:sz="4" w:space="0" w:color="auto"/>
            </w:tcBorders>
          </w:tcPr>
          <w:p w:rsidR="00370690" w:rsidRPr="00EF7C0D" w:rsidRDefault="00370690" w:rsidP="00362FAA">
            <w:pPr>
              <w:ind w:firstLine="0"/>
              <w:jc w:val="center"/>
              <w:rPr>
                <w:color w:val="auto"/>
                <w:sz w:val="22"/>
                <w:lang w:val="uk-UA"/>
              </w:rPr>
            </w:pPr>
            <w:r w:rsidRPr="00EF7C0D">
              <w:rPr>
                <w:color w:val="auto"/>
                <w:sz w:val="22"/>
                <w:lang w:val="uk-UA"/>
              </w:rPr>
              <w:t>25,20</w:t>
            </w:r>
          </w:p>
        </w:tc>
        <w:tc>
          <w:tcPr>
            <w:tcW w:w="1417" w:type="dxa"/>
            <w:tcBorders>
              <w:bottom w:val="single" w:sz="4" w:space="0" w:color="auto"/>
            </w:tcBorders>
          </w:tcPr>
          <w:p w:rsidR="00370690" w:rsidRPr="00EF7C0D" w:rsidRDefault="00370690" w:rsidP="00362FAA">
            <w:pPr>
              <w:spacing w:line="240" w:lineRule="auto"/>
              <w:ind w:right="6" w:hanging="102"/>
              <w:jc w:val="left"/>
              <w:rPr>
                <w:color w:val="auto"/>
                <w:sz w:val="22"/>
                <w:lang w:val="uk-UA"/>
              </w:rPr>
            </w:pPr>
            <w:r w:rsidRPr="00EF7C0D">
              <w:rPr>
                <w:color w:val="auto"/>
                <w:sz w:val="22"/>
                <w:lang w:val="uk-UA"/>
              </w:rPr>
              <w:t xml:space="preserve"> 1 – для першої та другої групи </w:t>
            </w:r>
          </w:p>
          <w:p w:rsidR="00370690" w:rsidRPr="00EF7C0D" w:rsidRDefault="00370690" w:rsidP="00362FAA">
            <w:pPr>
              <w:spacing w:line="240" w:lineRule="auto"/>
              <w:ind w:right="6" w:firstLine="0"/>
              <w:jc w:val="left"/>
              <w:rPr>
                <w:color w:val="auto"/>
                <w:sz w:val="22"/>
                <w:lang w:val="uk-UA"/>
              </w:rPr>
            </w:pPr>
          </w:p>
          <w:p w:rsidR="00370690" w:rsidRPr="00EF7C0D" w:rsidRDefault="00370690" w:rsidP="00362FAA">
            <w:pPr>
              <w:spacing w:line="240" w:lineRule="auto"/>
              <w:ind w:right="6" w:firstLine="0"/>
              <w:jc w:val="left"/>
              <w:rPr>
                <w:color w:val="auto"/>
                <w:sz w:val="22"/>
                <w:lang w:val="uk-UA"/>
              </w:rPr>
            </w:pPr>
            <w:r w:rsidRPr="00EF7C0D">
              <w:rPr>
                <w:color w:val="auto"/>
                <w:sz w:val="22"/>
                <w:lang w:val="uk-UA"/>
              </w:rPr>
              <w:t xml:space="preserve">4 – для третьої групи </w:t>
            </w:r>
            <w:r w:rsidRPr="00EF7C0D">
              <w:rPr>
                <w:color w:val="auto"/>
                <w:sz w:val="18"/>
                <w:szCs w:val="18"/>
                <w:lang w:val="uk-UA"/>
              </w:rPr>
              <w:t>(щокварталу)</w:t>
            </w:r>
          </w:p>
        </w:tc>
        <w:tc>
          <w:tcPr>
            <w:tcW w:w="1701" w:type="dxa"/>
            <w:tcBorders>
              <w:bottom w:val="single" w:sz="4" w:space="0" w:color="auto"/>
            </w:tcBorders>
          </w:tcPr>
          <w:p w:rsidR="00370690" w:rsidRPr="00EF7C0D" w:rsidRDefault="00370690" w:rsidP="00362FAA">
            <w:pPr>
              <w:widowControl w:val="0"/>
              <w:spacing w:line="240" w:lineRule="auto"/>
              <w:ind w:left="-108" w:firstLine="0"/>
              <w:textAlignment w:val="baseline"/>
              <w:rPr>
                <w:color w:val="auto"/>
                <w:sz w:val="22"/>
                <w:szCs w:val="22"/>
                <w:lang w:val="ru-RU" w:eastAsia="uk-UA"/>
              </w:rPr>
            </w:pPr>
            <w:r w:rsidRPr="00EF7C0D">
              <w:rPr>
                <w:color w:val="auto"/>
                <w:sz w:val="22"/>
                <w:szCs w:val="22"/>
                <w:lang w:val="ru-RU" w:eastAsia="uk-UA"/>
              </w:rPr>
              <w:t xml:space="preserve"> 1 469,2:</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r w:rsidRPr="00EF7C0D">
              <w:rPr>
                <w:color w:val="auto"/>
                <w:sz w:val="22"/>
                <w:szCs w:val="22"/>
                <w:lang w:val="ru-RU" w:eastAsia="uk-UA"/>
              </w:rPr>
              <w:t xml:space="preserve"> 858,0  (перша, друга </w:t>
            </w:r>
            <w:proofErr w:type="spellStart"/>
            <w:r w:rsidRPr="00EF7C0D">
              <w:rPr>
                <w:color w:val="auto"/>
                <w:sz w:val="22"/>
                <w:szCs w:val="22"/>
                <w:lang w:val="ru-RU" w:eastAsia="uk-UA"/>
              </w:rPr>
              <w:t>групи</w:t>
            </w:r>
            <w:proofErr w:type="spellEnd"/>
            <w:r w:rsidRPr="00EF7C0D">
              <w:rPr>
                <w:color w:val="auto"/>
                <w:sz w:val="22"/>
                <w:szCs w:val="22"/>
                <w:lang w:val="ru-RU" w:eastAsia="uk-UA"/>
              </w:rPr>
              <w:t>);</w:t>
            </w:r>
          </w:p>
          <w:p w:rsidR="00370690" w:rsidRPr="00EF7C0D" w:rsidRDefault="00370690" w:rsidP="00362FAA">
            <w:pPr>
              <w:widowControl w:val="0"/>
              <w:spacing w:line="240" w:lineRule="auto"/>
              <w:ind w:left="-108" w:firstLine="0"/>
              <w:jc w:val="center"/>
              <w:textAlignment w:val="baseline"/>
              <w:rPr>
                <w:color w:val="auto"/>
                <w:sz w:val="22"/>
                <w:szCs w:val="22"/>
                <w:lang w:val="ru-RU" w:eastAsia="uk-UA"/>
              </w:rPr>
            </w:pPr>
          </w:p>
          <w:p w:rsidR="00370690" w:rsidRPr="00EF7C0D" w:rsidRDefault="00370690" w:rsidP="00362FAA">
            <w:pPr>
              <w:widowControl w:val="0"/>
              <w:spacing w:line="240" w:lineRule="auto"/>
              <w:ind w:left="-108" w:firstLine="0"/>
              <w:textAlignment w:val="baseline"/>
              <w:rPr>
                <w:color w:val="auto"/>
                <w:sz w:val="22"/>
                <w:lang w:val="uk-UA"/>
              </w:rPr>
            </w:pPr>
            <w:r w:rsidRPr="00EF7C0D">
              <w:rPr>
                <w:color w:val="auto"/>
                <w:sz w:val="22"/>
                <w:szCs w:val="22"/>
                <w:lang w:val="ru-RU" w:eastAsia="uk-UA"/>
              </w:rPr>
              <w:t xml:space="preserve">   611,2 (</w:t>
            </w:r>
            <w:proofErr w:type="spellStart"/>
            <w:r w:rsidRPr="00EF7C0D">
              <w:rPr>
                <w:color w:val="auto"/>
                <w:sz w:val="22"/>
                <w:szCs w:val="22"/>
                <w:lang w:val="ru-RU" w:eastAsia="uk-UA"/>
              </w:rPr>
              <w:t>третя</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група</w:t>
            </w:r>
            <w:proofErr w:type="spellEnd"/>
            <w:r w:rsidRPr="00EF7C0D">
              <w:rPr>
                <w:color w:val="auto"/>
                <w:sz w:val="22"/>
                <w:szCs w:val="22"/>
                <w:lang w:val="ru-RU" w:eastAsia="uk-UA"/>
              </w:rPr>
              <w:t>)</w:t>
            </w:r>
          </w:p>
        </w:tc>
        <w:tc>
          <w:tcPr>
            <w:tcW w:w="1276" w:type="dxa"/>
            <w:tcBorders>
              <w:bottom w:val="single" w:sz="4" w:space="0" w:color="auto"/>
            </w:tcBorders>
          </w:tcPr>
          <w:p w:rsidR="00370690" w:rsidRPr="00EF7C0D" w:rsidRDefault="00370690" w:rsidP="00362FAA">
            <w:pPr>
              <w:spacing w:line="240" w:lineRule="auto"/>
              <w:ind w:right="6" w:firstLine="0"/>
              <w:jc w:val="center"/>
              <w:rPr>
                <w:color w:val="auto"/>
                <w:sz w:val="22"/>
                <w:lang w:val="uk-UA"/>
              </w:rPr>
            </w:pPr>
          </w:p>
          <w:p w:rsidR="00370690" w:rsidRPr="00EF7C0D" w:rsidRDefault="00370690" w:rsidP="00362FAA">
            <w:pPr>
              <w:spacing w:line="240" w:lineRule="auto"/>
              <w:ind w:right="6" w:firstLine="0"/>
              <w:jc w:val="center"/>
              <w:rPr>
                <w:color w:val="auto"/>
                <w:sz w:val="22"/>
                <w:lang w:val="uk-UA"/>
              </w:rPr>
            </w:pPr>
            <w:r w:rsidRPr="00EF7C0D">
              <w:rPr>
                <w:color w:val="auto"/>
                <w:sz w:val="22"/>
                <w:lang w:val="uk-UA"/>
              </w:rPr>
              <w:t xml:space="preserve">2162,16 </w:t>
            </w:r>
          </w:p>
          <w:p w:rsidR="00370690" w:rsidRPr="00EF7C0D" w:rsidRDefault="00370690" w:rsidP="00362FAA">
            <w:pPr>
              <w:spacing w:line="240" w:lineRule="auto"/>
              <w:ind w:right="6" w:firstLine="0"/>
              <w:jc w:val="center"/>
              <w:rPr>
                <w:color w:val="auto"/>
                <w:sz w:val="22"/>
                <w:lang w:val="uk-UA"/>
              </w:rPr>
            </w:pPr>
          </w:p>
          <w:p w:rsidR="00370690" w:rsidRPr="00EF7C0D" w:rsidRDefault="00370690" w:rsidP="00362FAA">
            <w:pPr>
              <w:spacing w:line="240" w:lineRule="auto"/>
              <w:ind w:right="6" w:firstLine="0"/>
              <w:jc w:val="center"/>
              <w:rPr>
                <w:color w:val="auto"/>
                <w:sz w:val="22"/>
                <w:lang w:val="uk-UA"/>
              </w:rPr>
            </w:pPr>
          </w:p>
          <w:p w:rsidR="00370690" w:rsidRPr="00EF7C0D" w:rsidRDefault="00370690" w:rsidP="00362FAA">
            <w:pPr>
              <w:spacing w:line="240" w:lineRule="auto"/>
              <w:ind w:right="6" w:firstLine="0"/>
              <w:jc w:val="center"/>
              <w:rPr>
                <w:color w:val="auto"/>
                <w:sz w:val="22"/>
                <w:lang w:val="uk-UA"/>
              </w:rPr>
            </w:pPr>
            <w:r w:rsidRPr="00EF7C0D">
              <w:rPr>
                <w:color w:val="auto"/>
                <w:sz w:val="22"/>
                <w:lang w:val="uk-UA"/>
              </w:rPr>
              <w:t>6160,90 тис. грн</w:t>
            </w:r>
          </w:p>
        </w:tc>
      </w:tr>
      <w:tr w:rsidR="00EF7C0D" w:rsidRPr="00EF7C0D" w:rsidTr="00027F2F">
        <w:trPr>
          <w:trHeight w:val="389"/>
        </w:trPr>
        <w:tc>
          <w:tcPr>
            <w:tcW w:w="2802" w:type="dxa"/>
            <w:tcBorders>
              <w:right w:val="single" w:sz="4" w:space="0" w:color="auto"/>
            </w:tcBorders>
          </w:tcPr>
          <w:p w:rsidR="00370690" w:rsidRPr="00EF7C0D" w:rsidRDefault="00370690" w:rsidP="00362FAA">
            <w:pPr>
              <w:widowControl w:val="0"/>
              <w:spacing w:line="240" w:lineRule="auto"/>
              <w:ind w:left="0" w:firstLine="0"/>
              <w:textAlignment w:val="baseline"/>
              <w:rPr>
                <w:color w:val="auto"/>
                <w:sz w:val="22"/>
                <w:szCs w:val="26"/>
                <w:lang w:val="uk-UA" w:eastAsia="ru-RU"/>
              </w:rPr>
            </w:pPr>
            <w:r w:rsidRPr="00EF7C0D">
              <w:rPr>
                <w:color w:val="auto"/>
                <w:sz w:val="22"/>
                <w:szCs w:val="26"/>
                <w:lang w:val="uk-UA" w:eastAsia="ru-RU"/>
              </w:rPr>
              <w:t>Разом за рік</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tcPr>
          <w:p w:rsidR="00370690" w:rsidRPr="00EF7C0D" w:rsidRDefault="00370690" w:rsidP="00027F2F">
            <w:pPr>
              <w:widowControl w:val="0"/>
              <w:spacing w:line="240" w:lineRule="auto"/>
              <w:ind w:left="0" w:firstLine="0"/>
              <w:jc w:val="center"/>
              <w:textAlignment w:val="baseline"/>
              <w:rPr>
                <w:color w:val="auto"/>
                <w:sz w:val="22"/>
                <w:szCs w:val="26"/>
                <w:lang w:val="uk-UA" w:eastAsia="ru-RU"/>
              </w:rPr>
            </w:pPr>
            <w:r w:rsidRPr="00EF7C0D">
              <w:rPr>
                <w:color w:val="auto"/>
                <w:sz w:val="22"/>
                <w:szCs w:val="26"/>
                <w:lang w:val="uk-UA" w:eastAsia="ru-RU"/>
              </w:rPr>
              <w:t>8323,06 тис. грн</w:t>
            </w:r>
          </w:p>
        </w:tc>
      </w:tr>
      <w:tr w:rsidR="00EF7C0D" w:rsidRPr="00EF7C0D" w:rsidTr="00027F2F">
        <w:trPr>
          <w:trHeight w:val="423"/>
        </w:trPr>
        <w:tc>
          <w:tcPr>
            <w:tcW w:w="2802" w:type="dxa"/>
            <w:tcBorders>
              <w:right w:val="single" w:sz="4" w:space="0" w:color="auto"/>
            </w:tcBorders>
          </w:tcPr>
          <w:p w:rsidR="00370690" w:rsidRPr="00EF7C0D" w:rsidRDefault="00370690" w:rsidP="00362FAA">
            <w:pPr>
              <w:widowControl w:val="0"/>
              <w:spacing w:line="240" w:lineRule="auto"/>
              <w:ind w:left="0" w:firstLine="0"/>
              <w:textAlignment w:val="baseline"/>
              <w:rPr>
                <w:color w:val="auto"/>
                <w:sz w:val="22"/>
                <w:szCs w:val="26"/>
                <w:lang w:val="uk-UA" w:eastAsia="ru-RU"/>
              </w:rPr>
            </w:pPr>
            <w:r w:rsidRPr="00EF7C0D">
              <w:rPr>
                <w:color w:val="auto"/>
                <w:sz w:val="22"/>
                <w:szCs w:val="26"/>
                <w:lang w:val="uk-UA" w:eastAsia="ru-RU"/>
              </w:rPr>
              <w:t>Сумарно за п’ять років</w:t>
            </w:r>
          </w:p>
        </w:tc>
        <w:tc>
          <w:tcPr>
            <w:tcW w:w="7229" w:type="dxa"/>
            <w:gridSpan w:val="5"/>
            <w:tcBorders>
              <w:top w:val="single" w:sz="4" w:space="0" w:color="auto"/>
              <w:left w:val="single" w:sz="4" w:space="0" w:color="auto"/>
              <w:bottom w:val="single" w:sz="4" w:space="0" w:color="auto"/>
              <w:right w:val="single" w:sz="4" w:space="0" w:color="auto"/>
            </w:tcBorders>
          </w:tcPr>
          <w:p w:rsidR="00370690" w:rsidRPr="00EF7C0D" w:rsidRDefault="00370690" w:rsidP="00362FAA">
            <w:pPr>
              <w:widowControl w:val="0"/>
              <w:spacing w:line="240" w:lineRule="auto"/>
              <w:ind w:firstLine="0"/>
              <w:jc w:val="center"/>
              <w:textAlignment w:val="baseline"/>
              <w:rPr>
                <w:color w:val="auto"/>
                <w:sz w:val="22"/>
                <w:szCs w:val="26"/>
                <w:lang w:val="uk-UA" w:eastAsia="ru-RU"/>
              </w:rPr>
            </w:pPr>
            <w:r w:rsidRPr="00EF7C0D">
              <w:rPr>
                <w:color w:val="auto"/>
                <w:sz w:val="22"/>
                <w:szCs w:val="26"/>
                <w:lang w:val="uk-UA" w:eastAsia="ru-RU"/>
              </w:rPr>
              <w:t>41615,30 тис. грн</w:t>
            </w:r>
          </w:p>
        </w:tc>
      </w:tr>
    </w:tbl>
    <w:p w:rsidR="00370690" w:rsidRPr="00EF7C0D" w:rsidRDefault="00370690" w:rsidP="00370690">
      <w:pPr>
        <w:spacing w:line="240" w:lineRule="auto"/>
        <w:ind w:left="0" w:right="284" w:firstLine="567"/>
        <w:contextualSpacing/>
        <w:rPr>
          <w:color w:val="auto"/>
          <w:shd w:val="clear" w:color="auto" w:fill="FFFFFF"/>
          <w:lang w:val="uk-UA"/>
        </w:rPr>
      </w:pPr>
      <w:r w:rsidRPr="00EF7C0D">
        <w:rPr>
          <w:color w:val="auto"/>
          <w:shd w:val="clear" w:color="auto" w:fill="FFFFFF"/>
        </w:rPr>
        <w:t> </w:t>
      </w:r>
      <w:r w:rsidRPr="00EF7C0D">
        <w:rPr>
          <w:color w:val="auto"/>
          <w:shd w:val="clear" w:color="auto" w:fill="FFFFFF"/>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370690" w:rsidRPr="00EF7C0D" w:rsidRDefault="00370690" w:rsidP="00370690">
      <w:pPr>
        <w:spacing w:line="240" w:lineRule="auto"/>
        <w:ind w:left="0" w:right="284" w:firstLine="567"/>
        <w:contextualSpacing/>
        <w:rPr>
          <w:color w:val="auto"/>
          <w:shd w:val="clear" w:color="auto" w:fill="FFFFFF"/>
          <w:lang w:val="uk-UA"/>
        </w:rPr>
      </w:pPr>
      <w:r w:rsidRPr="00EF7C0D">
        <w:rPr>
          <w:color w:val="auto"/>
          <w:shd w:val="clear" w:color="auto" w:fill="FFFFFF"/>
          <w:lang w:val="uk-UA"/>
        </w:rPr>
        <w:t xml:space="preserve">Водночас прийняття </w:t>
      </w:r>
      <w:r w:rsidR="008A31AF" w:rsidRPr="00EF7C0D">
        <w:rPr>
          <w:color w:val="auto"/>
          <w:shd w:val="clear" w:color="auto" w:fill="FFFFFF"/>
          <w:lang w:val="uk-UA"/>
        </w:rPr>
        <w:t>нових</w:t>
      </w:r>
      <w:r w:rsidRPr="00EF7C0D">
        <w:rPr>
          <w:color w:val="auto"/>
          <w:shd w:val="clear" w:color="auto" w:fill="FFFFFF"/>
          <w:lang w:val="uk-UA"/>
        </w:rPr>
        <w:t xml:space="preserve"> форм деклараці</w:t>
      </w:r>
      <w:r w:rsidR="00BE6EE8" w:rsidRPr="00EF7C0D">
        <w:rPr>
          <w:color w:val="auto"/>
          <w:shd w:val="clear" w:color="auto" w:fill="FFFFFF"/>
          <w:lang w:val="uk-UA"/>
        </w:rPr>
        <w:t>й</w:t>
      </w:r>
      <w:r w:rsidRPr="00EF7C0D">
        <w:rPr>
          <w:color w:val="auto"/>
          <w:shd w:val="clear" w:color="auto" w:fill="FFFFFF"/>
          <w:lang w:val="uk-UA"/>
        </w:rPr>
        <w:t>, до як</w:t>
      </w:r>
      <w:r w:rsidR="00BE6EE8" w:rsidRPr="00EF7C0D">
        <w:rPr>
          <w:color w:val="auto"/>
          <w:shd w:val="clear" w:color="auto" w:fill="FFFFFF"/>
          <w:lang w:val="uk-UA"/>
        </w:rPr>
        <w:t>их</w:t>
      </w:r>
      <w:r w:rsidRPr="00EF7C0D">
        <w:rPr>
          <w:color w:val="auto"/>
          <w:shd w:val="clear" w:color="auto" w:fill="FFFFFF"/>
          <w:lang w:val="uk-UA"/>
        </w:rPr>
        <w:t xml:space="preserve"> включен</w:t>
      </w:r>
      <w:r w:rsidR="00BE6EE8" w:rsidRPr="00EF7C0D">
        <w:rPr>
          <w:color w:val="auto"/>
          <w:shd w:val="clear" w:color="auto" w:fill="FFFFFF"/>
          <w:lang w:val="uk-UA"/>
        </w:rPr>
        <w:t>і</w:t>
      </w:r>
      <w:r w:rsidRPr="00EF7C0D">
        <w:rPr>
          <w:color w:val="auto"/>
          <w:shd w:val="clear" w:color="auto" w:fill="FFFFFF"/>
          <w:lang w:val="uk-UA"/>
        </w:rPr>
        <w:t xml:space="preserve"> </w:t>
      </w:r>
      <w:r w:rsidR="000E746E" w:rsidRPr="00EF7C0D">
        <w:rPr>
          <w:color w:val="auto"/>
          <w:shd w:val="clear" w:color="auto" w:fill="FFFFFF"/>
          <w:lang w:val="uk-UA"/>
        </w:rPr>
        <w:t xml:space="preserve">звітні </w:t>
      </w:r>
      <w:r w:rsidRPr="00EF7C0D">
        <w:rPr>
          <w:color w:val="auto"/>
          <w:shd w:val="clear" w:color="auto" w:fill="FFFFFF"/>
          <w:lang w:val="uk-UA"/>
        </w:rPr>
        <w:t>відомості про суми нарахованого доходу застрахованих осіб та суми нарахованого єдиного внеску, призведе до зменшення бюджетних витрат на прийом та опрацювання працівниками державного органу окремого звітного документа (звіту) та становить економі</w:t>
      </w:r>
      <w:r w:rsidR="009F4AAE" w:rsidRPr="00EF7C0D">
        <w:rPr>
          <w:color w:val="auto"/>
          <w:shd w:val="clear" w:color="auto" w:fill="FFFFFF"/>
          <w:lang w:val="uk-UA"/>
        </w:rPr>
        <w:t>ю</w:t>
      </w:r>
      <w:r w:rsidRPr="00EF7C0D">
        <w:rPr>
          <w:color w:val="auto"/>
          <w:shd w:val="clear" w:color="auto" w:fill="FFFFFF"/>
          <w:lang w:val="uk-UA"/>
        </w:rPr>
        <w:t xml:space="preserve"> державних коштів за 1 рік на суму 5,9 млн гривень: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417"/>
        <w:gridCol w:w="1418"/>
        <w:gridCol w:w="1417"/>
        <w:gridCol w:w="1701"/>
        <w:gridCol w:w="1276"/>
      </w:tblGrid>
      <w:tr w:rsidR="00EF7C0D" w:rsidRPr="00EF7C0D" w:rsidTr="00362FAA">
        <w:trPr>
          <w:trHeight w:val="517"/>
        </w:trPr>
        <w:tc>
          <w:tcPr>
            <w:tcW w:w="2802" w:type="dxa"/>
          </w:tcPr>
          <w:p w:rsidR="00370690" w:rsidRPr="00EF7C0D" w:rsidRDefault="00370690" w:rsidP="00362FAA">
            <w:pPr>
              <w:widowControl w:val="0"/>
              <w:spacing w:line="240" w:lineRule="auto"/>
              <w:ind w:firstLine="0"/>
              <w:textAlignment w:val="baseline"/>
              <w:rPr>
                <w:color w:val="auto"/>
                <w:sz w:val="20"/>
                <w:szCs w:val="20"/>
                <w:lang w:val="uk-UA" w:eastAsia="ru-RU"/>
              </w:rPr>
            </w:pPr>
            <w:r w:rsidRPr="00EF7C0D">
              <w:rPr>
                <w:color w:val="auto"/>
                <w:sz w:val="20"/>
                <w:szCs w:val="20"/>
                <w:lang w:val="uk-UA" w:eastAsia="ru-RU"/>
              </w:rPr>
              <w:t>Процедура регулювання суб’єктів малого підприємництва (розрахунок на одного типового суб’єкта господарювання мікро-</w:t>
            </w:r>
            <w:proofErr w:type="spellStart"/>
            <w:r w:rsidRPr="00EF7C0D">
              <w:rPr>
                <w:color w:val="auto"/>
                <w:sz w:val="20"/>
                <w:szCs w:val="20"/>
                <w:lang w:val="uk-UA" w:eastAsia="ru-RU"/>
              </w:rPr>
              <w:t>підприємництв</w:t>
            </w:r>
            <w:proofErr w:type="spellEnd"/>
            <w:r w:rsidRPr="00EF7C0D">
              <w:rPr>
                <w:color w:val="auto"/>
                <w:sz w:val="20"/>
                <w:szCs w:val="20"/>
                <w:lang w:val="uk-UA" w:eastAsia="ru-RU"/>
              </w:rPr>
              <w:t>)</w:t>
            </w:r>
          </w:p>
        </w:tc>
        <w:tc>
          <w:tcPr>
            <w:tcW w:w="1417" w:type="dxa"/>
          </w:tcPr>
          <w:p w:rsidR="00370690" w:rsidRPr="00EF7C0D" w:rsidRDefault="00370690" w:rsidP="00362FAA">
            <w:pPr>
              <w:widowControl w:val="0"/>
              <w:spacing w:line="240" w:lineRule="auto"/>
              <w:ind w:left="0" w:right="0" w:firstLine="113"/>
              <w:jc w:val="center"/>
              <w:textAlignment w:val="baseline"/>
              <w:rPr>
                <w:color w:val="auto"/>
                <w:sz w:val="20"/>
                <w:szCs w:val="20"/>
                <w:lang w:val="uk-UA" w:eastAsia="ru-RU"/>
              </w:rPr>
            </w:pPr>
            <w:r w:rsidRPr="00EF7C0D">
              <w:rPr>
                <w:color w:val="auto"/>
                <w:sz w:val="20"/>
                <w:szCs w:val="20"/>
                <w:lang w:val="uk-UA" w:eastAsia="ru-RU"/>
              </w:rPr>
              <w:t>Планові витрати часу на процедуру</w:t>
            </w:r>
          </w:p>
        </w:tc>
        <w:tc>
          <w:tcPr>
            <w:tcW w:w="1418" w:type="dxa"/>
          </w:tcPr>
          <w:p w:rsidR="00370690" w:rsidRPr="00EF7C0D" w:rsidRDefault="00370690" w:rsidP="00027F2F">
            <w:pPr>
              <w:widowControl w:val="0"/>
              <w:spacing w:line="240" w:lineRule="auto"/>
              <w:ind w:left="34" w:right="0" w:firstLine="0"/>
              <w:jc w:val="center"/>
              <w:textAlignment w:val="baseline"/>
              <w:rPr>
                <w:color w:val="auto"/>
                <w:sz w:val="20"/>
                <w:szCs w:val="20"/>
                <w:lang w:val="uk-UA" w:eastAsia="ru-RU"/>
              </w:rPr>
            </w:pPr>
            <w:r w:rsidRPr="00EF7C0D">
              <w:rPr>
                <w:color w:val="auto"/>
                <w:sz w:val="20"/>
                <w:szCs w:val="20"/>
                <w:lang w:val="uk-UA" w:eastAsia="ru-RU"/>
              </w:rPr>
              <w:t xml:space="preserve">Вартість часу </w:t>
            </w:r>
            <w:proofErr w:type="spellStart"/>
            <w:r w:rsidRPr="00EF7C0D">
              <w:rPr>
                <w:color w:val="auto"/>
                <w:sz w:val="20"/>
                <w:szCs w:val="20"/>
                <w:lang w:val="uk-UA" w:eastAsia="ru-RU"/>
              </w:rPr>
              <w:t>співробітни</w:t>
            </w:r>
            <w:proofErr w:type="spellEnd"/>
            <w:r w:rsidRPr="00EF7C0D">
              <w:rPr>
                <w:color w:val="auto"/>
                <w:sz w:val="20"/>
                <w:szCs w:val="20"/>
                <w:lang w:val="uk-UA" w:eastAsia="ru-RU"/>
              </w:rPr>
              <w:t>-ка органу державної влади відповідної категорії (заробітна плата)</w:t>
            </w:r>
          </w:p>
          <w:p w:rsidR="005862BD" w:rsidRPr="00EF7C0D" w:rsidRDefault="005862BD" w:rsidP="00027F2F">
            <w:pPr>
              <w:widowControl w:val="0"/>
              <w:spacing w:line="240" w:lineRule="auto"/>
              <w:ind w:left="34" w:right="0" w:firstLine="0"/>
              <w:jc w:val="center"/>
              <w:textAlignment w:val="baseline"/>
              <w:rPr>
                <w:color w:val="auto"/>
                <w:sz w:val="20"/>
                <w:szCs w:val="20"/>
                <w:lang w:val="uk-UA" w:eastAsia="ru-RU"/>
              </w:rPr>
            </w:pPr>
          </w:p>
        </w:tc>
        <w:tc>
          <w:tcPr>
            <w:tcW w:w="1417" w:type="dxa"/>
          </w:tcPr>
          <w:p w:rsidR="00370690" w:rsidRPr="00EF7C0D" w:rsidRDefault="00370690" w:rsidP="00362FAA">
            <w:pPr>
              <w:widowControl w:val="0"/>
              <w:spacing w:line="240" w:lineRule="auto"/>
              <w:ind w:left="0" w:right="0" w:firstLine="0"/>
              <w:jc w:val="center"/>
              <w:textAlignment w:val="baseline"/>
              <w:rPr>
                <w:color w:val="auto"/>
                <w:sz w:val="20"/>
                <w:szCs w:val="20"/>
                <w:lang w:val="uk-UA" w:eastAsia="ru-RU"/>
              </w:rPr>
            </w:pPr>
            <w:r w:rsidRPr="00EF7C0D">
              <w:rPr>
                <w:color w:val="auto"/>
                <w:sz w:val="20"/>
                <w:szCs w:val="20"/>
                <w:lang w:val="uk-UA" w:eastAsia="ru-RU"/>
              </w:rPr>
              <w:t>Оцінка кількості процедур за рік, що припадають на одного суб’єкта</w:t>
            </w:r>
          </w:p>
        </w:tc>
        <w:tc>
          <w:tcPr>
            <w:tcW w:w="1701" w:type="dxa"/>
          </w:tcPr>
          <w:p w:rsidR="00370690" w:rsidRPr="00EF7C0D" w:rsidRDefault="00370690" w:rsidP="00362FAA">
            <w:pPr>
              <w:widowControl w:val="0"/>
              <w:spacing w:line="240" w:lineRule="auto"/>
              <w:ind w:left="34" w:right="0" w:firstLine="0"/>
              <w:jc w:val="center"/>
              <w:textAlignment w:val="baseline"/>
              <w:rPr>
                <w:color w:val="auto"/>
                <w:sz w:val="20"/>
                <w:szCs w:val="20"/>
                <w:lang w:val="uk-UA" w:eastAsia="ru-RU"/>
              </w:rPr>
            </w:pPr>
            <w:r w:rsidRPr="00EF7C0D">
              <w:rPr>
                <w:color w:val="auto"/>
                <w:sz w:val="20"/>
                <w:szCs w:val="20"/>
                <w:lang w:val="uk-UA" w:eastAsia="ru-RU"/>
              </w:rPr>
              <w:t xml:space="preserve">Оцінка кількості  </w:t>
            </w:r>
            <w:proofErr w:type="spellStart"/>
            <w:r w:rsidRPr="00EF7C0D">
              <w:rPr>
                <w:color w:val="auto"/>
                <w:sz w:val="20"/>
                <w:szCs w:val="20"/>
                <w:lang w:val="uk-UA" w:eastAsia="ru-RU"/>
              </w:rPr>
              <w:t>суб</w:t>
            </w:r>
            <w:proofErr w:type="spellEnd"/>
            <w:r w:rsidRPr="00EF7C0D">
              <w:rPr>
                <w:color w:val="auto"/>
                <w:sz w:val="20"/>
                <w:szCs w:val="20"/>
                <w:lang w:val="uk-UA" w:eastAsia="ru-RU"/>
              </w:rPr>
              <w:t>’</w:t>
            </w:r>
            <w:r w:rsidR="009F4AAE" w:rsidRPr="00EF7C0D">
              <w:rPr>
                <w:color w:val="auto"/>
                <w:sz w:val="20"/>
                <w:szCs w:val="20"/>
                <w:lang w:val="uk-UA" w:eastAsia="ru-RU"/>
              </w:rPr>
              <w:t>-</w:t>
            </w:r>
            <w:proofErr w:type="spellStart"/>
            <w:r w:rsidRPr="00EF7C0D">
              <w:rPr>
                <w:color w:val="auto"/>
                <w:sz w:val="20"/>
                <w:szCs w:val="20"/>
                <w:lang w:val="uk-UA" w:eastAsia="ru-RU"/>
              </w:rPr>
              <w:t>єктів</w:t>
            </w:r>
            <w:proofErr w:type="spellEnd"/>
            <w:r w:rsidRPr="00EF7C0D">
              <w:rPr>
                <w:color w:val="auto"/>
                <w:sz w:val="20"/>
                <w:szCs w:val="20"/>
                <w:lang w:val="uk-UA" w:eastAsia="ru-RU"/>
              </w:rPr>
              <w:t>, що підпадають під дію процедури регулювання</w:t>
            </w:r>
          </w:p>
        </w:tc>
        <w:tc>
          <w:tcPr>
            <w:tcW w:w="1276" w:type="dxa"/>
          </w:tcPr>
          <w:p w:rsidR="00370690" w:rsidRPr="00EF7C0D" w:rsidRDefault="00370690" w:rsidP="00362FAA">
            <w:pPr>
              <w:widowControl w:val="0"/>
              <w:spacing w:line="240" w:lineRule="auto"/>
              <w:ind w:left="34" w:right="0" w:hanging="34"/>
              <w:jc w:val="center"/>
              <w:textAlignment w:val="baseline"/>
              <w:rPr>
                <w:color w:val="auto"/>
                <w:sz w:val="20"/>
                <w:szCs w:val="20"/>
                <w:lang w:val="uk-UA" w:eastAsia="ru-RU"/>
              </w:rPr>
            </w:pPr>
            <w:r w:rsidRPr="00EF7C0D">
              <w:rPr>
                <w:color w:val="auto"/>
                <w:sz w:val="20"/>
                <w:szCs w:val="20"/>
                <w:lang w:val="uk-UA" w:eastAsia="ru-RU"/>
              </w:rPr>
              <w:t>Витрати</w:t>
            </w:r>
          </w:p>
          <w:p w:rsidR="00370690" w:rsidRPr="00EF7C0D" w:rsidRDefault="00370690" w:rsidP="00362FAA">
            <w:pPr>
              <w:widowControl w:val="0"/>
              <w:spacing w:line="240" w:lineRule="auto"/>
              <w:ind w:left="34" w:right="0" w:hanging="34"/>
              <w:jc w:val="center"/>
              <w:textAlignment w:val="baseline"/>
              <w:rPr>
                <w:color w:val="auto"/>
                <w:sz w:val="20"/>
                <w:szCs w:val="20"/>
                <w:lang w:val="uk-UA" w:eastAsia="ru-RU"/>
              </w:rPr>
            </w:pPr>
            <w:r w:rsidRPr="00EF7C0D">
              <w:rPr>
                <w:color w:val="auto"/>
                <w:sz w:val="20"/>
                <w:szCs w:val="20"/>
                <w:lang w:val="uk-UA" w:eastAsia="ru-RU"/>
              </w:rPr>
              <w:t xml:space="preserve"> на </w:t>
            </w:r>
            <w:proofErr w:type="spellStart"/>
            <w:r w:rsidRPr="00EF7C0D">
              <w:rPr>
                <w:color w:val="auto"/>
                <w:sz w:val="20"/>
                <w:szCs w:val="20"/>
                <w:lang w:val="uk-UA" w:eastAsia="ru-RU"/>
              </w:rPr>
              <w:t>адміністру-вання</w:t>
            </w:r>
            <w:proofErr w:type="spellEnd"/>
            <w:r w:rsidRPr="00EF7C0D">
              <w:rPr>
                <w:color w:val="auto"/>
                <w:sz w:val="20"/>
                <w:szCs w:val="20"/>
                <w:lang w:val="uk-UA" w:eastAsia="ru-RU"/>
              </w:rPr>
              <w:t xml:space="preserve"> </w:t>
            </w:r>
            <w:proofErr w:type="spellStart"/>
            <w:r w:rsidRPr="00EF7C0D">
              <w:rPr>
                <w:color w:val="auto"/>
                <w:sz w:val="20"/>
                <w:szCs w:val="20"/>
                <w:lang w:val="uk-UA" w:eastAsia="ru-RU"/>
              </w:rPr>
              <w:t>регулю-вання</w:t>
            </w:r>
            <w:proofErr w:type="spellEnd"/>
            <w:r w:rsidRPr="00EF7C0D">
              <w:rPr>
                <w:color w:val="auto"/>
                <w:sz w:val="20"/>
                <w:szCs w:val="20"/>
                <w:lang w:val="uk-UA" w:eastAsia="ru-RU"/>
              </w:rPr>
              <w:t xml:space="preserve"> (за рік), тис. грн</w:t>
            </w:r>
          </w:p>
        </w:tc>
      </w:tr>
      <w:tr w:rsidR="00EF7C0D" w:rsidRPr="00EF7C0D" w:rsidTr="00362FAA">
        <w:trPr>
          <w:trHeight w:val="517"/>
        </w:trPr>
        <w:tc>
          <w:tcPr>
            <w:tcW w:w="2802" w:type="dxa"/>
          </w:tcPr>
          <w:p w:rsidR="00370690" w:rsidRPr="00EF7C0D" w:rsidRDefault="00370690" w:rsidP="00362FAA">
            <w:pPr>
              <w:widowControl w:val="0"/>
              <w:spacing w:line="240" w:lineRule="auto"/>
              <w:ind w:firstLine="0"/>
              <w:textAlignment w:val="baseline"/>
              <w:rPr>
                <w:color w:val="auto"/>
                <w:sz w:val="22"/>
                <w:szCs w:val="22"/>
                <w:lang w:val="uk-UA" w:eastAsia="ru-RU"/>
              </w:rPr>
            </w:pPr>
            <w:r w:rsidRPr="00EF7C0D">
              <w:rPr>
                <w:color w:val="auto"/>
                <w:sz w:val="22"/>
                <w:szCs w:val="22"/>
                <w:lang w:val="uk-UA" w:eastAsia="ru-RU"/>
              </w:rPr>
              <w:t xml:space="preserve">Прийняття звіту </w:t>
            </w:r>
            <w:r w:rsidRPr="00EF7C0D">
              <w:rPr>
                <w:color w:val="auto"/>
                <w:sz w:val="22"/>
                <w:szCs w:val="22"/>
                <w:lang w:val="ru-RU" w:eastAsia="uk-UA"/>
              </w:rPr>
              <w:t xml:space="preserve">про </w:t>
            </w:r>
            <w:proofErr w:type="spellStart"/>
            <w:r w:rsidRPr="00EF7C0D">
              <w:rPr>
                <w:color w:val="auto"/>
                <w:sz w:val="22"/>
                <w:szCs w:val="22"/>
                <w:lang w:val="ru-RU" w:eastAsia="uk-UA"/>
              </w:rPr>
              <w:t>суми</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нарахованого</w:t>
            </w:r>
            <w:proofErr w:type="spellEnd"/>
            <w:r w:rsidRPr="00EF7C0D">
              <w:rPr>
                <w:color w:val="auto"/>
                <w:sz w:val="22"/>
                <w:szCs w:val="22"/>
                <w:lang w:val="ru-RU" w:eastAsia="uk-UA"/>
              </w:rPr>
              <w:t xml:space="preserve"> доходу </w:t>
            </w:r>
            <w:proofErr w:type="spellStart"/>
            <w:r w:rsidRPr="00EF7C0D">
              <w:rPr>
                <w:color w:val="auto"/>
                <w:sz w:val="22"/>
                <w:szCs w:val="22"/>
                <w:lang w:val="ru-RU" w:eastAsia="uk-UA"/>
              </w:rPr>
              <w:t>застрахованих</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осіб</w:t>
            </w:r>
            <w:proofErr w:type="spellEnd"/>
            <w:r w:rsidRPr="00EF7C0D">
              <w:rPr>
                <w:color w:val="auto"/>
                <w:sz w:val="22"/>
                <w:szCs w:val="22"/>
                <w:lang w:val="ru-RU" w:eastAsia="uk-UA"/>
              </w:rPr>
              <w:t xml:space="preserve"> та </w:t>
            </w:r>
            <w:proofErr w:type="spellStart"/>
            <w:r w:rsidRPr="00EF7C0D">
              <w:rPr>
                <w:color w:val="auto"/>
                <w:sz w:val="22"/>
                <w:szCs w:val="22"/>
                <w:lang w:val="ru-RU" w:eastAsia="uk-UA"/>
              </w:rPr>
              <w:t>суми</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нарахованого</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єдиного</w:t>
            </w:r>
            <w:proofErr w:type="spellEnd"/>
            <w:r w:rsidRPr="00EF7C0D">
              <w:rPr>
                <w:color w:val="auto"/>
                <w:sz w:val="22"/>
                <w:szCs w:val="22"/>
                <w:lang w:val="ru-RU" w:eastAsia="uk-UA"/>
              </w:rPr>
              <w:t xml:space="preserve"> </w:t>
            </w:r>
            <w:proofErr w:type="spellStart"/>
            <w:r w:rsidRPr="00EF7C0D">
              <w:rPr>
                <w:color w:val="auto"/>
                <w:sz w:val="22"/>
                <w:szCs w:val="22"/>
                <w:lang w:val="ru-RU" w:eastAsia="uk-UA"/>
              </w:rPr>
              <w:t>внеску</w:t>
            </w:r>
            <w:proofErr w:type="spellEnd"/>
            <w:r w:rsidRPr="00EF7C0D">
              <w:rPr>
                <w:color w:val="auto"/>
                <w:sz w:val="22"/>
                <w:szCs w:val="22"/>
                <w:lang w:val="ru-RU" w:eastAsia="uk-UA"/>
              </w:rPr>
              <w:t xml:space="preserve"> </w:t>
            </w:r>
            <w:r w:rsidRPr="00EF7C0D">
              <w:rPr>
                <w:color w:val="auto"/>
                <w:sz w:val="22"/>
                <w:szCs w:val="22"/>
                <w:lang w:val="uk-UA" w:eastAsia="ru-RU"/>
              </w:rPr>
              <w:t>відповідальним працівником контролюючого органу</w:t>
            </w:r>
          </w:p>
          <w:p w:rsidR="00370690" w:rsidRPr="00EF7C0D" w:rsidRDefault="00370690" w:rsidP="00362FAA">
            <w:pPr>
              <w:widowControl w:val="0"/>
              <w:spacing w:line="240" w:lineRule="auto"/>
              <w:ind w:firstLine="0"/>
              <w:textAlignment w:val="baseline"/>
              <w:rPr>
                <w:color w:val="auto"/>
                <w:sz w:val="22"/>
                <w:szCs w:val="26"/>
                <w:lang w:val="uk-UA" w:eastAsia="ru-RU"/>
              </w:rPr>
            </w:pPr>
            <w:r w:rsidRPr="00EF7C0D">
              <w:rPr>
                <w:color w:val="auto"/>
                <w:sz w:val="22"/>
                <w:szCs w:val="26"/>
                <w:lang w:val="uk-UA" w:eastAsia="ru-RU"/>
              </w:rPr>
              <w:t xml:space="preserve">до внесення змін (до включення звіту до </w:t>
            </w:r>
            <w:r w:rsidRPr="00EF7C0D">
              <w:rPr>
                <w:color w:val="auto"/>
                <w:sz w:val="22"/>
                <w:szCs w:val="26"/>
                <w:lang w:val="uk-UA" w:eastAsia="ru-RU"/>
              </w:rPr>
              <w:lastRenderedPageBreak/>
              <w:t>декларації)</w:t>
            </w:r>
          </w:p>
        </w:tc>
        <w:tc>
          <w:tcPr>
            <w:tcW w:w="1417" w:type="dxa"/>
          </w:tcPr>
          <w:p w:rsidR="00370690" w:rsidRPr="00EF7C0D" w:rsidRDefault="00370690" w:rsidP="00362FAA">
            <w:pPr>
              <w:widowControl w:val="0"/>
              <w:spacing w:line="240" w:lineRule="auto"/>
              <w:ind w:firstLine="0"/>
              <w:jc w:val="center"/>
              <w:textAlignment w:val="baseline"/>
              <w:rPr>
                <w:color w:val="auto"/>
                <w:sz w:val="22"/>
                <w:szCs w:val="26"/>
                <w:lang w:val="uk-UA" w:eastAsia="ru-RU"/>
              </w:rPr>
            </w:pPr>
            <w:r w:rsidRPr="00EF7C0D">
              <w:rPr>
                <w:color w:val="auto"/>
                <w:sz w:val="22"/>
                <w:szCs w:val="26"/>
                <w:lang w:val="uk-UA" w:eastAsia="ru-RU"/>
              </w:rPr>
              <w:lastRenderedPageBreak/>
              <w:t>0,2</w:t>
            </w:r>
          </w:p>
        </w:tc>
        <w:tc>
          <w:tcPr>
            <w:tcW w:w="1418" w:type="dxa"/>
          </w:tcPr>
          <w:p w:rsidR="00370690" w:rsidRPr="00EF7C0D" w:rsidRDefault="00370690" w:rsidP="00362FAA">
            <w:pPr>
              <w:ind w:firstLine="0"/>
              <w:jc w:val="center"/>
              <w:rPr>
                <w:color w:val="auto"/>
                <w:sz w:val="22"/>
                <w:lang w:val="uk-UA"/>
              </w:rPr>
            </w:pPr>
            <w:r w:rsidRPr="00EF7C0D">
              <w:rPr>
                <w:color w:val="auto"/>
                <w:sz w:val="22"/>
                <w:lang w:val="uk-UA"/>
              </w:rPr>
              <w:t>25,20</w:t>
            </w:r>
          </w:p>
        </w:tc>
        <w:tc>
          <w:tcPr>
            <w:tcW w:w="1417" w:type="dxa"/>
          </w:tcPr>
          <w:p w:rsidR="00370690" w:rsidRPr="00EF7C0D" w:rsidRDefault="00370690" w:rsidP="00362FAA">
            <w:pPr>
              <w:spacing w:line="240" w:lineRule="auto"/>
              <w:ind w:right="6" w:hanging="102"/>
              <w:jc w:val="left"/>
              <w:rPr>
                <w:color w:val="auto"/>
                <w:sz w:val="22"/>
                <w:lang w:val="uk-UA"/>
              </w:rPr>
            </w:pPr>
            <w:r w:rsidRPr="00EF7C0D">
              <w:rPr>
                <w:color w:val="auto"/>
                <w:sz w:val="22"/>
                <w:lang w:val="uk-UA"/>
              </w:rPr>
              <w:t>1</w:t>
            </w:r>
          </w:p>
        </w:tc>
        <w:tc>
          <w:tcPr>
            <w:tcW w:w="1701" w:type="dxa"/>
          </w:tcPr>
          <w:p w:rsidR="00370690" w:rsidRPr="00EF7C0D" w:rsidRDefault="00370690" w:rsidP="00362FAA">
            <w:pPr>
              <w:widowControl w:val="0"/>
              <w:spacing w:line="240" w:lineRule="auto"/>
              <w:ind w:left="-108" w:firstLine="0"/>
              <w:jc w:val="center"/>
              <w:textAlignment w:val="baseline"/>
              <w:rPr>
                <w:color w:val="auto"/>
                <w:sz w:val="22"/>
                <w:szCs w:val="22"/>
                <w:lang w:val="uk-UA" w:eastAsia="uk-UA"/>
              </w:rPr>
            </w:pPr>
            <w:r w:rsidRPr="00EF7C0D">
              <w:rPr>
                <w:color w:val="auto"/>
                <w:sz w:val="22"/>
                <w:szCs w:val="22"/>
                <w:lang w:val="ru-RU" w:eastAsia="uk-UA"/>
              </w:rPr>
              <w:t>1178</w:t>
            </w:r>
            <w:r w:rsidRPr="00EF7C0D">
              <w:rPr>
                <w:color w:val="auto"/>
                <w:sz w:val="22"/>
                <w:szCs w:val="22"/>
                <w:lang w:val="uk-UA" w:eastAsia="uk-UA"/>
              </w:rPr>
              <w:t>,</w:t>
            </w:r>
            <w:r w:rsidRPr="00EF7C0D">
              <w:rPr>
                <w:color w:val="auto"/>
                <w:sz w:val="22"/>
                <w:szCs w:val="22"/>
                <w:lang w:val="ru-RU" w:eastAsia="uk-UA"/>
              </w:rPr>
              <w:t>95</w:t>
            </w:r>
            <w:r w:rsidRPr="00EF7C0D">
              <w:rPr>
                <w:color w:val="auto"/>
                <w:sz w:val="22"/>
                <w:szCs w:val="22"/>
                <w:lang w:val="uk-UA" w:eastAsia="uk-UA"/>
              </w:rPr>
              <w:t xml:space="preserve"> тис. осіб (на підставі аналізу поданих звітів) </w:t>
            </w:r>
          </w:p>
        </w:tc>
        <w:tc>
          <w:tcPr>
            <w:tcW w:w="1276" w:type="dxa"/>
          </w:tcPr>
          <w:p w:rsidR="00370690" w:rsidRPr="00EF7C0D" w:rsidRDefault="00370690" w:rsidP="00362FAA">
            <w:pPr>
              <w:spacing w:line="240" w:lineRule="auto"/>
              <w:ind w:right="6" w:firstLine="0"/>
              <w:jc w:val="center"/>
              <w:rPr>
                <w:color w:val="auto"/>
                <w:sz w:val="22"/>
                <w:lang w:val="uk-UA"/>
              </w:rPr>
            </w:pPr>
            <w:r w:rsidRPr="00EF7C0D">
              <w:rPr>
                <w:color w:val="auto"/>
                <w:sz w:val="22"/>
                <w:szCs w:val="26"/>
                <w:lang w:val="uk-UA" w:eastAsia="ru-RU"/>
              </w:rPr>
              <w:t>5941,91</w:t>
            </w:r>
          </w:p>
        </w:tc>
      </w:tr>
      <w:tr w:rsidR="00EF7C0D" w:rsidRPr="00EF7C0D" w:rsidTr="00362FAA">
        <w:trPr>
          <w:trHeight w:val="517"/>
        </w:trPr>
        <w:tc>
          <w:tcPr>
            <w:tcW w:w="2802" w:type="dxa"/>
          </w:tcPr>
          <w:p w:rsidR="00370690" w:rsidRPr="00EF7C0D" w:rsidRDefault="00370690" w:rsidP="00362FAA">
            <w:pPr>
              <w:widowControl w:val="0"/>
              <w:spacing w:line="240" w:lineRule="auto"/>
              <w:ind w:left="0" w:firstLine="0"/>
              <w:textAlignment w:val="baseline"/>
              <w:rPr>
                <w:color w:val="auto"/>
                <w:sz w:val="22"/>
                <w:szCs w:val="26"/>
                <w:lang w:val="uk-UA" w:eastAsia="ru-RU"/>
              </w:rPr>
            </w:pPr>
            <w:r w:rsidRPr="00EF7C0D">
              <w:rPr>
                <w:color w:val="auto"/>
                <w:sz w:val="22"/>
                <w:szCs w:val="26"/>
                <w:lang w:val="uk-UA" w:eastAsia="ru-RU"/>
              </w:rPr>
              <w:lastRenderedPageBreak/>
              <w:t>Разом за рік</w:t>
            </w:r>
          </w:p>
        </w:tc>
        <w:tc>
          <w:tcPr>
            <w:tcW w:w="7229" w:type="dxa"/>
            <w:gridSpan w:val="5"/>
            <w:tcBorders>
              <w:bottom w:val="single" w:sz="4" w:space="0" w:color="auto"/>
            </w:tcBorders>
          </w:tcPr>
          <w:p w:rsidR="00370690" w:rsidRPr="00EF7C0D" w:rsidRDefault="00370690" w:rsidP="00362FAA">
            <w:pPr>
              <w:widowControl w:val="0"/>
              <w:spacing w:line="240" w:lineRule="auto"/>
              <w:ind w:left="0" w:firstLine="0"/>
              <w:jc w:val="center"/>
              <w:textAlignment w:val="baseline"/>
              <w:rPr>
                <w:color w:val="auto"/>
                <w:sz w:val="22"/>
                <w:szCs w:val="26"/>
                <w:lang w:val="uk-UA" w:eastAsia="ru-RU"/>
              </w:rPr>
            </w:pPr>
            <w:r w:rsidRPr="00EF7C0D">
              <w:rPr>
                <w:color w:val="auto"/>
                <w:sz w:val="22"/>
                <w:szCs w:val="26"/>
                <w:lang w:val="uk-UA" w:eastAsia="ru-RU"/>
              </w:rPr>
              <w:t>5941,91 тис. грн</w:t>
            </w:r>
          </w:p>
          <w:p w:rsidR="00370690" w:rsidRPr="00EF7C0D" w:rsidRDefault="00370690" w:rsidP="00362FAA">
            <w:pPr>
              <w:spacing w:line="240" w:lineRule="auto"/>
              <w:ind w:right="6" w:firstLine="0"/>
              <w:jc w:val="center"/>
              <w:rPr>
                <w:color w:val="auto"/>
                <w:sz w:val="22"/>
                <w:lang w:val="uk-UA"/>
              </w:rPr>
            </w:pPr>
          </w:p>
        </w:tc>
      </w:tr>
      <w:tr w:rsidR="00370690" w:rsidRPr="00EF7C0D" w:rsidTr="00362FAA">
        <w:trPr>
          <w:trHeight w:val="517"/>
        </w:trPr>
        <w:tc>
          <w:tcPr>
            <w:tcW w:w="2802" w:type="dxa"/>
          </w:tcPr>
          <w:p w:rsidR="00370690" w:rsidRPr="00EF7C0D" w:rsidRDefault="00370690" w:rsidP="00362FAA">
            <w:pPr>
              <w:widowControl w:val="0"/>
              <w:spacing w:line="240" w:lineRule="auto"/>
              <w:ind w:left="0" w:firstLine="0"/>
              <w:textAlignment w:val="baseline"/>
              <w:rPr>
                <w:color w:val="auto"/>
                <w:sz w:val="22"/>
                <w:szCs w:val="26"/>
                <w:lang w:val="uk-UA" w:eastAsia="ru-RU"/>
              </w:rPr>
            </w:pPr>
            <w:r w:rsidRPr="00EF7C0D">
              <w:rPr>
                <w:color w:val="auto"/>
                <w:sz w:val="22"/>
                <w:szCs w:val="26"/>
                <w:lang w:val="uk-UA" w:eastAsia="ru-RU"/>
              </w:rPr>
              <w:t>Сумарно за п’ять років</w:t>
            </w:r>
          </w:p>
        </w:tc>
        <w:tc>
          <w:tcPr>
            <w:tcW w:w="7229" w:type="dxa"/>
            <w:gridSpan w:val="5"/>
            <w:tcBorders>
              <w:bottom w:val="single" w:sz="4" w:space="0" w:color="auto"/>
            </w:tcBorders>
          </w:tcPr>
          <w:p w:rsidR="00370690" w:rsidRPr="00EF7C0D" w:rsidRDefault="00370690" w:rsidP="00362FAA">
            <w:pPr>
              <w:spacing w:line="240" w:lineRule="auto"/>
              <w:ind w:right="6" w:firstLine="0"/>
              <w:jc w:val="center"/>
              <w:rPr>
                <w:color w:val="auto"/>
                <w:sz w:val="22"/>
                <w:lang w:val="uk-UA"/>
              </w:rPr>
            </w:pPr>
            <w:r w:rsidRPr="00EF7C0D">
              <w:rPr>
                <w:color w:val="auto"/>
                <w:sz w:val="22"/>
                <w:szCs w:val="26"/>
                <w:lang w:val="uk-UA" w:eastAsia="ru-RU"/>
              </w:rPr>
              <w:t>29709,55 тис. грн</w:t>
            </w:r>
          </w:p>
        </w:tc>
      </w:tr>
    </w:tbl>
    <w:p w:rsidR="00370690" w:rsidRPr="00EF7C0D" w:rsidRDefault="00370690" w:rsidP="00370690">
      <w:pPr>
        <w:spacing w:line="240" w:lineRule="auto"/>
        <w:ind w:left="0" w:right="284" w:firstLine="567"/>
        <w:contextualSpacing/>
        <w:rPr>
          <w:color w:val="auto"/>
          <w:shd w:val="clear" w:color="auto" w:fill="FFFFFF"/>
          <w:lang w:val="uk-UA"/>
        </w:rPr>
      </w:pPr>
    </w:p>
    <w:p w:rsidR="00370690" w:rsidRPr="00EF7C0D" w:rsidRDefault="00370690" w:rsidP="00370690">
      <w:pPr>
        <w:spacing w:line="240" w:lineRule="auto"/>
        <w:ind w:left="0" w:right="284" w:firstLine="567"/>
        <w:contextualSpacing/>
        <w:rPr>
          <w:color w:val="auto"/>
          <w:lang w:val="uk-UA" w:eastAsia="ru-RU"/>
        </w:rPr>
      </w:pPr>
      <w:r w:rsidRPr="00EF7C0D">
        <w:rPr>
          <w:color w:val="auto"/>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370690" w:rsidRPr="00EF7C0D" w:rsidRDefault="00370690" w:rsidP="00370690">
      <w:pPr>
        <w:spacing w:line="240" w:lineRule="auto"/>
        <w:ind w:left="0" w:right="284" w:firstLine="567"/>
        <w:contextualSpacing/>
        <w:rPr>
          <w:color w:val="auto"/>
          <w:lang w:val="ru-RU" w:eastAsia="ru-RU"/>
        </w:rPr>
      </w:pPr>
      <w:proofErr w:type="spellStart"/>
      <w:r w:rsidRPr="00EF7C0D">
        <w:rPr>
          <w:color w:val="auto"/>
          <w:lang w:val="ru-RU" w:eastAsia="ru-RU"/>
        </w:rPr>
        <w:t>Оновлення</w:t>
      </w:r>
      <w:proofErr w:type="spellEnd"/>
      <w:r w:rsidRPr="00EF7C0D">
        <w:rPr>
          <w:color w:val="auto"/>
          <w:lang w:val="ru-RU" w:eastAsia="ru-RU"/>
        </w:rPr>
        <w:t xml:space="preserve"> </w:t>
      </w:r>
      <w:proofErr w:type="spellStart"/>
      <w:r w:rsidRPr="00EF7C0D">
        <w:rPr>
          <w:color w:val="auto"/>
          <w:lang w:val="ru-RU" w:eastAsia="ru-RU"/>
        </w:rPr>
        <w:t>програмного</w:t>
      </w:r>
      <w:proofErr w:type="spellEnd"/>
      <w:r w:rsidRPr="00EF7C0D">
        <w:rPr>
          <w:color w:val="auto"/>
          <w:lang w:val="ru-RU" w:eastAsia="ru-RU"/>
        </w:rPr>
        <w:t xml:space="preserve"> </w:t>
      </w:r>
      <w:proofErr w:type="spellStart"/>
      <w:r w:rsidRPr="00EF7C0D">
        <w:rPr>
          <w:color w:val="auto"/>
          <w:lang w:val="ru-RU" w:eastAsia="ru-RU"/>
        </w:rPr>
        <w:t>забезпечення</w:t>
      </w:r>
      <w:proofErr w:type="spellEnd"/>
      <w:r w:rsidRPr="00EF7C0D">
        <w:rPr>
          <w:color w:val="auto"/>
          <w:lang w:val="ru-RU" w:eastAsia="ru-RU"/>
        </w:rPr>
        <w:t xml:space="preserve"> </w:t>
      </w:r>
      <w:proofErr w:type="spellStart"/>
      <w:r w:rsidRPr="00EF7C0D">
        <w:rPr>
          <w:color w:val="auto"/>
          <w:lang w:val="ru-RU" w:eastAsia="ru-RU"/>
        </w:rPr>
        <w:t>здійснюється</w:t>
      </w:r>
      <w:proofErr w:type="spellEnd"/>
      <w:r w:rsidRPr="00EF7C0D">
        <w:rPr>
          <w:color w:val="auto"/>
          <w:lang w:val="ru-RU" w:eastAsia="ru-RU"/>
        </w:rPr>
        <w:t xml:space="preserve"> в межах </w:t>
      </w:r>
      <w:proofErr w:type="spellStart"/>
      <w:r w:rsidRPr="00EF7C0D">
        <w:rPr>
          <w:color w:val="auto"/>
          <w:lang w:val="ru-RU" w:eastAsia="ru-RU"/>
        </w:rPr>
        <w:t>фінансування</w:t>
      </w:r>
      <w:proofErr w:type="spellEnd"/>
      <w:r w:rsidRPr="00EF7C0D">
        <w:rPr>
          <w:color w:val="auto"/>
          <w:lang w:val="ru-RU" w:eastAsia="ru-RU"/>
        </w:rPr>
        <w:t xml:space="preserve"> </w:t>
      </w:r>
      <w:proofErr w:type="spellStart"/>
      <w:r w:rsidRPr="00EF7C0D">
        <w:rPr>
          <w:color w:val="auto"/>
          <w:lang w:val="ru-RU" w:eastAsia="ru-RU"/>
        </w:rPr>
        <w:t>Державної</w:t>
      </w:r>
      <w:proofErr w:type="spellEnd"/>
      <w:r w:rsidRPr="00EF7C0D">
        <w:rPr>
          <w:color w:val="auto"/>
          <w:lang w:val="ru-RU" w:eastAsia="ru-RU"/>
        </w:rPr>
        <w:t xml:space="preserve"> </w:t>
      </w:r>
      <w:proofErr w:type="spellStart"/>
      <w:r w:rsidRPr="00EF7C0D">
        <w:rPr>
          <w:color w:val="auto"/>
          <w:lang w:val="ru-RU" w:eastAsia="ru-RU"/>
        </w:rPr>
        <w:t>податкової</w:t>
      </w:r>
      <w:proofErr w:type="spellEnd"/>
      <w:r w:rsidRPr="00EF7C0D">
        <w:rPr>
          <w:color w:val="auto"/>
          <w:lang w:val="ru-RU" w:eastAsia="ru-RU"/>
        </w:rPr>
        <w:t xml:space="preserve"> </w:t>
      </w:r>
      <w:proofErr w:type="spellStart"/>
      <w:r w:rsidRPr="00EF7C0D">
        <w:rPr>
          <w:color w:val="auto"/>
          <w:lang w:val="ru-RU" w:eastAsia="ru-RU"/>
        </w:rPr>
        <w:t>служби</w:t>
      </w:r>
      <w:proofErr w:type="spellEnd"/>
      <w:r w:rsidRPr="00EF7C0D">
        <w:rPr>
          <w:color w:val="auto"/>
          <w:lang w:val="ru-RU" w:eastAsia="ru-RU"/>
        </w:rPr>
        <w:t xml:space="preserve"> </w:t>
      </w:r>
      <w:proofErr w:type="spellStart"/>
      <w:r w:rsidRPr="00EF7C0D">
        <w:rPr>
          <w:color w:val="auto"/>
          <w:lang w:val="ru-RU" w:eastAsia="ru-RU"/>
        </w:rPr>
        <w:t>України</w:t>
      </w:r>
      <w:proofErr w:type="spellEnd"/>
      <w:r w:rsidRPr="00EF7C0D">
        <w:rPr>
          <w:color w:val="auto"/>
          <w:lang w:val="ru-RU" w:eastAsia="ru-RU"/>
        </w:rPr>
        <w:t xml:space="preserve"> без </w:t>
      </w:r>
      <w:proofErr w:type="spellStart"/>
      <w:r w:rsidRPr="00EF7C0D">
        <w:rPr>
          <w:color w:val="auto"/>
          <w:lang w:val="ru-RU" w:eastAsia="ru-RU"/>
        </w:rPr>
        <w:t>необхідності</w:t>
      </w:r>
      <w:proofErr w:type="spellEnd"/>
      <w:r w:rsidRPr="00EF7C0D">
        <w:rPr>
          <w:color w:val="auto"/>
          <w:lang w:val="ru-RU" w:eastAsia="ru-RU"/>
        </w:rPr>
        <w:t xml:space="preserve"> </w:t>
      </w:r>
      <w:proofErr w:type="spellStart"/>
      <w:r w:rsidRPr="00EF7C0D">
        <w:rPr>
          <w:color w:val="auto"/>
          <w:lang w:val="ru-RU" w:eastAsia="ru-RU"/>
        </w:rPr>
        <w:t>залучення</w:t>
      </w:r>
      <w:proofErr w:type="spellEnd"/>
      <w:r w:rsidRPr="00EF7C0D">
        <w:rPr>
          <w:color w:val="auto"/>
          <w:lang w:val="ru-RU" w:eastAsia="ru-RU"/>
        </w:rPr>
        <w:t xml:space="preserve"> </w:t>
      </w:r>
      <w:proofErr w:type="spellStart"/>
      <w:r w:rsidRPr="00EF7C0D">
        <w:rPr>
          <w:color w:val="auto"/>
          <w:lang w:val="ru-RU" w:eastAsia="ru-RU"/>
        </w:rPr>
        <w:t>кадрів</w:t>
      </w:r>
      <w:proofErr w:type="spellEnd"/>
      <w:r w:rsidRPr="00EF7C0D">
        <w:rPr>
          <w:color w:val="auto"/>
          <w:lang w:val="ru-RU" w:eastAsia="ru-RU"/>
        </w:rPr>
        <w:t xml:space="preserve">. </w:t>
      </w:r>
      <w:proofErr w:type="spellStart"/>
      <w:r w:rsidRPr="00EF7C0D">
        <w:rPr>
          <w:color w:val="auto"/>
          <w:lang w:val="ru-RU" w:eastAsia="ru-RU"/>
        </w:rPr>
        <w:t>Водночас</w:t>
      </w:r>
      <w:proofErr w:type="spellEnd"/>
      <w:r w:rsidRPr="00EF7C0D">
        <w:rPr>
          <w:color w:val="auto"/>
          <w:lang w:val="ru-RU" w:eastAsia="ru-RU"/>
        </w:rPr>
        <w:t xml:space="preserve"> </w:t>
      </w:r>
      <w:proofErr w:type="spellStart"/>
      <w:r w:rsidRPr="00EF7C0D">
        <w:rPr>
          <w:color w:val="auto"/>
          <w:lang w:val="ru-RU" w:eastAsia="ru-RU"/>
        </w:rPr>
        <w:t>додаткових</w:t>
      </w:r>
      <w:proofErr w:type="spellEnd"/>
      <w:r w:rsidRPr="00EF7C0D">
        <w:rPr>
          <w:color w:val="auto"/>
          <w:lang w:val="ru-RU" w:eastAsia="ru-RU"/>
        </w:rPr>
        <w:t xml:space="preserve"> </w:t>
      </w:r>
      <w:proofErr w:type="spellStart"/>
      <w:r w:rsidRPr="00EF7C0D">
        <w:rPr>
          <w:color w:val="auto"/>
          <w:lang w:val="ru-RU" w:eastAsia="ru-RU"/>
        </w:rPr>
        <w:t>витрат</w:t>
      </w:r>
      <w:proofErr w:type="spellEnd"/>
      <w:r w:rsidRPr="00EF7C0D">
        <w:rPr>
          <w:color w:val="auto"/>
          <w:lang w:val="ru-RU" w:eastAsia="ru-RU"/>
        </w:rPr>
        <w:t xml:space="preserve"> </w:t>
      </w:r>
      <w:proofErr w:type="spellStart"/>
      <w:r w:rsidRPr="00EF7C0D">
        <w:rPr>
          <w:color w:val="auto"/>
          <w:lang w:val="ru-RU" w:eastAsia="ru-RU"/>
        </w:rPr>
        <w:t>держави</w:t>
      </w:r>
      <w:proofErr w:type="spellEnd"/>
      <w:r w:rsidRPr="00EF7C0D">
        <w:rPr>
          <w:color w:val="auto"/>
          <w:lang w:val="ru-RU" w:eastAsia="ru-RU"/>
        </w:rPr>
        <w:t xml:space="preserve"> не </w:t>
      </w:r>
      <w:proofErr w:type="spellStart"/>
      <w:r w:rsidRPr="00EF7C0D">
        <w:rPr>
          <w:color w:val="auto"/>
          <w:lang w:val="ru-RU" w:eastAsia="ru-RU"/>
        </w:rPr>
        <w:t>передбачається</w:t>
      </w:r>
      <w:proofErr w:type="spellEnd"/>
      <w:r w:rsidRPr="00EF7C0D">
        <w:rPr>
          <w:color w:val="auto"/>
          <w:lang w:val="ru-RU" w:eastAsia="ru-RU"/>
        </w:rPr>
        <w:t>.</w:t>
      </w:r>
    </w:p>
    <w:p w:rsidR="00370690" w:rsidRPr="00EF7C0D" w:rsidRDefault="00370690" w:rsidP="00370690">
      <w:pPr>
        <w:spacing w:line="240" w:lineRule="auto"/>
        <w:ind w:left="0" w:right="284" w:firstLine="567"/>
        <w:contextualSpacing/>
        <w:rPr>
          <w:color w:val="auto"/>
          <w:lang w:val="ru-RU" w:eastAsia="ru-RU"/>
        </w:rPr>
      </w:pPr>
    </w:p>
    <w:p w:rsidR="00370690" w:rsidRPr="00EF7C0D" w:rsidRDefault="00370690" w:rsidP="00370690">
      <w:pPr>
        <w:widowControl w:val="0"/>
        <w:tabs>
          <w:tab w:val="left" w:pos="0"/>
        </w:tabs>
        <w:spacing w:line="240" w:lineRule="auto"/>
        <w:ind w:left="0" w:right="0" w:firstLine="567"/>
        <w:jc w:val="left"/>
        <w:textAlignment w:val="baseline"/>
        <w:rPr>
          <w:b/>
          <w:color w:val="auto"/>
          <w:lang w:val="uk-UA" w:eastAsia="ru-RU"/>
        </w:rPr>
      </w:pPr>
      <w:r w:rsidRPr="00EF7C0D">
        <w:rPr>
          <w:b/>
          <w:color w:val="auto"/>
          <w:lang w:val="uk-UA" w:eastAsia="ru-RU"/>
        </w:rPr>
        <w:t xml:space="preserve">4. Розрахунок сумарних витрат суб’єктів малого підприємництва, що виникають на виконання вимог регулювання </w:t>
      </w:r>
    </w:p>
    <w:p w:rsidR="00370690" w:rsidRPr="00EF7C0D" w:rsidRDefault="00370690" w:rsidP="00370690">
      <w:pPr>
        <w:widowControl w:val="0"/>
        <w:tabs>
          <w:tab w:val="left" w:pos="0"/>
        </w:tabs>
        <w:spacing w:line="240" w:lineRule="auto"/>
        <w:ind w:left="0" w:right="0" w:firstLine="567"/>
        <w:jc w:val="left"/>
        <w:textAlignment w:val="baseline"/>
        <w:rPr>
          <w:color w:val="auto"/>
          <w:lang w:val="uk-UA" w:eastAsia="ru-RU"/>
        </w:rPr>
      </w:pPr>
    </w:p>
    <w:tbl>
      <w:tblPr>
        <w:tblpPr w:leftFromText="180" w:rightFromText="180" w:vertAnchor="text" w:horzAnchor="page" w:tblpX="1497" w:tblpY="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536"/>
        <w:gridCol w:w="2126"/>
        <w:gridCol w:w="2160"/>
      </w:tblGrid>
      <w:tr w:rsidR="00EF7C0D" w:rsidRPr="00EF7C0D" w:rsidTr="00362FAA">
        <w:trPr>
          <w:trHeight w:val="915"/>
        </w:trPr>
        <w:tc>
          <w:tcPr>
            <w:tcW w:w="959"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b/>
                <w:color w:val="auto"/>
                <w:sz w:val="24"/>
                <w:szCs w:val="24"/>
                <w:lang w:val="uk-UA" w:eastAsia="ru-RU"/>
              </w:rPr>
              <w:t>№  з/п</w:t>
            </w:r>
          </w:p>
        </w:tc>
        <w:tc>
          <w:tcPr>
            <w:tcW w:w="4536"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Показник</w:t>
            </w:r>
          </w:p>
        </w:tc>
        <w:tc>
          <w:tcPr>
            <w:tcW w:w="2126"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Перший рік регулювання (стартовий)</w:t>
            </w:r>
          </w:p>
        </w:tc>
        <w:tc>
          <w:tcPr>
            <w:tcW w:w="2160"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За п’ять років</w:t>
            </w:r>
          </w:p>
        </w:tc>
      </w:tr>
      <w:tr w:rsidR="00EF7C0D" w:rsidRPr="00EF7C0D" w:rsidTr="00362FAA">
        <w:trPr>
          <w:trHeight w:val="915"/>
        </w:trPr>
        <w:tc>
          <w:tcPr>
            <w:tcW w:w="959"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1</w:t>
            </w:r>
          </w:p>
        </w:tc>
        <w:tc>
          <w:tcPr>
            <w:tcW w:w="4536" w:type="dxa"/>
          </w:tcPr>
          <w:p w:rsidR="00370690" w:rsidRPr="00EF7C0D" w:rsidRDefault="00370690" w:rsidP="00362FAA">
            <w:pPr>
              <w:widowControl w:val="0"/>
              <w:spacing w:line="240" w:lineRule="auto"/>
              <w:ind w:left="0" w:firstLine="0"/>
              <w:jc w:val="left"/>
              <w:textAlignment w:val="baseline"/>
              <w:rPr>
                <w:color w:val="auto"/>
                <w:sz w:val="24"/>
                <w:szCs w:val="24"/>
                <w:lang w:val="uk-UA" w:eastAsia="ru-RU"/>
              </w:rPr>
            </w:pPr>
            <w:r w:rsidRPr="00EF7C0D">
              <w:rPr>
                <w:color w:val="auto"/>
                <w:sz w:val="24"/>
                <w:szCs w:val="24"/>
                <w:lang w:val="uk-UA" w:eastAsia="ru-RU"/>
              </w:rPr>
              <w:t>Оцінка «прямих» витрат суб’єктів малого підприємництва на виконання регулювання, гривень</w:t>
            </w:r>
          </w:p>
        </w:tc>
        <w:tc>
          <w:tcPr>
            <w:tcW w:w="2126"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0</w:t>
            </w:r>
          </w:p>
        </w:tc>
        <w:tc>
          <w:tcPr>
            <w:tcW w:w="2160" w:type="dxa"/>
          </w:tcPr>
          <w:p w:rsidR="00370690" w:rsidRPr="00EF7C0D" w:rsidRDefault="00370690" w:rsidP="00362FAA">
            <w:pPr>
              <w:widowControl w:val="0"/>
              <w:spacing w:line="240" w:lineRule="auto"/>
              <w:ind w:firstLine="0"/>
              <w:jc w:val="center"/>
              <w:textAlignment w:val="baseline"/>
              <w:rPr>
                <w:color w:val="auto"/>
                <w:sz w:val="24"/>
                <w:szCs w:val="24"/>
                <w:lang w:val="uk-UA" w:eastAsia="ru-RU"/>
              </w:rPr>
            </w:pPr>
            <w:r w:rsidRPr="00EF7C0D">
              <w:rPr>
                <w:color w:val="auto"/>
                <w:sz w:val="24"/>
                <w:szCs w:val="24"/>
                <w:lang w:val="uk-UA" w:eastAsia="ru-RU"/>
              </w:rPr>
              <w:t>0</w:t>
            </w:r>
          </w:p>
        </w:tc>
      </w:tr>
      <w:tr w:rsidR="00EF7C0D" w:rsidRPr="00EF7C0D" w:rsidTr="00362FAA">
        <w:trPr>
          <w:trHeight w:val="900"/>
        </w:trPr>
        <w:tc>
          <w:tcPr>
            <w:tcW w:w="959"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2</w:t>
            </w:r>
          </w:p>
        </w:tc>
        <w:tc>
          <w:tcPr>
            <w:tcW w:w="4536" w:type="dxa"/>
          </w:tcPr>
          <w:p w:rsidR="00370690" w:rsidRPr="00EF7C0D" w:rsidRDefault="00370690" w:rsidP="00362FAA">
            <w:pPr>
              <w:widowControl w:val="0"/>
              <w:spacing w:line="240" w:lineRule="auto"/>
              <w:ind w:firstLine="0"/>
              <w:jc w:val="left"/>
              <w:textAlignment w:val="baseline"/>
              <w:rPr>
                <w:color w:val="auto"/>
                <w:sz w:val="24"/>
                <w:szCs w:val="24"/>
                <w:lang w:val="uk-UA" w:eastAsia="ru-RU"/>
              </w:rPr>
            </w:pPr>
            <w:r w:rsidRPr="00EF7C0D">
              <w:rPr>
                <w:color w:val="auto"/>
                <w:sz w:val="24"/>
                <w:szCs w:val="24"/>
                <w:lang w:val="uk-UA" w:eastAsia="ru-RU"/>
              </w:rPr>
              <w:t>Оцінка вартості адміністративних процедур для суб’єктів малого підприємництва щодо виконання регулювання та подання заяв, розрахунку доходу, тис. гривень</w:t>
            </w:r>
          </w:p>
        </w:tc>
        <w:tc>
          <w:tcPr>
            <w:tcW w:w="2126"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46728,28</w:t>
            </w:r>
          </w:p>
        </w:tc>
        <w:tc>
          <w:tcPr>
            <w:tcW w:w="2160"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233641,40</w:t>
            </w:r>
          </w:p>
        </w:tc>
      </w:tr>
      <w:tr w:rsidR="00EF7C0D" w:rsidRPr="00EF7C0D" w:rsidTr="00362FAA">
        <w:trPr>
          <w:trHeight w:val="600"/>
        </w:trPr>
        <w:tc>
          <w:tcPr>
            <w:tcW w:w="959"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3</w:t>
            </w:r>
          </w:p>
        </w:tc>
        <w:tc>
          <w:tcPr>
            <w:tcW w:w="4536" w:type="dxa"/>
          </w:tcPr>
          <w:p w:rsidR="00370690" w:rsidRPr="00EF7C0D" w:rsidRDefault="00370690" w:rsidP="00362FAA">
            <w:pPr>
              <w:widowControl w:val="0"/>
              <w:spacing w:line="240" w:lineRule="auto"/>
              <w:ind w:firstLine="0"/>
              <w:jc w:val="left"/>
              <w:textAlignment w:val="baseline"/>
              <w:rPr>
                <w:color w:val="auto"/>
                <w:sz w:val="24"/>
                <w:szCs w:val="24"/>
                <w:lang w:val="uk-UA" w:eastAsia="ru-RU"/>
              </w:rPr>
            </w:pPr>
            <w:r w:rsidRPr="00EF7C0D">
              <w:rPr>
                <w:color w:val="auto"/>
                <w:sz w:val="24"/>
                <w:szCs w:val="24"/>
                <w:lang w:val="uk-UA" w:eastAsia="ru-RU"/>
              </w:rPr>
              <w:t>Сумарні витрати малого підприємництва на виконання запланованого  регулювання,  тис. гривень</w:t>
            </w:r>
          </w:p>
        </w:tc>
        <w:tc>
          <w:tcPr>
            <w:tcW w:w="2126"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46728,28</w:t>
            </w:r>
          </w:p>
        </w:tc>
        <w:tc>
          <w:tcPr>
            <w:tcW w:w="2160" w:type="dxa"/>
          </w:tcPr>
          <w:p w:rsidR="00370690" w:rsidRPr="00EF7C0D" w:rsidRDefault="00370690" w:rsidP="00362FAA">
            <w:pPr>
              <w:widowControl w:val="0"/>
              <w:spacing w:line="240" w:lineRule="auto"/>
              <w:ind w:left="0" w:firstLine="0"/>
              <w:jc w:val="center"/>
              <w:textAlignment w:val="baseline"/>
              <w:rPr>
                <w:color w:val="auto"/>
                <w:sz w:val="24"/>
                <w:szCs w:val="24"/>
                <w:lang w:val="uk-UA" w:eastAsia="ru-RU"/>
              </w:rPr>
            </w:pPr>
            <w:r w:rsidRPr="00EF7C0D">
              <w:rPr>
                <w:color w:val="auto"/>
                <w:sz w:val="24"/>
                <w:szCs w:val="24"/>
                <w:lang w:val="uk-UA" w:eastAsia="ru-RU"/>
              </w:rPr>
              <w:t>233641,40</w:t>
            </w:r>
          </w:p>
        </w:tc>
      </w:tr>
      <w:tr w:rsidR="00EF7C0D" w:rsidRPr="00EF7C0D" w:rsidTr="00362FAA">
        <w:trPr>
          <w:trHeight w:val="900"/>
        </w:trPr>
        <w:tc>
          <w:tcPr>
            <w:tcW w:w="959" w:type="dxa"/>
          </w:tcPr>
          <w:p w:rsidR="00370690" w:rsidRPr="00EF7C0D" w:rsidRDefault="00370690" w:rsidP="00362FAA">
            <w:pPr>
              <w:widowControl w:val="0"/>
              <w:spacing w:line="240" w:lineRule="auto"/>
              <w:ind w:left="0" w:firstLine="0"/>
              <w:jc w:val="center"/>
              <w:textAlignment w:val="baseline"/>
              <w:rPr>
                <w:color w:val="auto"/>
                <w:sz w:val="24"/>
                <w:szCs w:val="24"/>
                <w:highlight w:val="white"/>
                <w:lang w:val="uk-UA" w:eastAsia="ru-RU"/>
              </w:rPr>
            </w:pPr>
            <w:r w:rsidRPr="00EF7C0D">
              <w:rPr>
                <w:color w:val="auto"/>
                <w:sz w:val="24"/>
                <w:szCs w:val="24"/>
                <w:highlight w:val="white"/>
                <w:lang w:val="uk-UA" w:eastAsia="ru-RU"/>
              </w:rPr>
              <w:t>4</w:t>
            </w:r>
          </w:p>
        </w:tc>
        <w:tc>
          <w:tcPr>
            <w:tcW w:w="4536" w:type="dxa"/>
          </w:tcPr>
          <w:p w:rsidR="00370690" w:rsidRPr="00EF7C0D" w:rsidRDefault="00370690" w:rsidP="00362FAA">
            <w:pPr>
              <w:widowControl w:val="0"/>
              <w:spacing w:line="240" w:lineRule="auto"/>
              <w:ind w:firstLine="0"/>
              <w:jc w:val="left"/>
              <w:textAlignment w:val="baseline"/>
              <w:rPr>
                <w:color w:val="auto"/>
                <w:sz w:val="24"/>
                <w:szCs w:val="24"/>
                <w:highlight w:val="white"/>
                <w:lang w:val="uk-UA" w:eastAsia="ru-RU"/>
              </w:rPr>
            </w:pPr>
            <w:r w:rsidRPr="00EF7C0D">
              <w:rPr>
                <w:color w:val="auto"/>
                <w:sz w:val="24"/>
                <w:szCs w:val="24"/>
                <w:highlight w:val="white"/>
                <w:lang w:val="uk-UA" w:eastAsia="ru-RU"/>
              </w:rPr>
              <w:t>Бюджетні витрати  на адміністрування регулювання суб’єктів малого підприємництва, тис. гривень</w:t>
            </w:r>
          </w:p>
        </w:tc>
        <w:tc>
          <w:tcPr>
            <w:tcW w:w="2126" w:type="dxa"/>
          </w:tcPr>
          <w:p w:rsidR="00370690" w:rsidRPr="00EF7C0D" w:rsidRDefault="00370690" w:rsidP="00362FAA">
            <w:pPr>
              <w:widowControl w:val="0"/>
              <w:spacing w:line="240" w:lineRule="auto"/>
              <w:ind w:firstLine="0"/>
              <w:jc w:val="center"/>
              <w:rPr>
                <w:color w:val="auto"/>
                <w:sz w:val="24"/>
                <w:szCs w:val="24"/>
                <w:lang w:val="uk-UA"/>
              </w:rPr>
            </w:pPr>
            <w:r w:rsidRPr="00EF7C0D">
              <w:rPr>
                <w:color w:val="auto"/>
                <w:sz w:val="24"/>
                <w:szCs w:val="24"/>
                <w:lang w:val="uk-UA"/>
              </w:rPr>
              <w:t>8323,06</w:t>
            </w:r>
          </w:p>
        </w:tc>
        <w:tc>
          <w:tcPr>
            <w:tcW w:w="2160" w:type="dxa"/>
          </w:tcPr>
          <w:p w:rsidR="00370690" w:rsidRPr="00EF7C0D" w:rsidRDefault="00370690" w:rsidP="00362FAA">
            <w:pPr>
              <w:widowControl w:val="0"/>
              <w:spacing w:line="240" w:lineRule="auto"/>
              <w:ind w:firstLine="0"/>
              <w:jc w:val="center"/>
              <w:rPr>
                <w:color w:val="auto"/>
                <w:sz w:val="24"/>
                <w:szCs w:val="24"/>
                <w:lang w:val="uk-UA"/>
              </w:rPr>
            </w:pPr>
            <w:r w:rsidRPr="00EF7C0D">
              <w:rPr>
                <w:color w:val="auto"/>
                <w:sz w:val="24"/>
                <w:szCs w:val="24"/>
                <w:lang w:val="uk-UA" w:eastAsia="ru-RU"/>
              </w:rPr>
              <w:t xml:space="preserve">41615,30 </w:t>
            </w:r>
          </w:p>
        </w:tc>
      </w:tr>
      <w:tr w:rsidR="00EF7C0D" w:rsidRPr="00EF7C0D" w:rsidTr="00362FAA">
        <w:trPr>
          <w:trHeight w:val="615"/>
        </w:trPr>
        <w:tc>
          <w:tcPr>
            <w:tcW w:w="959" w:type="dxa"/>
          </w:tcPr>
          <w:p w:rsidR="00370690" w:rsidRPr="00EF7C0D" w:rsidRDefault="00370690" w:rsidP="00362FAA">
            <w:pPr>
              <w:widowControl w:val="0"/>
              <w:spacing w:line="240" w:lineRule="auto"/>
              <w:ind w:left="0" w:firstLine="0"/>
              <w:jc w:val="center"/>
              <w:textAlignment w:val="baseline"/>
              <w:rPr>
                <w:color w:val="auto"/>
                <w:sz w:val="24"/>
                <w:szCs w:val="24"/>
                <w:highlight w:val="white"/>
                <w:lang w:val="uk-UA" w:eastAsia="ru-RU"/>
              </w:rPr>
            </w:pPr>
            <w:r w:rsidRPr="00EF7C0D">
              <w:rPr>
                <w:color w:val="auto"/>
                <w:sz w:val="24"/>
                <w:szCs w:val="24"/>
                <w:highlight w:val="white"/>
                <w:lang w:val="uk-UA" w:eastAsia="ru-RU"/>
              </w:rPr>
              <w:t>5</w:t>
            </w:r>
          </w:p>
        </w:tc>
        <w:tc>
          <w:tcPr>
            <w:tcW w:w="4536" w:type="dxa"/>
          </w:tcPr>
          <w:p w:rsidR="00370690" w:rsidRPr="00EF7C0D" w:rsidRDefault="00370690" w:rsidP="00362FAA">
            <w:pPr>
              <w:widowControl w:val="0"/>
              <w:spacing w:line="240" w:lineRule="auto"/>
              <w:ind w:firstLine="0"/>
              <w:jc w:val="left"/>
              <w:textAlignment w:val="baseline"/>
              <w:rPr>
                <w:color w:val="auto"/>
                <w:sz w:val="24"/>
                <w:szCs w:val="24"/>
                <w:highlight w:val="white"/>
                <w:lang w:val="uk-UA" w:eastAsia="ru-RU"/>
              </w:rPr>
            </w:pPr>
            <w:r w:rsidRPr="00EF7C0D">
              <w:rPr>
                <w:color w:val="auto"/>
                <w:sz w:val="24"/>
                <w:szCs w:val="24"/>
                <w:highlight w:val="white"/>
                <w:lang w:val="uk-UA" w:eastAsia="ru-RU"/>
              </w:rPr>
              <w:t>Сумарні витрати на виконання запланованого регулювання, тис. гривень</w:t>
            </w:r>
          </w:p>
        </w:tc>
        <w:tc>
          <w:tcPr>
            <w:tcW w:w="2126" w:type="dxa"/>
          </w:tcPr>
          <w:p w:rsidR="00370690" w:rsidRPr="00EF7C0D" w:rsidRDefault="00370690" w:rsidP="00362FAA">
            <w:pPr>
              <w:widowControl w:val="0"/>
              <w:spacing w:line="240" w:lineRule="auto"/>
              <w:ind w:firstLine="0"/>
              <w:jc w:val="center"/>
              <w:textAlignment w:val="baseline"/>
              <w:rPr>
                <w:color w:val="auto"/>
                <w:sz w:val="24"/>
                <w:szCs w:val="24"/>
                <w:highlight w:val="white"/>
                <w:lang w:val="uk-UA" w:eastAsia="ru-RU"/>
              </w:rPr>
            </w:pPr>
            <w:r w:rsidRPr="00EF7C0D">
              <w:rPr>
                <w:color w:val="auto"/>
                <w:sz w:val="24"/>
                <w:szCs w:val="24"/>
                <w:highlight w:val="white"/>
                <w:lang w:val="uk-UA" w:eastAsia="ru-RU"/>
              </w:rPr>
              <w:t>55051,34</w:t>
            </w:r>
          </w:p>
        </w:tc>
        <w:tc>
          <w:tcPr>
            <w:tcW w:w="2160" w:type="dxa"/>
          </w:tcPr>
          <w:p w:rsidR="00370690" w:rsidRPr="00EF7C0D" w:rsidRDefault="00370690" w:rsidP="00362FAA">
            <w:pPr>
              <w:widowControl w:val="0"/>
              <w:spacing w:line="240" w:lineRule="auto"/>
              <w:ind w:firstLine="0"/>
              <w:jc w:val="center"/>
              <w:textAlignment w:val="baseline"/>
              <w:rPr>
                <w:color w:val="auto"/>
                <w:sz w:val="24"/>
                <w:szCs w:val="24"/>
                <w:highlight w:val="white"/>
                <w:lang w:val="uk-UA" w:eastAsia="ru-RU"/>
              </w:rPr>
            </w:pPr>
            <w:r w:rsidRPr="00EF7C0D">
              <w:rPr>
                <w:color w:val="auto"/>
                <w:sz w:val="24"/>
                <w:szCs w:val="24"/>
                <w:highlight w:val="white"/>
                <w:lang w:val="uk-UA" w:eastAsia="ru-RU"/>
              </w:rPr>
              <w:t>275256,7</w:t>
            </w:r>
          </w:p>
        </w:tc>
      </w:tr>
    </w:tbl>
    <w:p w:rsidR="00370690" w:rsidRPr="00EF7C0D" w:rsidRDefault="00370690" w:rsidP="00370690">
      <w:pPr>
        <w:pStyle w:val="1"/>
        <w:widowControl w:val="0"/>
        <w:tabs>
          <w:tab w:val="left" w:pos="0"/>
          <w:tab w:val="left" w:pos="1134"/>
        </w:tabs>
        <w:spacing w:line="240" w:lineRule="auto"/>
        <w:ind w:left="0" w:right="0" w:firstLine="0"/>
        <w:textAlignment w:val="baseline"/>
        <w:rPr>
          <w:b/>
          <w:color w:val="auto"/>
          <w:highlight w:val="white"/>
          <w:lang w:val="uk-UA" w:eastAsia="ru-RU"/>
        </w:rPr>
      </w:pPr>
    </w:p>
    <w:p w:rsidR="00370690" w:rsidRPr="00EF7C0D" w:rsidRDefault="00370690" w:rsidP="00370690">
      <w:pPr>
        <w:pStyle w:val="1"/>
        <w:widowControl w:val="0"/>
        <w:tabs>
          <w:tab w:val="left" w:pos="0"/>
          <w:tab w:val="left" w:pos="1134"/>
        </w:tabs>
        <w:spacing w:line="240" w:lineRule="auto"/>
        <w:ind w:left="0" w:right="0" w:firstLine="567"/>
        <w:textAlignment w:val="baseline"/>
        <w:rPr>
          <w:b/>
          <w:color w:val="auto"/>
          <w:highlight w:val="white"/>
          <w:lang w:val="uk-UA" w:eastAsia="ru-RU"/>
        </w:rPr>
      </w:pPr>
      <w:r w:rsidRPr="00EF7C0D">
        <w:rPr>
          <w:b/>
          <w:color w:val="auto"/>
          <w:highlight w:val="white"/>
          <w:lang w:val="uk-UA" w:eastAsia="ru-RU"/>
        </w:rPr>
        <w:t>5. Розроблення коригуючих (пом’якшувальних) заходів для малого підприємництва щодо запропонованого регулювання</w:t>
      </w:r>
    </w:p>
    <w:p w:rsidR="00370690" w:rsidRPr="00EF7C0D" w:rsidRDefault="00370690" w:rsidP="00370690">
      <w:pPr>
        <w:spacing w:line="240" w:lineRule="auto"/>
        <w:ind w:left="0" w:right="284" w:firstLine="567"/>
        <w:rPr>
          <w:color w:val="auto"/>
          <w:lang w:val="uk-UA" w:eastAsia="ru-RU"/>
        </w:rPr>
      </w:pPr>
      <w:r w:rsidRPr="00EF7C0D">
        <w:rPr>
          <w:color w:val="auto"/>
          <w:lang w:val="uk-UA" w:eastAsia="ru-RU"/>
        </w:rPr>
        <w:t>Компенсаторні механізми на виконання запланованого регулювання не пропонуються, оскільки регуляторний акт спрямований на забезпечення виконання норм актів вищої юридичної сили.</w:t>
      </w:r>
    </w:p>
    <w:p w:rsidR="00370690" w:rsidRPr="00EF7C0D" w:rsidRDefault="00370690" w:rsidP="00370690">
      <w:pPr>
        <w:pStyle w:val="rvps2"/>
        <w:shd w:val="clear" w:color="auto" w:fill="FFFFFF"/>
        <w:spacing w:before="0" w:beforeAutospacing="0" w:after="0" w:afterAutospacing="0" w:line="276" w:lineRule="auto"/>
        <w:jc w:val="both"/>
        <w:textAlignment w:val="baseline"/>
        <w:rPr>
          <w:b/>
          <w:sz w:val="28"/>
          <w:szCs w:val="28"/>
        </w:rPr>
      </w:pPr>
    </w:p>
    <w:p w:rsidR="00370690" w:rsidRPr="00EF7C0D" w:rsidRDefault="00370690" w:rsidP="00370690">
      <w:pPr>
        <w:pStyle w:val="rvps2"/>
        <w:shd w:val="clear" w:color="auto" w:fill="FFFFFF"/>
        <w:spacing w:before="0" w:beforeAutospacing="0" w:after="0" w:afterAutospacing="0" w:line="276" w:lineRule="auto"/>
        <w:jc w:val="both"/>
        <w:textAlignment w:val="baseline"/>
        <w:rPr>
          <w:sz w:val="28"/>
          <w:szCs w:val="28"/>
        </w:rPr>
      </w:pPr>
      <w:r w:rsidRPr="00EF7C0D">
        <w:rPr>
          <w:b/>
          <w:sz w:val="28"/>
          <w:szCs w:val="28"/>
        </w:rPr>
        <w:t>Міністр фінансів України</w:t>
      </w:r>
      <w:r w:rsidRPr="00EF7C0D">
        <w:rPr>
          <w:b/>
          <w:sz w:val="28"/>
          <w:szCs w:val="28"/>
        </w:rPr>
        <w:tab/>
      </w:r>
      <w:r w:rsidRPr="00EF7C0D">
        <w:rPr>
          <w:b/>
          <w:sz w:val="28"/>
          <w:szCs w:val="28"/>
        </w:rPr>
        <w:tab/>
      </w:r>
      <w:r w:rsidRPr="00EF7C0D">
        <w:rPr>
          <w:b/>
          <w:sz w:val="28"/>
          <w:szCs w:val="28"/>
        </w:rPr>
        <w:tab/>
        <w:t xml:space="preserve">                             </w:t>
      </w:r>
      <w:r w:rsidRPr="00EF7C0D">
        <w:rPr>
          <w:b/>
          <w:sz w:val="28"/>
          <w:szCs w:val="28"/>
        </w:rPr>
        <w:tab/>
        <w:t>Сергій МАРЧЕНКО</w:t>
      </w:r>
    </w:p>
    <w:p w:rsidR="00370690" w:rsidRPr="00EF7C0D" w:rsidRDefault="00370690" w:rsidP="00370690">
      <w:pPr>
        <w:pStyle w:val="rvps2"/>
        <w:shd w:val="clear" w:color="auto" w:fill="FFFFFF"/>
        <w:spacing w:before="0" w:beforeAutospacing="0" w:after="0" w:afterAutospacing="0"/>
        <w:jc w:val="both"/>
        <w:textAlignment w:val="baseline"/>
        <w:rPr>
          <w:sz w:val="28"/>
          <w:szCs w:val="28"/>
        </w:rPr>
      </w:pPr>
    </w:p>
    <w:p w:rsidR="00610361" w:rsidRPr="00EF7C0D" w:rsidRDefault="00370690" w:rsidP="00027F2F">
      <w:pPr>
        <w:pStyle w:val="rvps2"/>
        <w:shd w:val="clear" w:color="auto" w:fill="FFFFFF"/>
        <w:spacing w:before="0" w:beforeAutospacing="0" w:after="0" w:afterAutospacing="0"/>
        <w:jc w:val="both"/>
        <w:textAlignment w:val="baseline"/>
        <w:rPr>
          <w:lang w:val="ru-RU"/>
        </w:rPr>
      </w:pPr>
      <w:r w:rsidRPr="00EF7C0D">
        <w:rPr>
          <w:sz w:val="28"/>
          <w:szCs w:val="28"/>
        </w:rPr>
        <w:t>___ ____________ 2020 року</w:t>
      </w:r>
    </w:p>
    <w:sectPr w:rsidR="00610361" w:rsidRPr="00EF7C0D" w:rsidSect="009F4AAE">
      <w:headerReference w:type="default" r:id="rId8"/>
      <w:pgSz w:w="11906" w:h="16838" w:code="9"/>
      <w:pgMar w:top="567" w:right="567" w:bottom="1418" w:left="1418"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9E" w:rsidRDefault="00FF569E">
      <w:pPr>
        <w:spacing w:line="240" w:lineRule="auto"/>
      </w:pPr>
      <w:r>
        <w:separator/>
      </w:r>
    </w:p>
  </w:endnote>
  <w:endnote w:type="continuationSeparator" w:id="0">
    <w:p w:rsidR="00FF569E" w:rsidRDefault="00FF5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9E" w:rsidRDefault="00FF569E">
      <w:pPr>
        <w:spacing w:line="240" w:lineRule="auto"/>
      </w:pPr>
      <w:r>
        <w:separator/>
      </w:r>
    </w:p>
  </w:footnote>
  <w:footnote w:type="continuationSeparator" w:id="0">
    <w:p w:rsidR="00FF569E" w:rsidRDefault="00FF56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F3" w:rsidRDefault="00370690" w:rsidP="00027F2F">
    <w:pPr>
      <w:pStyle w:val="a3"/>
      <w:jc w:val="center"/>
    </w:pPr>
    <w:r w:rsidRPr="00F133F6">
      <w:rPr>
        <w:sz w:val="28"/>
        <w:szCs w:val="28"/>
      </w:rPr>
      <w:fldChar w:fldCharType="begin"/>
    </w:r>
    <w:r w:rsidRPr="00F133F6">
      <w:rPr>
        <w:sz w:val="28"/>
        <w:szCs w:val="28"/>
      </w:rPr>
      <w:instrText>PAGE   \* MERGEFORMAT</w:instrText>
    </w:r>
    <w:r w:rsidRPr="00F133F6">
      <w:rPr>
        <w:sz w:val="28"/>
        <w:szCs w:val="28"/>
      </w:rPr>
      <w:fldChar w:fldCharType="separate"/>
    </w:r>
    <w:r w:rsidR="0069296B" w:rsidRPr="0069296B">
      <w:rPr>
        <w:noProof/>
        <w:sz w:val="28"/>
        <w:szCs w:val="28"/>
        <w:lang w:val="uk-UA"/>
      </w:rPr>
      <w:t>6</w:t>
    </w:r>
    <w:r w:rsidRPr="00F133F6">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12D28"/>
    <w:multiLevelType w:val="hybridMultilevel"/>
    <w:tmpl w:val="A9281054"/>
    <w:lvl w:ilvl="0" w:tplc="704460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690"/>
    <w:rsid w:val="00027F2F"/>
    <w:rsid w:val="000A3289"/>
    <w:rsid w:val="000E746E"/>
    <w:rsid w:val="001C7E2A"/>
    <w:rsid w:val="00370690"/>
    <w:rsid w:val="0038150E"/>
    <w:rsid w:val="003C5B63"/>
    <w:rsid w:val="005862BD"/>
    <w:rsid w:val="00610361"/>
    <w:rsid w:val="006731DF"/>
    <w:rsid w:val="0069296B"/>
    <w:rsid w:val="00762975"/>
    <w:rsid w:val="00772586"/>
    <w:rsid w:val="00814B31"/>
    <w:rsid w:val="008A31AF"/>
    <w:rsid w:val="008D0622"/>
    <w:rsid w:val="008E4FD2"/>
    <w:rsid w:val="00927CA5"/>
    <w:rsid w:val="009F4AAE"/>
    <w:rsid w:val="00AC48C6"/>
    <w:rsid w:val="00B3437B"/>
    <w:rsid w:val="00BE6EE8"/>
    <w:rsid w:val="00DE2F55"/>
    <w:rsid w:val="00EF7C0D"/>
    <w:rsid w:val="00FF0561"/>
    <w:rsid w:val="00FF56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90"/>
    <w:pPr>
      <w:spacing w:after="0" w:line="360" w:lineRule="auto"/>
      <w:ind w:left="-6" w:right="7" w:firstLine="666"/>
      <w:jc w:val="both"/>
    </w:pPr>
    <w:rPr>
      <w:rFonts w:ascii="Times New Roman" w:eastAsia="Times New Roman" w:hAnsi="Times New Roman" w:cs="Times New Roman"/>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690"/>
    <w:pPr>
      <w:tabs>
        <w:tab w:val="center" w:pos="4986"/>
        <w:tab w:val="right" w:pos="9973"/>
      </w:tabs>
      <w:spacing w:line="240" w:lineRule="auto"/>
    </w:pPr>
    <w:rPr>
      <w:color w:val="auto"/>
      <w:sz w:val="20"/>
      <w:szCs w:val="20"/>
      <w:lang w:val="x-none" w:eastAsia="x-none"/>
    </w:rPr>
  </w:style>
  <w:style w:type="character" w:customStyle="1" w:styleId="a4">
    <w:name w:val="Верхній колонтитул Знак"/>
    <w:basedOn w:val="a0"/>
    <w:link w:val="a3"/>
    <w:uiPriority w:val="99"/>
    <w:rsid w:val="00370690"/>
    <w:rPr>
      <w:rFonts w:ascii="Times New Roman" w:eastAsia="Times New Roman" w:hAnsi="Times New Roman" w:cs="Times New Roman"/>
      <w:sz w:val="20"/>
      <w:szCs w:val="20"/>
      <w:lang w:val="x-none" w:eastAsia="x-none"/>
    </w:rPr>
  </w:style>
  <w:style w:type="paragraph" w:customStyle="1" w:styleId="1">
    <w:name w:val="Абзац списка1"/>
    <w:basedOn w:val="a"/>
    <w:rsid w:val="00370690"/>
    <w:pPr>
      <w:ind w:left="720"/>
      <w:contextualSpacing/>
    </w:pPr>
  </w:style>
  <w:style w:type="paragraph" w:styleId="a5">
    <w:name w:val="Normal (Web)"/>
    <w:basedOn w:val="a"/>
    <w:rsid w:val="00370690"/>
    <w:pPr>
      <w:spacing w:before="100" w:beforeAutospacing="1" w:after="100" w:afterAutospacing="1" w:line="240" w:lineRule="auto"/>
      <w:ind w:left="0" w:right="0" w:firstLine="0"/>
      <w:jc w:val="left"/>
    </w:pPr>
    <w:rPr>
      <w:color w:val="auto"/>
      <w:sz w:val="24"/>
      <w:szCs w:val="24"/>
      <w:lang w:val="ru-RU" w:eastAsia="ru-RU"/>
    </w:rPr>
  </w:style>
  <w:style w:type="paragraph" w:customStyle="1" w:styleId="rvps2">
    <w:name w:val="rvps2"/>
    <w:basedOn w:val="a"/>
    <w:rsid w:val="00370690"/>
    <w:pPr>
      <w:spacing w:before="100" w:beforeAutospacing="1" w:after="100" w:afterAutospacing="1" w:line="240" w:lineRule="auto"/>
      <w:ind w:left="0" w:right="0" w:firstLine="0"/>
      <w:jc w:val="left"/>
    </w:pPr>
    <w:rPr>
      <w:color w:val="auto"/>
      <w:sz w:val="24"/>
      <w:szCs w:val="24"/>
      <w:lang w:val="uk-UA" w:eastAsia="uk-UA"/>
    </w:rPr>
  </w:style>
  <w:style w:type="paragraph" w:customStyle="1" w:styleId="Default">
    <w:name w:val="Default"/>
    <w:rsid w:val="00370690"/>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rvts23">
    <w:name w:val="rvts23"/>
    <w:rsid w:val="00370690"/>
  </w:style>
  <w:style w:type="paragraph" w:customStyle="1" w:styleId="rvps14">
    <w:name w:val="rvps14"/>
    <w:basedOn w:val="a"/>
    <w:rsid w:val="00370690"/>
    <w:pPr>
      <w:spacing w:before="100" w:beforeAutospacing="1" w:after="100" w:afterAutospacing="1" w:line="240" w:lineRule="auto"/>
      <w:ind w:left="0" w:right="0" w:firstLine="0"/>
      <w:jc w:val="left"/>
    </w:pPr>
    <w:rPr>
      <w:color w:val="auto"/>
      <w:sz w:val="24"/>
      <w:szCs w:val="24"/>
      <w:lang w:val="uk-UA" w:eastAsia="uk-UA"/>
    </w:rPr>
  </w:style>
  <w:style w:type="character" w:customStyle="1" w:styleId="rvts11">
    <w:name w:val="rvts11"/>
    <w:rsid w:val="00370690"/>
  </w:style>
  <w:style w:type="paragraph" w:styleId="a6">
    <w:name w:val="footer"/>
    <w:basedOn w:val="a"/>
    <w:link w:val="a7"/>
    <w:uiPriority w:val="99"/>
    <w:unhideWhenUsed/>
    <w:rsid w:val="00027F2F"/>
    <w:pPr>
      <w:tabs>
        <w:tab w:val="center" w:pos="4819"/>
        <w:tab w:val="right" w:pos="9639"/>
      </w:tabs>
      <w:spacing w:line="240" w:lineRule="auto"/>
    </w:pPr>
  </w:style>
  <w:style w:type="character" w:customStyle="1" w:styleId="a7">
    <w:name w:val="Нижній колонтитул Знак"/>
    <w:basedOn w:val="a0"/>
    <w:link w:val="a6"/>
    <w:uiPriority w:val="99"/>
    <w:rsid w:val="00027F2F"/>
    <w:rPr>
      <w:rFonts w:ascii="Times New Roman" w:eastAsia="Times New Roman" w:hAnsi="Times New Roman" w:cs="Times New Roman"/>
      <w:color w:val="000000"/>
      <w:sz w:val="28"/>
      <w:szCs w:val="28"/>
      <w:lang w:val="en-US"/>
    </w:rPr>
  </w:style>
  <w:style w:type="paragraph" w:styleId="a8">
    <w:name w:val="Balloon Text"/>
    <w:basedOn w:val="a"/>
    <w:link w:val="a9"/>
    <w:uiPriority w:val="99"/>
    <w:semiHidden/>
    <w:unhideWhenUsed/>
    <w:rsid w:val="005862BD"/>
    <w:pPr>
      <w:spacing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5862BD"/>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90"/>
    <w:pPr>
      <w:spacing w:after="0" w:line="360" w:lineRule="auto"/>
      <w:ind w:left="-6" w:right="7" w:firstLine="666"/>
      <w:jc w:val="both"/>
    </w:pPr>
    <w:rPr>
      <w:rFonts w:ascii="Times New Roman" w:eastAsia="Times New Roman" w:hAnsi="Times New Roman" w:cs="Times New Roman"/>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690"/>
    <w:pPr>
      <w:tabs>
        <w:tab w:val="center" w:pos="4986"/>
        <w:tab w:val="right" w:pos="9973"/>
      </w:tabs>
      <w:spacing w:line="240" w:lineRule="auto"/>
    </w:pPr>
    <w:rPr>
      <w:color w:val="auto"/>
      <w:sz w:val="20"/>
      <w:szCs w:val="20"/>
      <w:lang w:val="x-none" w:eastAsia="x-none"/>
    </w:rPr>
  </w:style>
  <w:style w:type="character" w:customStyle="1" w:styleId="a4">
    <w:name w:val="Верхній колонтитул Знак"/>
    <w:basedOn w:val="a0"/>
    <w:link w:val="a3"/>
    <w:uiPriority w:val="99"/>
    <w:rsid w:val="00370690"/>
    <w:rPr>
      <w:rFonts w:ascii="Times New Roman" w:eastAsia="Times New Roman" w:hAnsi="Times New Roman" w:cs="Times New Roman"/>
      <w:sz w:val="20"/>
      <w:szCs w:val="20"/>
      <w:lang w:val="x-none" w:eastAsia="x-none"/>
    </w:rPr>
  </w:style>
  <w:style w:type="paragraph" w:customStyle="1" w:styleId="1">
    <w:name w:val="Абзац списка1"/>
    <w:basedOn w:val="a"/>
    <w:rsid w:val="00370690"/>
    <w:pPr>
      <w:ind w:left="720"/>
      <w:contextualSpacing/>
    </w:pPr>
  </w:style>
  <w:style w:type="paragraph" w:styleId="a5">
    <w:name w:val="Normal (Web)"/>
    <w:basedOn w:val="a"/>
    <w:rsid w:val="00370690"/>
    <w:pPr>
      <w:spacing w:before="100" w:beforeAutospacing="1" w:after="100" w:afterAutospacing="1" w:line="240" w:lineRule="auto"/>
      <w:ind w:left="0" w:right="0" w:firstLine="0"/>
      <w:jc w:val="left"/>
    </w:pPr>
    <w:rPr>
      <w:color w:val="auto"/>
      <w:sz w:val="24"/>
      <w:szCs w:val="24"/>
      <w:lang w:val="ru-RU" w:eastAsia="ru-RU"/>
    </w:rPr>
  </w:style>
  <w:style w:type="paragraph" w:customStyle="1" w:styleId="rvps2">
    <w:name w:val="rvps2"/>
    <w:basedOn w:val="a"/>
    <w:rsid w:val="00370690"/>
    <w:pPr>
      <w:spacing w:before="100" w:beforeAutospacing="1" w:after="100" w:afterAutospacing="1" w:line="240" w:lineRule="auto"/>
      <w:ind w:left="0" w:right="0" w:firstLine="0"/>
      <w:jc w:val="left"/>
    </w:pPr>
    <w:rPr>
      <w:color w:val="auto"/>
      <w:sz w:val="24"/>
      <w:szCs w:val="24"/>
      <w:lang w:val="uk-UA" w:eastAsia="uk-UA"/>
    </w:rPr>
  </w:style>
  <w:style w:type="paragraph" w:customStyle="1" w:styleId="Default">
    <w:name w:val="Default"/>
    <w:rsid w:val="00370690"/>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rvts23">
    <w:name w:val="rvts23"/>
    <w:rsid w:val="00370690"/>
  </w:style>
  <w:style w:type="paragraph" w:customStyle="1" w:styleId="rvps14">
    <w:name w:val="rvps14"/>
    <w:basedOn w:val="a"/>
    <w:rsid w:val="00370690"/>
    <w:pPr>
      <w:spacing w:before="100" w:beforeAutospacing="1" w:after="100" w:afterAutospacing="1" w:line="240" w:lineRule="auto"/>
      <w:ind w:left="0" w:right="0" w:firstLine="0"/>
      <w:jc w:val="left"/>
    </w:pPr>
    <w:rPr>
      <w:color w:val="auto"/>
      <w:sz w:val="24"/>
      <w:szCs w:val="24"/>
      <w:lang w:val="uk-UA" w:eastAsia="uk-UA"/>
    </w:rPr>
  </w:style>
  <w:style w:type="character" w:customStyle="1" w:styleId="rvts11">
    <w:name w:val="rvts11"/>
    <w:rsid w:val="00370690"/>
  </w:style>
  <w:style w:type="paragraph" w:styleId="a6">
    <w:name w:val="footer"/>
    <w:basedOn w:val="a"/>
    <w:link w:val="a7"/>
    <w:uiPriority w:val="99"/>
    <w:unhideWhenUsed/>
    <w:rsid w:val="00027F2F"/>
    <w:pPr>
      <w:tabs>
        <w:tab w:val="center" w:pos="4819"/>
        <w:tab w:val="right" w:pos="9639"/>
      </w:tabs>
      <w:spacing w:line="240" w:lineRule="auto"/>
    </w:pPr>
  </w:style>
  <w:style w:type="character" w:customStyle="1" w:styleId="a7">
    <w:name w:val="Нижній колонтитул Знак"/>
    <w:basedOn w:val="a0"/>
    <w:link w:val="a6"/>
    <w:uiPriority w:val="99"/>
    <w:rsid w:val="00027F2F"/>
    <w:rPr>
      <w:rFonts w:ascii="Times New Roman" w:eastAsia="Times New Roman" w:hAnsi="Times New Roman" w:cs="Times New Roman"/>
      <w:color w:val="000000"/>
      <w:sz w:val="28"/>
      <w:szCs w:val="28"/>
      <w:lang w:val="en-US"/>
    </w:rPr>
  </w:style>
  <w:style w:type="paragraph" w:styleId="a8">
    <w:name w:val="Balloon Text"/>
    <w:basedOn w:val="a"/>
    <w:link w:val="a9"/>
    <w:uiPriority w:val="99"/>
    <w:semiHidden/>
    <w:unhideWhenUsed/>
    <w:rsid w:val="005862BD"/>
    <w:pPr>
      <w:spacing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5862BD"/>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8337</Words>
  <Characters>4753</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ШЕФЕР ЛАРИСА МИКОЛАЇВНА</dc:creator>
  <cp:lastModifiedBy>User</cp:lastModifiedBy>
  <cp:revision>2</cp:revision>
  <cp:lastPrinted>2020-10-19T07:58:00Z</cp:lastPrinted>
  <dcterms:created xsi:type="dcterms:W3CDTF">2020-11-04T15:23:00Z</dcterms:created>
  <dcterms:modified xsi:type="dcterms:W3CDTF">2020-11-04T15:23:00Z</dcterms:modified>
</cp:coreProperties>
</file>