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8A" w:rsidRPr="003E7817" w:rsidRDefault="0018208A" w:rsidP="000A03EF">
      <w:pPr>
        <w:pStyle w:val="a3"/>
        <w:ind w:right="-2"/>
        <w:rPr>
          <w:spacing w:val="-3"/>
          <w:szCs w:val="28"/>
        </w:rPr>
      </w:pPr>
    </w:p>
    <w:p w:rsidR="009A1AD6" w:rsidRPr="003E7817" w:rsidRDefault="009A1AD6" w:rsidP="000A03EF">
      <w:pPr>
        <w:pStyle w:val="a3"/>
        <w:ind w:right="-2"/>
        <w:rPr>
          <w:spacing w:val="-3"/>
          <w:szCs w:val="28"/>
        </w:rPr>
      </w:pPr>
    </w:p>
    <w:p w:rsidR="001776B0" w:rsidRPr="003E7817" w:rsidRDefault="001776B0" w:rsidP="000A03EF">
      <w:pPr>
        <w:pStyle w:val="a3"/>
        <w:ind w:right="-2"/>
        <w:rPr>
          <w:spacing w:val="-3"/>
          <w:szCs w:val="28"/>
        </w:rPr>
      </w:pPr>
      <w:r w:rsidRPr="003E7817">
        <w:rPr>
          <w:spacing w:val="-3"/>
          <w:szCs w:val="28"/>
        </w:rPr>
        <w:t>ПОЯСНЮВАЛЬНА ЗАПИСКА</w:t>
      </w:r>
    </w:p>
    <w:p w:rsidR="00B709FF" w:rsidRPr="003E7817" w:rsidRDefault="00B709FF" w:rsidP="000A03EF">
      <w:pPr>
        <w:jc w:val="center"/>
        <w:rPr>
          <w:b/>
          <w:bCs/>
          <w:strike/>
          <w:szCs w:val="28"/>
        </w:rPr>
      </w:pPr>
      <w:r w:rsidRPr="003E7817">
        <w:rPr>
          <w:b/>
          <w:bCs/>
          <w:szCs w:val="28"/>
        </w:rPr>
        <w:t xml:space="preserve">до </w:t>
      </w:r>
      <w:r w:rsidR="0018208A" w:rsidRPr="003E7817">
        <w:rPr>
          <w:b/>
          <w:bCs/>
          <w:szCs w:val="28"/>
        </w:rPr>
        <w:t>проєкт</w:t>
      </w:r>
      <w:r w:rsidRPr="003E7817">
        <w:rPr>
          <w:b/>
          <w:bCs/>
          <w:szCs w:val="28"/>
        </w:rPr>
        <w:t>у наказу Міністерства фінансів України «Про</w:t>
      </w:r>
      <w:r w:rsidR="00146F10" w:rsidRPr="003E7817">
        <w:rPr>
          <w:b/>
          <w:bCs/>
          <w:szCs w:val="28"/>
        </w:rPr>
        <w:t xml:space="preserve"> </w:t>
      </w:r>
      <w:r w:rsidR="005D58B5" w:rsidRPr="003E7817">
        <w:rPr>
          <w:b/>
          <w:bCs/>
          <w:szCs w:val="28"/>
        </w:rPr>
        <w:t>затвердже</w:t>
      </w:r>
      <w:r w:rsidR="005D3F0C" w:rsidRPr="003E7817">
        <w:rPr>
          <w:b/>
          <w:bCs/>
          <w:szCs w:val="28"/>
        </w:rPr>
        <w:t>ння</w:t>
      </w:r>
      <w:r w:rsidRPr="003E7817">
        <w:rPr>
          <w:b/>
          <w:bCs/>
          <w:strike/>
          <w:szCs w:val="28"/>
        </w:rPr>
        <w:t xml:space="preserve"> </w:t>
      </w:r>
    </w:p>
    <w:p w:rsidR="00B709FF" w:rsidRPr="003E7817" w:rsidRDefault="00B709FF" w:rsidP="000A03EF">
      <w:pPr>
        <w:jc w:val="center"/>
        <w:rPr>
          <w:szCs w:val="28"/>
        </w:rPr>
      </w:pPr>
      <w:r w:rsidRPr="003E7817">
        <w:rPr>
          <w:b/>
          <w:bCs/>
          <w:szCs w:val="28"/>
        </w:rPr>
        <w:t>Змін до Порядку функціонування Електронного кабінету»</w:t>
      </w:r>
    </w:p>
    <w:p w:rsidR="001776B0" w:rsidRPr="003E7817" w:rsidRDefault="001776B0" w:rsidP="000A03EF">
      <w:pPr>
        <w:rPr>
          <w:spacing w:val="-3"/>
          <w:szCs w:val="28"/>
        </w:rPr>
      </w:pPr>
    </w:p>
    <w:p w:rsidR="007A3D03" w:rsidRPr="003E7817" w:rsidRDefault="007A3D03" w:rsidP="000A03EF">
      <w:pPr>
        <w:ind w:firstLine="567"/>
        <w:jc w:val="both"/>
        <w:rPr>
          <w:b/>
          <w:spacing w:val="-3"/>
          <w:szCs w:val="28"/>
        </w:rPr>
      </w:pPr>
      <w:r w:rsidRPr="003E7817">
        <w:rPr>
          <w:b/>
          <w:spacing w:val="-3"/>
          <w:szCs w:val="28"/>
        </w:rPr>
        <w:t>1.</w:t>
      </w:r>
      <w:r w:rsidR="009F2992" w:rsidRPr="003E7817">
        <w:rPr>
          <w:b/>
          <w:spacing w:val="-3"/>
          <w:szCs w:val="28"/>
        </w:rPr>
        <w:t xml:space="preserve"> </w:t>
      </w:r>
      <w:r w:rsidRPr="003E7817">
        <w:rPr>
          <w:b/>
          <w:spacing w:val="-3"/>
          <w:szCs w:val="28"/>
        </w:rPr>
        <w:t>Резюме</w:t>
      </w:r>
    </w:p>
    <w:p w:rsidR="00B709FF" w:rsidRPr="003E7817" w:rsidRDefault="0018208A" w:rsidP="000A03EF">
      <w:pPr>
        <w:widowControl w:val="0"/>
        <w:tabs>
          <w:tab w:val="left" w:pos="9072"/>
          <w:tab w:val="left" w:pos="9781"/>
        </w:tabs>
        <w:ind w:firstLine="567"/>
        <w:jc w:val="both"/>
        <w:rPr>
          <w:szCs w:val="28"/>
        </w:rPr>
      </w:pPr>
      <w:r w:rsidRPr="003E7817">
        <w:rPr>
          <w:szCs w:val="28"/>
        </w:rPr>
        <w:t>Проєкт</w:t>
      </w:r>
      <w:r w:rsidR="00B709FF" w:rsidRPr="003E7817">
        <w:rPr>
          <w:szCs w:val="28"/>
        </w:rPr>
        <w:t xml:space="preserve"> наказу Міністерства фінансів України «Про </w:t>
      </w:r>
      <w:r w:rsidR="005D58B5" w:rsidRPr="003E7817">
        <w:rPr>
          <w:szCs w:val="28"/>
        </w:rPr>
        <w:t>затвердження</w:t>
      </w:r>
      <w:r w:rsidR="00B709FF" w:rsidRPr="003E7817">
        <w:rPr>
          <w:szCs w:val="28"/>
        </w:rPr>
        <w:t xml:space="preserve"> Змін до Порядку функціонування Електронного кабінету» (далі – </w:t>
      </w:r>
      <w:r w:rsidRPr="003E7817">
        <w:rPr>
          <w:szCs w:val="28"/>
        </w:rPr>
        <w:t xml:space="preserve">проєкт </w:t>
      </w:r>
      <w:r w:rsidR="00B709FF" w:rsidRPr="003E7817">
        <w:rPr>
          <w:szCs w:val="28"/>
        </w:rPr>
        <w:t>наказу) розроблено з метою приведення наказу Міністерства фінансів України від</w:t>
      </w:r>
      <w:r w:rsidR="007931B0" w:rsidRPr="003E7817">
        <w:rPr>
          <w:szCs w:val="28"/>
        </w:rPr>
        <w:t> </w:t>
      </w:r>
      <w:r w:rsidR="00B709FF" w:rsidRPr="003E7817">
        <w:rPr>
          <w:szCs w:val="28"/>
        </w:rPr>
        <w:t>14</w:t>
      </w:r>
      <w:r w:rsidR="007931B0" w:rsidRPr="003E7817">
        <w:rPr>
          <w:szCs w:val="28"/>
        </w:rPr>
        <w:t> </w:t>
      </w:r>
      <w:r w:rsidR="00B709FF" w:rsidRPr="003E7817">
        <w:rPr>
          <w:szCs w:val="28"/>
        </w:rPr>
        <w:t>липня 2017 року № 637 «Про затвердження Порядку функціонування Електронного кабінету»</w:t>
      </w:r>
      <w:r w:rsidR="00167B03" w:rsidRPr="003E7817">
        <w:rPr>
          <w:szCs w:val="28"/>
        </w:rPr>
        <w:t>, зареєстрован</w:t>
      </w:r>
      <w:r w:rsidR="00130853" w:rsidRPr="003E7817">
        <w:rPr>
          <w:szCs w:val="28"/>
        </w:rPr>
        <w:t>ого</w:t>
      </w:r>
      <w:r w:rsidR="00167B03" w:rsidRPr="003E7817">
        <w:rPr>
          <w:szCs w:val="28"/>
        </w:rPr>
        <w:t xml:space="preserve"> у Міністерстві юстиції України 01</w:t>
      </w:r>
      <w:r w:rsidR="007931B0" w:rsidRPr="003E7817">
        <w:rPr>
          <w:szCs w:val="28"/>
        </w:rPr>
        <w:t> </w:t>
      </w:r>
      <w:r w:rsidR="00167B03" w:rsidRPr="003E7817">
        <w:rPr>
          <w:szCs w:val="28"/>
        </w:rPr>
        <w:t xml:space="preserve">серпня 2017 року за № 942/30810 (зі змінами), </w:t>
      </w:r>
      <w:r w:rsidR="00B709FF" w:rsidRPr="003E7817">
        <w:rPr>
          <w:szCs w:val="28"/>
        </w:rPr>
        <w:t>у відповідність до Закону України від 16</w:t>
      </w:r>
      <w:r w:rsidR="00167B03" w:rsidRPr="003E7817">
        <w:rPr>
          <w:szCs w:val="28"/>
        </w:rPr>
        <w:t xml:space="preserve"> січня </w:t>
      </w:r>
      <w:r w:rsidR="00B709FF" w:rsidRPr="003E7817">
        <w:rPr>
          <w:szCs w:val="28"/>
        </w:rPr>
        <w:t>2020</w:t>
      </w:r>
      <w:r w:rsidR="00167B03" w:rsidRPr="003E7817">
        <w:rPr>
          <w:szCs w:val="28"/>
        </w:rPr>
        <w:t xml:space="preserve"> року </w:t>
      </w:r>
      <w:r w:rsidR="00B709FF" w:rsidRPr="003E7817">
        <w:rPr>
          <w:szCs w:val="28"/>
        </w:rPr>
        <w:t>№ 466-IX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законодавстві» (далі – Закон № 466-IX</w:t>
      </w:r>
      <w:r w:rsidR="00586F31" w:rsidRPr="003E7817">
        <w:rPr>
          <w:szCs w:val="28"/>
        </w:rPr>
        <w:t>)</w:t>
      </w:r>
      <w:r w:rsidR="008D00A7" w:rsidRPr="003E7817">
        <w:rPr>
          <w:szCs w:val="28"/>
        </w:rPr>
        <w:t xml:space="preserve"> та Закону України від 14 липня 2020 року № 786-ІХ «Про внесення змін до Податкового кодексу України щодо функціонування електронного кабінету та спрощення роботи фізичних осіб</w:t>
      </w:r>
      <w:r w:rsidR="00B47105" w:rsidRPr="003E7817">
        <w:rPr>
          <w:szCs w:val="28"/>
        </w:rPr>
        <w:t xml:space="preserve"> – </w:t>
      </w:r>
      <w:r w:rsidR="008D00A7" w:rsidRPr="003E7817">
        <w:rPr>
          <w:szCs w:val="28"/>
        </w:rPr>
        <w:t xml:space="preserve">підприємців» </w:t>
      </w:r>
      <w:r w:rsidR="009A1AD6" w:rsidRPr="003E7817">
        <w:rPr>
          <w:szCs w:val="28"/>
        </w:rPr>
        <w:t xml:space="preserve"> </w:t>
      </w:r>
      <w:r w:rsidR="008D00A7" w:rsidRPr="003E7817">
        <w:rPr>
          <w:szCs w:val="28"/>
        </w:rPr>
        <w:t>(далі – Закон № 786-IX)</w:t>
      </w:r>
      <w:r w:rsidR="00586F31" w:rsidRPr="003E7817">
        <w:rPr>
          <w:szCs w:val="28"/>
        </w:rPr>
        <w:t>.</w:t>
      </w:r>
    </w:p>
    <w:p w:rsidR="004E0D5A" w:rsidRPr="003E7817" w:rsidRDefault="004E0D5A" w:rsidP="000A03E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20693" w:rsidRPr="003E7817" w:rsidRDefault="007A3D03" w:rsidP="000A03E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E7817">
        <w:rPr>
          <w:rFonts w:ascii="Times New Roman" w:hAnsi="Times New Roman" w:cs="Times New Roman"/>
          <w:spacing w:val="-3"/>
          <w:sz w:val="28"/>
          <w:szCs w:val="28"/>
        </w:rPr>
        <w:t>2. Проблема, яка потребує розв’язання</w:t>
      </w:r>
    </w:p>
    <w:p w:rsidR="001776B0" w:rsidRPr="003E7817" w:rsidRDefault="00167B03" w:rsidP="000A03EF">
      <w:pPr>
        <w:widowControl w:val="0"/>
        <w:tabs>
          <w:tab w:val="left" w:pos="9072"/>
          <w:tab w:val="left" w:pos="9781"/>
        </w:tabs>
        <w:ind w:firstLine="567"/>
        <w:jc w:val="both"/>
        <w:rPr>
          <w:szCs w:val="28"/>
        </w:rPr>
      </w:pPr>
      <w:r w:rsidRPr="003E7817">
        <w:rPr>
          <w:szCs w:val="28"/>
        </w:rPr>
        <w:t xml:space="preserve">Наказ Міністерства фінансів України від 14 липня 2017 року № 637 «Про затвердження Порядку функціонування Електронного кабінету» (зі змінами) (далі – наказ № 637) </w:t>
      </w:r>
      <w:r w:rsidR="00A20693" w:rsidRPr="003E7817">
        <w:rPr>
          <w:szCs w:val="28"/>
        </w:rPr>
        <w:t xml:space="preserve">визначає загальні засади </w:t>
      </w:r>
      <w:bookmarkStart w:id="0" w:name="_GoBack"/>
      <w:bookmarkEnd w:id="0"/>
      <w:r w:rsidR="00A20693" w:rsidRPr="003E7817">
        <w:rPr>
          <w:szCs w:val="28"/>
        </w:rPr>
        <w:t xml:space="preserve">функціонування інформаційно-телекомунікаційної системи «Електронний кабінет», процедури ідентифікації користувачів, взаємодії з платниками податків та державними органами через </w:t>
      </w:r>
      <w:r w:rsidR="0018208A" w:rsidRPr="003E7817">
        <w:rPr>
          <w:szCs w:val="28"/>
        </w:rPr>
        <w:t>е</w:t>
      </w:r>
      <w:r w:rsidR="00A20693" w:rsidRPr="003E7817">
        <w:rPr>
          <w:szCs w:val="28"/>
        </w:rPr>
        <w:t>лектронний кабінет.</w:t>
      </w:r>
    </w:p>
    <w:p w:rsidR="00204562" w:rsidRPr="003E7817" w:rsidRDefault="0018208A" w:rsidP="000A03EF">
      <w:pPr>
        <w:widowControl w:val="0"/>
        <w:tabs>
          <w:tab w:val="left" w:pos="9072"/>
          <w:tab w:val="left" w:pos="9781"/>
        </w:tabs>
        <w:ind w:firstLine="567"/>
        <w:jc w:val="both"/>
        <w:rPr>
          <w:szCs w:val="28"/>
        </w:rPr>
      </w:pPr>
      <w:r w:rsidRPr="003E7817">
        <w:rPr>
          <w:szCs w:val="28"/>
        </w:rPr>
        <w:t xml:space="preserve">23 травня 2020 року набрав чинності </w:t>
      </w:r>
      <w:r w:rsidR="00686AF4" w:rsidRPr="003E7817">
        <w:rPr>
          <w:szCs w:val="28"/>
        </w:rPr>
        <w:t>Закон № 466-IX</w:t>
      </w:r>
      <w:r w:rsidR="00582D9C" w:rsidRPr="003E7817">
        <w:rPr>
          <w:szCs w:val="28"/>
        </w:rPr>
        <w:t xml:space="preserve">, </w:t>
      </w:r>
      <w:r w:rsidR="00870F04" w:rsidRPr="003E7817">
        <w:rPr>
          <w:szCs w:val="28"/>
        </w:rPr>
        <w:t xml:space="preserve">частиною </w:t>
      </w:r>
      <w:r w:rsidR="00B47105" w:rsidRPr="003E7817">
        <w:rPr>
          <w:szCs w:val="28"/>
        </w:rPr>
        <w:t xml:space="preserve">шістнадцятою </w:t>
      </w:r>
      <w:r w:rsidR="00CD120D" w:rsidRPr="003E7817">
        <w:rPr>
          <w:szCs w:val="28"/>
        </w:rPr>
        <w:t xml:space="preserve">розділу І </w:t>
      </w:r>
      <w:r w:rsidR="00582D9C" w:rsidRPr="003E7817">
        <w:rPr>
          <w:szCs w:val="28"/>
        </w:rPr>
        <w:t>якого вносяться</w:t>
      </w:r>
      <w:r w:rsidR="0064255A" w:rsidRPr="003E7817">
        <w:rPr>
          <w:szCs w:val="28"/>
        </w:rPr>
        <w:t xml:space="preserve"> зміни до пункту 42.</w:t>
      </w:r>
      <w:r w:rsidR="006D745E" w:rsidRPr="003E7817">
        <w:rPr>
          <w:szCs w:val="28"/>
        </w:rPr>
        <w:t>4 статт</w:t>
      </w:r>
      <w:r w:rsidR="00127E09" w:rsidRPr="003E7817">
        <w:rPr>
          <w:szCs w:val="28"/>
        </w:rPr>
        <w:t xml:space="preserve">і </w:t>
      </w:r>
      <w:r w:rsidR="006D745E" w:rsidRPr="003E7817">
        <w:rPr>
          <w:szCs w:val="28"/>
        </w:rPr>
        <w:t xml:space="preserve">42 </w:t>
      </w:r>
      <w:r w:rsidR="00127E09" w:rsidRPr="003E7817">
        <w:rPr>
          <w:szCs w:val="28"/>
        </w:rPr>
        <w:t>глави 1</w:t>
      </w:r>
      <w:r w:rsidR="0064255A" w:rsidRPr="003E7817">
        <w:rPr>
          <w:szCs w:val="28"/>
        </w:rPr>
        <w:t xml:space="preserve"> розділу ІІ Податкового кодексу України </w:t>
      </w:r>
      <w:r w:rsidR="006D745E" w:rsidRPr="003E7817">
        <w:rPr>
          <w:szCs w:val="28"/>
        </w:rPr>
        <w:t>щодо листування</w:t>
      </w:r>
      <w:r w:rsidR="00127E09" w:rsidRPr="003E7817">
        <w:rPr>
          <w:szCs w:val="28"/>
        </w:rPr>
        <w:t xml:space="preserve"> </w:t>
      </w:r>
      <w:r w:rsidR="006D745E" w:rsidRPr="003E7817">
        <w:rPr>
          <w:szCs w:val="28"/>
        </w:rPr>
        <w:t xml:space="preserve">контролюючих органів </w:t>
      </w:r>
      <w:r w:rsidR="00204562" w:rsidRPr="003E7817">
        <w:rPr>
          <w:szCs w:val="28"/>
        </w:rPr>
        <w:t xml:space="preserve">через </w:t>
      </w:r>
      <w:r w:rsidRPr="003E7817">
        <w:rPr>
          <w:szCs w:val="28"/>
        </w:rPr>
        <w:t>е</w:t>
      </w:r>
      <w:r w:rsidR="00204562" w:rsidRPr="003E7817">
        <w:rPr>
          <w:szCs w:val="28"/>
        </w:rPr>
        <w:t xml:space="preserve">лектронний кабінет </w:t>
      </w:r>
      <w:r w:rsidR="006D745E" w:rsidRPr="003E7817">
        <w:rPr>
          <w:szCs w:val="28"/>
        </w:rPr>
        <w:t xml:space="preserve">з платниками податків, </w:t>
      </w:r>
      <w:r w:rsidR="00204562" w:rsidRPr="003E7817">
        <w:rPr>
          <w:spacing w:val="-4"/>
          <w:szCs w:val="28"/>
        </w:rPr>
        <w:t xml:space="preserve">які </w:t>
      </w:r>
      <w:r w:rsidR="00204562" w:rsidRPr="003E7817">
        <w:rPr>
          <w:rFonts w:eastAsia="Calibri"/>
          <w:szCs w:val="28"/>
          <w:lang w:eastAsia="en-US"/>
        </w:rPr>
        <w:t xml:space="preserve">подають звітність в електронній формі з урахуванням Порядку обміну електронними документами з контролюючими органами, затвердженого наказом Міністерства фінансів України від 06 червня 2017 року </w:t>
      </w:r>
      <w:r w:rsidR="00204562" w:rsidRPr="003E7817">
        <w:rPr>
          <w:szCs w:val="28"/>
        </w:rPr>
        <w:t>№ </w:t>
      </w:r>
      <w:r w:rsidR="00204562" w:rsidRPr="003E7817">
        <w:rPr>
          <w:rFonts w:eastAsia="Calibri"/>
          <w:szCs w:val="28"/>
          <w:lang w:eastAsia="en-US"/>
        </w:rPr>
        <w:t>557, зареєстрованого в Міністерстві юстиції України 03 серпня 2017 року за</w:t>
      </w:r>
      <w:r w:rsidR="007931B0" w:rsidRPr="003E7817">
        <w:rPr>
          <w:rFonts w:eastAsia="Calibri"/>
          <w:szCs w:val="28"/>
          <w:lang w:eastAsia="en-US"/>
        </w:rPr>
        <w:t> </w:t>
      </w:r>
      <w:r w:rsidR="00204562" w:rsidRPr="003E7817">
        <w:rPr>
          <w:szCs w:val="28"/>
        </w:rPr>
        <w:t>№ </w:t>
      </w:r>
      <w:r w:rsidR="00204562" w:rsidRPr="003E7817">
        <w:rPr>
          <w:rFonts w:eastAsia="Calibri"/>
          <w:szCs w:val="28"/>
          <w:lang w:eastAsia="en-US"/>
        </w:rPr>
        <w:t xml:space="preserve">959/30827, та/або пройшли електронну ідентифікацію онлайн в </w:t>
      </w:r>
      <w:r w:rsidRPr="003E7817">
        <w:rPr>
          <w:rFonts w:eastAsia="Calibri"/>
          <w:szCs w:val="28"/>
          <w:lang w:eastAsia="en-US"/>
        </w:rPr>
        <w:t>е</w:t>
      </w:r>
      <w:r w:rsidR="00204562" w:rsidRPr="003E7817">
        <w:rPr>
          <w:rFonts w:eastAsia="Calibri"/>
          <w:szCs w:val="28"/>
          <w:lang w:eastAsia="en-US"/>
        </w:rPr>
        <w:t>лектронному кабінеті відповідно</w:t>
      </w:r>
      <w:r w:rsidR="007931B0" w:rsidRPr="003E7817">
        <w:rPr>
          <w:rFonts w:eastAsia="Calibri"/>
          <w:szCs w:val="28"/>
          <w:lang w:eastAsia="en-US"/>
        </w:rPr>
        <w:t xml:space="preserve"> до</w:t>
      </w:r>
      <w:r w:rsidR="00204562" w:rsidRPr="003E7817">
        <w:rPr>
          <w:rFonts w:eastAsia="Calibri"/>
          <w:szCs w:val="28"/>
          <w:lang w:eastAsia="en-US"/>
        </w:rPr>
        <w:t xml:space="preserve"> абзацу </w:t>
      </w:r>
      <w:r w:rsidR="007931B0" w:rsidRPr="003E7817">
        <w:rPr>
          <w:rFonts w:eastAsia="Calibri"/>
          <w:szCs w:val="28"/>
          <w:lang w:eastAsia="en-US"/>
        </w:rPr>
        <w:t>другого</w:t>
      </w:r>
      <w:r w:rsidR="00204562" w:rsidRPr="003E7817">
        <w:rPr>
          <w:rFonts w:eastAsia="Calibri"/>
          <w:szCs w:val="28"/>
          <w:lang w:eastAsia="en-US"/>
        </w:rPr>
        <w:t xml:space="preserve"> пункту 13 наказу № 637 та які подали заяву про бажання отримувати документ</w:t>
      </w:r>
      <w:r w:rsidR="001964EB" w:rsidRPr="003E7817">
        <w:rPr>
          <w:rFonts w:eastAsia="Calibri"/>
          <w:szCs w:val="28"/>
          <w:lang w:eastAsia="en-US"/>
        </w:rPr>
        <w:t>и</w:t>
      </w:r>
      <w:r w:rsidR="00204562" w:rsidRPr="003E7817">
        <w:rPr>
          <w:rFonts w:eastAsia="Calibri"/>
          <w:szCs w:val="28"/>
          <w:lang w:eastAsia="en-US"/>
        </w:rPr>
        <w:t xml:space="preserve"> через </w:t>
      </w:r>
      <w:r w:rsidRPr="003E7817">
        <w:rPr>
          <w:rFonts w:eastAsia="Calibri"/>
          <w:szCs w:val="28"/>
          <w:lang w:eastAsia="en-US"/>
        </w:rPr>
        <w:t>е</w:t>
      </w:r>
      <w:r w:rsidR="00204562" w:rsidRPr="003E7817">
        <w:rPr>
          <w:rFonts w:eastAsia="Calibri"/>
          <w:szCs w:val="28"/>
          <w:lang w:eastAsia="en-US"/>
        </w:rPr>
        <w:t>лектронний кабінет</w:t>
      </w:r>
      <w:r w:rsidR="00CD120D" w:rsidRPr="003E7817">
        <w:rPr>
          <w:rFonts w:eastAsia="Calibri"/>
          <w:szCs w:val="28"/>
          <w:lang w:eastAsia="en-US"/>
        </w:rPr>
        <w:t>.</w:t>
      </w:r>
      <w:r w:rsidR="00204562" w:rsidRPr="003E7817">
        <w:rPr>
          <w:rFonts w:eastAsia="Calibri"/>
          <w:szCs w:val="28"/>
          <w:lang w:eastAsia="en-US"/>
        </w:rPr>
        <w:t xml:space="preserve"> </w:t>
      </w:r>
      <w:r w:rsidR="00CD120D" w:rsidRPr="003E7817">
        <w:rPr>
          <w:rFonts w:eastAsia="Calibri"/>
          <w:szCs w:val="28"/>
          <w:lang w:eastAsia="en-US"/>
        </w:rPr>
        <w:t>Т</w:t>
      </w:r>
      <w:r w:rsidR="00204562" w:rsidRPr="003E7817">
        <w:rPr>
          <w:rFonts w:eastAsia="Calibri"/>
          <w:szCs w:val="28"/>
          <w:lang w:eastAsia="en-US"/>
        </w:rPr>
        <w:t xml:space="preserve">акож </w:t>
      </w:r>
      <w:r w:rsidR="00CD120D" w:rsidRPr="003E7817">
        <w:rPr>
          <w:rFonts w:eastAsia="Calibri"/>
          <w:szCs w:val="28"/>
          <w:lang w:eastAsia="en-US"/>
        </w:rPr>
        <w:t xml:space="preserve">передбачено </w:t>
      </w:r>
      <w:r w:rsidR="00204562" w:rsidRPr="003E7817">
        <w:rPr>
          <w:rFonts w:eastAsia="Calibri"/>
          <w:szCs w:val="28"/>
          <w:lang w:eastAsia="en-US"/>
        </w:rPr>
        <w:t xml:space="preserve">подання один раз протягом року </w:t>
      </w:r>
      <w:r w:rsidR="00204562" w:rsidRPr="003E7817">
        <w:rPr>
          <w:szCs w:val="28"/>
        </w:rPr>
        <w:t>заяви про відмову отримувати документ</w:t>
      </w:r>
      <w:r w:rsidR="001964EB" w:rsidRPr="003E7817">
        <w:rPr>
          <w:szCs w:val="28"/>
        </w:rPr>
        <w:t>и</w:t>
      </w:r>
      <w:r w:rsidR="00AD43FE" w:rsidRPr="003E7817">
        <w:rPr>
          <w:szCs w:val="28"/>
        </w:rPr>
        <w:t xml:space="preserve"> через </w:t>
      </w:r>
      <w:r w:rsidRPr="003E7817">
        <w:rPr>
          <w:szCs w:val="28"/>
        </w:rPr>
        <w:t>е</w:t>
      </w:r>
      <w:r w:rsidR="00AD43FE" w:rsidRPr="003E7817">
        <w:rPr>
          <w:szCs w:val="28"/>
        </w:rPr>
        <w:t>лектронний кабінет.</w:t>
      </w:r>
    </w:p>
    <w:p w:rsidR="009A1AD6" w:rsidRPr="003E7817" w:rsidRDefault="009A1AD6" w:rsidP="000A03EF">
      <w:pPr>
        <w:widowControl w:val="0"/>
        <w:tabs>
          <w:tab w:val="left" w:pos="9072"/>
          <w:tab w:val="left" w:pos="9781"/>
        </w:tabs>
        <w:ind w:firstLine="567"/>
        <w:jc w:val="both"/>
        <w:rPr>
          <w:szCs w:val="28"/>
        </w:rPr>
      </w:pPr>
    </w:p>
    <w:p w:rsidR="009A1AD6" w:rsidRPr="003E7817" w:rsidRDefault="009A1AD6" w:rsidP="000A03EF">
      <w:pPr>
        <w:widowControl w:val="0"/>
        <w:tabs>
          <w:tab w:val="left" w:pos="9072"/>
          <w:tab w:val="left" w:pos="9781"/>
        </w:tabs>
        <w:ind w:firstLine="567"/>
        <w:jc w:val="both"/>
        <w:rPr>
          <w:szCs w:val="28"/>
        </w:rPr>
      </w:pPr>
    </w:p>
    <w:p w:rsidR="0018770B" w:rsidRPr="003E7817" w:rsidRDefault="008C5DF6" w:rsidP="000A03EF">
      <w:pPr>
        <w:widowControl w:val="0"/>
        <w:tabs>
          <w:tab w:val="left" w:pos="9072"/>
          <w:tab w:val="left" w:pos="9781"/>
        </w:tabs>
        <w:ind w:firstLine="567"/>
        <w:jc w:val="both"/>
        <w:rPr>
          <w:color w:val="FF0000"/>
        </w:rPr>
      </w:pPr>
      <w:r w:rsidRPr="003E7817">
        <w:lastRenderedPageBreak/>
        <w:t>Законом № 786 внесено зміни до пункт</w:t>
      </w:r>
      <w:r w:rsidR="0018770B" w:rsidRPr="003E7817">
        <w:t>у</w:t>
      </w:r>
      <w:r w:rsidRPr="003E7817">
        <w:t xml:space="preserve"> 14.1.56</w:t>
      </w:r>
      <w:r w:rsidRPr="003E7817">
        <w:rPr>
          <w:vertAlign w:val="superscript"/>
        </w:rPr>
        <w:t>2</w:t>
      </w:r>
      <w:r w:rsidR="0018770B" w:rsidRPr="003E7817">
        <w:rPr>
          <w:vertAlign w:val="superscript"/>
        </w:rPr>
        <w:t xml:space="preserve"> </w:t>
      </w:r>
      <w:r w:rsidRPr="003E7817">
        <w:t>статті 14</w:t>
      </w:r>
      <w:r w:rsidRPr="003E7817">
        <w:rPr>
          <w:vertAlign w:val="superscript"/>
        </w:rPr>
        <w:t xml:space="preserve">  </w:t>
      </w:r>
      <w:r w:rsidR="00DC3125" w:rsidRPr="003E7817">
        <w:t>розділу І Податкового кодексу України</w:t>
      </w:r>
      <w:r w:rsidRPr="003E7817">
        <w:t xml:space="preserve">, </w:t>
      </w:r>
      <w:r w:rsidR="003C37EF" w:rsidRPr="003E7817">
        <w:t>відповідно до якого</w:t>
      </w:r>
      <w:r w:rsidR="00DC3125" w:rsidRPr="003E7817">
        <w:t xml:space="preserve"> </w:t>
      </w:r>
      <w:r w:rsidR="00377BDE" w:rsidRPr="003E7817">
        <w:t>уточнено понят</w:t>
      </w:r>
      <w:r w:rsidR="0018770B" w:rsidRPr="003E7817">
        <w:t>тя</w:t>
      </w:r>
      <w:r w:rsidR="00377BDE" w:rsidRPr="003E7817">
        <w:t xml:space="preserve"> </w:t>
      </w:r>
      <w:r w:rsidR="00DC3125" w:rsidRPr="003E7817">
        <w:t>електронного кабінету</w:t>
      </w:r>
      <w:r w:rsidR="0018770B" w:rsidRPr="003E7817">
        <w:t>.</w:t>
      </w:r>
    </w:p>
    <w:p w:rsidR="00A20693" w:rsidRPr="003E7817" w:rsidRDefault="00582D9C" w:rsidP="000A03EF">
      <w:pPr>
        <w:widowControl w:val="0"/>
        <w:tabs>
          <w:tab w:val="left" w:pos="9072"/>
          <w:tab w:val="left" w:pos="9781"/>
        </w:tabs>
        <w:ind w:firstLine="567"/>
        <w:jc w:val="both"/>
        <w:rPr>
          <w:szCs w:val="28"/>
        </w:rPr>
      </w:pPr>
      <w:r w:rsidRPr="003E7817">
        <w:rPr>
          <w:szCs w:val="28"/>
        </w:rPr>
        <w:t xml:space="preserve">З метою </w:t>
      </w:r>
      <w:r w:rsidR="0064255A" w:rsidRPr="003E7817">
        <w:rPr>
          <w:szCs w:val="28"/>
        </w:rPr>
        <w:t>приведення у відповідність до</w:t>
      </w:r>
      <w:r w:rsidR="0064255A" w:rsidRPr="003E7817">
        <w:rPr>
          <w:i/>
          <w:szCs w:val="28"/>
        </w:rPr>
        <w:t xml:space="preserve"> </w:t>
      </w:r>
      <w:r w:rsidR="0018208A" w:rsidRPr="003E7817">
        <w:rPr>
          <w:szCs w:val="28"/>
        </w:rPr>
        <w:t>з</w:t>
      </w:r>
      <w:r w:rsidR="0064255A" w:rsidRPr="003E7817">
        <w:rPr>
          <w:szCs w:val="28"/>
        </w:rPr>
        <w:t>акон</w:t>
      </w:r>
      <w:r w:rsidR="0018208A" w:rsidRPr="003E7817">
        <w:rPr>
          <w:szCs w:val="28"/>
        </w:rPr>
        <w:t>ів</w:t>
      </w:r>
      <w:r w:rsidR="0064255A" w:rsidRPr="003E7817">
        <w:rPr>
          <w:szCs w:val="28"/>
        </w:rPr>
        <w:t xml:space="preserve"> №</w:t>
      </w:r>
      <w:r w:rsidR="00B47105" w:rsidRPr="003E7817">
        <w:t>№</w:t>
      </w:r>
      <w:r w:rsidR="00AD43FE" w:rsidRPr="003E7817">
        <w:rPr>
          <w:szCs w:val="28"/>
        </w:rPr>
        <w:t> </w:t>
      </w:r>
      <w:r w:rsidR="0064255A" w:rsidRPr="003E7817">
        <w:rPr>
          <w:szCs w:val="28"/>
        </w:rPr>
        <w:t>466-IX</w:t>
      </w:r>
      <w:r w:rsidR="0018208A" w:rsidRPr="003E7817">
        <w:rPr>
          <w:szCs w:val="28"/>
        </w:rPr>
        <w:t xml:space="preserve"> та</w:t>
      </w:r>
      <w:r w:rsidR="00DC3125" w:rsidRPr="003E7817">
        <w:t xml:space="preserve"> 786 </w:t>
      </w:r>
      <w:r w:rsidRPr="003E7817">
        <w:rPr>
          <w:szCs w:val="28"/>
        </w:rPr>
        <w:t xml:space="preserve">виникла необхідність внести зміни до наказу </w:t>
      </w:r>
      <w:r w:rsidR="0064255A" w:rsidRPr="003E7817">
        <w:rPr>
          <w:szCs w:val="28"/>
        </w:rPr>
        <w:t xml:space="preserve">№ </w:t>
      </w:r>
      <w:r w:rsidRPr="003E7817">
        <w:rPr>
          <w:szCs w:val="28"/>
        </w:rPr>
        <w:t>637, доповнивши його</w:t>
      </w:r>
      <w:r w:rsidR="00DC3125" w:rsidRPr="003E7817">
        <w:rPr>
          <w:szCs w:val="28"/>
        </w:rPr>
        <w:t xml:space="preserve"> </w:t>
      </w:r>
      <w:r w:rsidRPr="003E7817">
        <w:rPr>
          <w:szCs w:val="28"/>
        </w:rPr>
        <w:t>пунктами</w:t>
      </w:r>
      <w:r w:rsidR="0064255A" w:rsidRPr="003E7817">
        <w:rPr>
          <w:szCs w:val="28"/>
        </w:rPr>
        <w:t xml:space="preserve">, які передбачають подання платником </w:t>
      </w:r>
      <w:r w:rsidR="00AD43FE" w:rsidRPr="003E7817">
        <w:rPr>
          <w:rFonts w:eastAsia="Calibri"/>
          <w:szCs w:val="28"/>
          <w:lang w:eastAsia="en-US"/>
        </w:rPr>
        <w:t>заяви про бажання отримувати документ</w:t>
      </w:r>
      <w:r w:rsidR="001964EB" w:rsidRPr="003E7817">
        <w:rPr>
          <w:rFonts w:eastAsia="Calibri"/>
          <w:szCs w:val="28"/>
          <w:lang w:eastAsia="en-US"/>
        </w:rPr>
        <w:t>и</w:t>
      </w:r>
      <w:r w:rsidR="00AD43FE" w:rsidRPr="003E7817">
        <w:rPr>
          <w:rFonts w:eastAsia="Calibri"/>
          <w:szCs w:val="28"/>
          <w:lang w:eastAsia="en-US"/>
        </w:rPr>
        <w:t xml:space="preserve"> через </w:t>
      </w:r>
      <w:r w:rsidR="0018208A" w:rsidRPr="003E7817">
        <w:rPr>
          <w:rFonts w:eastAsia="Calibri"/>
          <w:szCs w:val="28"/>
          <w:lang w:eastAsia="en-US"/>
        </w:rPr>
        <w:t>е</w:t>
      </w:r>
      <w:r w:rsidR="00AD43FE" w:rsidRPr="003E7817">
        <w:rPr>
          <w:rFonts w:eastAsia="Calibri"/>
          <w:szCs w:val="28"/>
          <w:lang w:eastAsia="en-US"/>
        </w:rPr>
        <w:t xml:space="preserve">лектронний кабінет та </w:t>
      </w:r>
      <w:r w:rsidR="00AD43FE" w:rsidRPr="003E7817">
        <w:rPr>
          <w:szCs w:val="28"/>
        </w:rPr>
        <w:t>заяви про відмову отримувати документ</w:t>
      </w:r>
      <w:r w:rsidR="001964EB" w:rsidRPr="003E7817">
        <w:rPr>
          <w:szCs w:val="28"/>
        </w:rPr>
        <w:t>и</w:t>
      </w:r>
      <w:r w:rsidR="00AD43FE" w:rsidRPr="003E7817">
        <w:rPr>
          <w:szCs w:val="28"/>
        </w:rPr>
        <w:t xml:space="preserve"> через </w:t>
      </w:r>
      <w:r w:rsidR="0018208A" w:rsidRPr="003E7817">
        <w:rPr>
          <w:szCs w:val="28"/>
        </w:rPr>
        <w:t>е</w:t>
      </w:r>
      <w:r w:rsidR="00AD43FE" w:rsidRPr="003E7817">
        <w:rPr>
          <w:szCs w:val="28"/>
        </w:rPr>
        <w:t xml:space="preserve">лектронний кабінет </w:t>
      </w:r>
      <w:r w:rsidR="00B47105" w:rsidRPr="003E7817">
        <w:rPr>
          <w:szCs w:val="28"/>
        </w:rPr>
        <w:t xml:space="preserve">і </w:t>
      </w:r>
      <w:r w:rsidR="00AD43FE" w:rsidRPr="003E7817">
        <w:rPr>
          <w:szCs w:val="28"/>
        </w:rPr>
        <w:t>затвердження форм цих заяв</w:t>
      </w:r>
      <w:r w:rsidR="0064255A" w:rsidRPr="003E7817">
        <w:rPr>
          <w:szCs w:val="28"/>
        </w:rPr>
        <w:t>.</w:t>
      </w:r>
      <w:r w:rsidRPr="003E7817">
        <w:rPr>
          <w:szCs w:val="28"/>
        </w:rPr>
        <w:t xml:space="preserve"> </w:t>
      </w:r>
    </w:p>
    <w:p w:rsidR="00B81101" w:rsidRPr="003E7817" w:rsidRDefault="00B81101" w:rsidP="000A03EF">
      <w:pPr>
        <w:tabs>
          <w:tab w:val="num" w:pos="0"/>
        </w:tabs>
        <w:ind w:firstLine="567"/>
        <w:jc w:val="both"/>
        <w:rPr>
          <w:b/>
          <w:spacing w:val="-3"/>
          <w:szCs w:val="28"/>
          <w:highlight w:val="darkYellow"/>
        </w:rPr>
      </w:pPr>
    </w:p>
    <w:p w:rsidR="00507C17" w:rsidRPr="003E7817" w:rsidRDefault="00507C17" w:rsidP="000A03EF">
      <w:pPr>
        <w:tabs>
          <w:tab w:val="num" w:pos="0"/>
        </w:tabs>
        <w:ind w:firstLine="567"/>
        <w:jc w:val="both"/>
        <w:rPr>
          <w:b/>
          <w:spacing w:val="-3"/>
          <w:szCs w:val="28"/>
        </w:rPr>
      </w:pPr>
      <w:r w:rsidRPr="003E7817">
        <w:rPr>
          <w:b/>
          <w:spacing w:val="-3"/>
          <w:szCs w:val="28"/>
        </w:rPr>
        <w:t xml:space="preserve">3. Суть </w:t>
      </w:r>
      <w:r w:rsidR="0018208A" w:rsidRPr="003E7817">
        <w:rPr>
          <w:b/>
          <w:spacing w:val="-3"/>
          <w:szCs w:val="28"/>
        </w:rPr>
        <w:t>проєкт</w:t>
      </w:r>
      <w:r w:rsidRPr="003E7817">
        <w:rPr>
          <w:b/>
          <w:spacing w:val="-3"/>
          <w:szCs w:val="28"/>
        </w:rPr>
        <w:t>у акта</w:t>
      </w:r>
    </w:p>
    <w:p w:rsidR="0052384C" w:rsidRPr="003E7817" w:rsidRDefault="0018208A" w:rsidP="000A03EF">
      <w:pPr>
        <w:ind w:firstLine="567"/>
        <w:jc w:val="both"/>
        <w:rPr>
          <w:spacing w:val="-4"/>
          <w:szCs w:val="28"/>
        </w:rPr>
      </w:pPr>
      <w:r w:rsidRPr="003E7817">
        <w:rPr>
          <w:spacing w:val="-4"/>
          <w:szCs w:val="28"/>
        </w:rPr>
        <w:t>Проєкт</w:t>
      </w:r>
      <w:r w:rsidR="00FD5C12" w:rsidRPr="003E7817">
        <w:rPr>
          <w:spacing w:val="-4"/>
          <w:szCs w:val="28"/>
        </w:rPr>
        <w:t>ом наказу пропонується внести зміни до наказ</w:t>
      </w:r>
      <w:r w:rsidR="0052384C" w:rsidRPr="003E7817">
        <w:rPr>
          <w:spacing w:val="-4"/>
          <w:szCs w:val="28"/>
        </w:rPr>
        <w:t>у</w:t>
      </w:r>
      <w:r w:rsidR="00FD5C12" w:rsidRPr="003E7817">
        <w:rPr>
          <w:spacing w:val="-4"/>
          <w:szCs w:val="28"/>
        </w:rPr>
        <w:t xml:space="preserve"> № </w:t>
      </w:r>
      <w:r w:rsidR="00B37928" w:rsidRPr="003E7817">
        <w:rPr>
          <w:spacing w:val="-4"/>
          <w:szCs w:val="28"/>
        </w:rPr>
        <w:t>637</w:t>
      </w:r>
      <w:r w:rsidR="0052384C" w:rsidRPr="003E7817">
        <w:rPr>
          <w:spacing w:val="-4"/>
          <w:szCs w:val="28"/>
        </w:rPr>
        <w:t xml:space="preserve"> </w:t>
      </w:r>
      <w:r w:rsidR="00A71BA7" w:rsidRPr="003E7817">
        <w:rPr>
          <w:spacing w:val="-4"/>
          <w:szCs w:val="28"/>
        </w:rPr>
        <w:t>шляхом</w:t>
      </w:r>
      <w:r w:rsidR="00DB26BA" w:rsidRPr="003E7817">
        <w:rPr>
          <w:spacing w:val="-4"/>
          <w:szCs w:val="28"/>
        </w:rPr>
        <w:t xml:space="preserve"> доповнення Порядку</w:t>
      </w:r>
      <w:r w:rsidR="00F94EAE" w:rsidRPr="003E7817">
        <w:rPr>
          <w:spacing w:val="-4"/>
          <w:szCs w:val="28"/>
        </w:rPr>
        <w:t xml:space="preserve"> </w:t>
      </w:r>
      <w:r w:rsidR="0052384C" w:rsidRPr="003E7817">
        <w:rPr>
          <w:spacing w:val="-4"/>
          <w:szCs w:val="28"/>
        </w:rPr>
        <w:t xml:space="preserve">функціонування Електронного кабінету пунктами щодо </w:t>
      </w:r>
      <w:r w:rsidR="0052384C" w:rsidRPr="003E7817">
        <w:rPr>
          <w:szCs w:val="28"/>
        </w:rPr>
        <w:t xml:space="preserve">листування контролюючих органів через </w:t>
      </w:r>
      <w:r w:rsidRPr="003E7817">
        <w:rPr>
          <w:szCs w:val="28"/>
        </w:rPr>
        <w:t>е</w:t>
      </w:r>
      <w:r w:rsidR="0052384C" w:rsidRPr="003E7817">
        <w:rPr>
          <w:szCs w:val="28"/>
        </w:rPr>
        <w:t xml:space="preserve">лектронний кабінет з платниками податків, </w:t>
      </w:r>
      <w:r w:rsidR="0052384C" w:rsidRPr="003E7817">
        <w:rPr>
          <w:spacing w:val="-4"/>
          <w:szCs w:val="28"/>
        </w:rPr>
        <w:t xml:space="preserve">які </w:t>
      </w:r>
      <w:r w:rsidR="0052384C" w:rsidRPr="003E7817">
        <w:rPr>
          <w:rFonts w:eastAsia="Calibri"/>
          <w:szCs w:val="28"/>
          <w:lang w:eastAsia="en-US"/>
        </w:rPr>
        <w:t xml:space="preserve">подають звітність в електронній формі, та/або пройшли електронну ідентифікацію онлайн в </w:t>
      </w:r>
      <w:r w:rsidRPr="003E7817">
        <w:rPr>
          <w:rFonts w:eastAsia="Calibri"/>
          <w:szCs w:val="28"/>
          <w:lang w:eastAsia="en-US"/>
        </w:rPr>
        <w:t>е</w:t>
      </w:r>
      <w:r w:rsidR="0052384C" w:rsidRPr="003E7817">
        <w:rPr>
          <w:rFonts w:eastAsia="Calibri"/>
          <w:szCs w:val="28"/>
          <w:lang w:eastAsia="en-US"/>
        </w:rPr>
        <w:t>лектронному кабінеті, та які подали заяву про бажання отримувати документ</w:t>
      </w:r>
      <w:r w:rsidR="0093708E" w:rsidRPr="003E7817">
        <w:rPr>
          <w:rFonts w:eastAsia="Calibri"/>
          <w:szCs w:val="28"/>
          <w:lang w:eastAsia="en-US"/>
        </w:rPr>
        <w:t>и</w:t>
      </w:r>
      <w:r w:rsidR="0052384C" w:rsidRPr="003E7817">
        <w:rPr>
          <w:rFonts w:eastAsia="Calibri"/>
          <w:szCs w:val="28"/>
          <w:lang w:eastAsia="en-US"/>
        </w:rPr>
        <w:t xml:space="preserve"> через </w:t>
      </w:r>
      <w:r w:rsidRPr="003E7817">
        <w:rPr>
          <w:rFonts w:eastAsia="Calibri"/>
          <w:szCs w:val="28"/>
          <w:lang w:eastAsia="en-US"/>
        </w:rPr>
        <w:t>е</w:t>
      </w:r>
      <w:r w:rsidR="0052384C" w:rsidRPr="003E7817">
        <w:rPr>
          <w:rFonts w:eastAsia="Calibri"/>
          <w:szCs w:val="28"/>
          <w:lang w:eastAsia="en-US"/>
        </w:rPr>
        <w:t>лектронний кабінет</w:t>
      </w:r>
      <w:r w:rsidR="0093708E" w:rsidRPr="003E7817">
        <w:rPr>
          <w:rFonts w:eastAsia="Calibri"/>
          <w:szCs w:val="28"/>
          <w:lang w:eastAsia="en-US"/>
        </w:rPr>
        <w:t>;</w:t>
      </w:r>
      <w:r w:rsidR="0052384C" w:rsidRPr="003E7817">
        <w:rPr>
          <w:rFonts w:eastAsia="Calibri"/>
          <w:szCs w:val="28"/>
          <w:lang w:eastAsia="en-US"/>
        </w:rPr>
        <w:t xml:space="preserve"> а також подання один раз протягом року </w:t>
      </w:r>
      <w:r w:rsidR="0052384C" w:rsidRPr="003E7817">
        <w:rPr>
          <w:szCs w:val="28"/>
        </w:rPr>
        <w:t>заяви про відмову отримувати документ</w:t>
      </w:r>
      <w:r w:rsidR="0093708E" w:rsidRPr="003E7817">
        <w:rPr>
          <w:szCs w:val="28"/>
        </w:rPr>
        <w:t>и</w:t>
      </w:r>
      <w:r w:rsidRPr="003E7817">
        <w:rPr>
          <w:szCs w:val="28"/>
        </w:rPr>
        <w:t xml:space="preserve"> через е</w:t>
      </w:r>
      <w:r w:rsidR="0052384C" w:rsidRPr="003E7817">
        <w:rPr>
          <w:szCs w:val="28"/>
        </w:rPr>
        <w:t>лектронний кабінет.</w:t>
      </w:r>
    </w:p>
    <w:p w:rsidR="00F94EAE" w:rsidRPr="003E7817" w:rsidRDefault="00F94EAE" w:rsidP="000A03EF">
      <w:pPr>
        <w:ind w:firstLine="567"/>
        <w:jc w:val="both"/>
        <w:rPr>
          <w:b/>
          <w:spacing w:val="-3"/>
          <w:szCs w:val="28"/>
          <w:shd w:val="clear" w:color="auto" w:fill="FFFFFF"/>
        </w:rPr>
      </w:pPr>
    </w:p>
    <w:p w:rsidR="00507C17" w:rsidRPr="003E7817" w:rsidRDefault="00507C17" w:rsidP="000A03EF">
      <w:pPr>
        <w:ind w:firstLine="567"/>
        <w:jc w:val="both"/>
        <w:rPr>
          <w:b/>
          <w:spacing w:val="-3"/>
          <w:szCs w:val="28"/>
          <w:shd w:val="clear" w:color="auto" w:fill="FFFFFF"/>
        </w:rPr>
      </w:pPr>
      <w:r w:rsidRPr="003E7817">
        <w:rPr>
          <w:b/>
          <w:spacing w:val="-3"/>
          <w:szCs w:val="28"/>
          <w:shd w:val="clear" w:color="auto" w:fill="FFFFFF"/>
        </w:rPr>
        <w:t>4. Вплив на бюджет</w:t>
      </w:r>
    </w:p>
    <w:p w:rsidR="00507C17" w:rsidRPr="003E7817" w:rsidRDefault="00507C17" w:rsidP="000A03EF">
      <w:pPr>
        <w:ind w:firstLine="567"/>
        <w:jc w:val="both"/>
        <w:rPr>
          <w:spacing w:val="-3"/>
          <w:szCs w:val="28"/>
          <w:shd w:val="clear" w:color="auto" w:fill="FFFFFF"/>
        </w:rPr>
      </w:pPr>
      <w:r w:rsidRPr="003E7817">
        <w:rPr>
          <w:spacing w:val="-3"/>
          <w:szCs w:val="28"/>
          <w:shd w:val="clear" w:color="auto" w:fill="FFFFFF"/>
        </w:rPr>
        <w:t xml:space="preserve">Реалізація </w:t>
      </w:r>
      <w:r w:rsidR="0018208A" w:rsidRPr="003E7817">
        <w:rPr>
          <w:spacing w:val="-3"/>
          <w:szCs w:val="28"/>
          <w:shd w:val="clear" w:color="auto" w:fill="FFFFFF"/>
        </w:rPr>
        <w:t>проєкт</w:t>
      </w:r>
      <w:r w:rsidR="008B6817" w:rsidRPr="003E7817">
        <w:rPr>
          <w:spacing w:val="-3"/>
          <w:szCs w:val="28"/>
          <w:shd w:val="clear" w:color="auto" w:fill="FFFFFF"/>
        </w:rPr>
        <w:t>у наказу</w:t>
      </w:r>
      <w:r w:rsidRPr="003E7817">
        <w:rPr>
          <w:spacing w:val="-3"/>
          <w:szCs w:val="28"/>
          <w:shd w:val="clear" w:color="auto" w:fill="FFFFFF"/>
        </w:rPr>
        <w:t xml:space="preserve"> не потребує фінансування з державного чи місцевого бюджетів. </w:t>
      </w:r>
    </w:p>
    <w:p w:rsidR="009C100B" w:rsidRPr="003E7817" w:rsidRDefault="009C100B" w:rsidP="000A03EF">
      <w:pPr>
        <w:ind w:firstLine="567"/>
        <w:jc w:val="both"/>
        <w:rPr>
          <w:spacing w:val="-3"/>
          <w:szCs w:val="28"/>
          <w:shd w:val="clear" w:color="auto" w:fill="FFFFFF"/>
        </w:rPr>
      </w:pPr>
    </w:p>
    <w:p w:rsidR="00507C17" w:rsidRPr="003E7817" w:rsidRDefault="00507C17" w:rsidP="000A03EF">
      <w:pPr>
        <w:pStyle w:val="3"/>
        <w:spacing w:before="0" w:after="0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r w:rsidRPr="003E7817">
        <w:rPr>
          <w:rFonts w:ascii="Times New Roman" w:hAnsi="Times New Roman" w:cs="Times New Roman"/>
          <w:spacing w:val="-3"/>
          <w:sz w:val="28"/>
          <w:szCs w:val="28"/>
        </w:rPr>
        <w:t>5. Позиція заінтересованих сторін</w:t>
      </w:r>
    </w:p>
    <w:p w:rsidR="00507C17" w:rsidRPr="003E7817" w:rsidRDefault="0018208A" w:rsidP="000A03EF">
      <w:pPr>
        <w:ind w:firstLine="567"/>
        <w:jc w:val="both"/>
        <w:rPr>
          <w:spacing w:val="-3"/>
          <w:szCs w:val="28"/>
        </w:rPr>
      </w:pPr>
      <w:r w:rsidRPr="003E7817">
        <w:rPr>
          <w:spacing w:val="-3"/>
          <w:szCs w:val="28"/>
        </w:rPr>
        <w:t>Проєкт</w:t>
      </w:r>
      <w:r w:rsidR="00507C17" w:rsidRPr="003E7817">
        <w:rPr>
          <w:spacing w:val="-3"/>
          <w:szCs w:val="28"/>
        </w:rPr>
        <w:t xml:space="preserve"> наказу не потребує проведення консультації із заінтересованими сторонами.</w:t>
      </w:r>
    </w:p>
    <w:p w:rsidR="00507C17" w:rsidRPr="003E7817" w:rsidRDefault="0018208A" w:rsidP="000A03EF">
      <w:pPr>
        <w:ind w:firstLine="567"/>
        <w:jc w:val="both"/>
        <w:rPr>
          <w:spacing w:val="-3"/>
          <w:szCs w:val="28"/>
        </w:rPr>
      </w:pPr>
      <w:r w:rsidRPr="003E7817">
        <w:rPr>
          <w:spacing w:val="-3"/>
          <w:szCs w:val="28"/>
        </w:rPr>
        <w:t>Проєкт</w:t>
      </w:r>
      <w:r w:rsidR="00507C17" w:rsidRPr="003E7817">
        <w:rPr>
          <w:spacing w:val="-3"/>
          <w:szCs w:val="28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та не потребує зазначення позицій відповідних заінтересованих сторін.</w:t>
      </w:r>
    </w:p>
    <w:p w:rsidR="00507C17" w:rsidRPr="003E7817" w:rsidRDefault="0018208A" w:rsidP="000A03EF">
      <w:pPr>
        <w:ind w:firstLine="567"/>
        <w:jc w:val="both"/>
        <w:rPr>
          <w:spacing w:val="-3"/>
          <w:szCs w:val="28"/>
        </w:rPr>
      </w:pPr>
      <w:r w:rsidRPr="003E7817">
        <w:rPr>
          <w:spacing w:val="-3"/>
          <w:szCs w:val="28"/>
        </w:rPr>
        <w:t>Проєкт</w:t>
      </w:r>
      <w:r w:rsidR="00851D25" w:rsidRPr="003E7817">
        <w:rPr>
          <w:spacing w:val="-3"/>
          <w:szCs w:val="28"/>
        </w:rPr>
        <w:t xml:space="preserve"> наказу не </w:t>
      </w:r>
      <w:r w:rsidR="00507C17" w:rsidRPr="003E7817">
        <w:rPr>
          <w:spacing w:val="-3"/>
          <w:szCs w:val="28"/>
        </w:rPr>
        <w:t>потребує направлення на погодження до Спільного представницького органу репрезентативних всеукраїнських об’єднань профспілок на національному рівні, Спільного представницького органу сторони роботодавців на національному рівні.</w:t>
      </w:r>
    </w:p>
    <w:p w:rsidR="00507C17" w:rsidRPr="003E7817" w:rsidRDefault="0018208A" w:rsidP="000A03E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3E7817">
        <w:rPr>
          <w:rFonts w:ascii="Times New Roman" w:hAnsi="Times New Roman" w:cs="Times New Roman"/>
          <w:b w:val="0"/>
          <w:spacing w:val="-3"/>
          <w:sz w:val="28"/>
          <w:szCs w:val="28"/>
        </w:rPr>
        <w:t>Проєкт</w:t>
      </w:r>
      <w:r w:rsidR="00507C17" w:rsidRPr="003E781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наказу не стосується сфери наукової та науково-технічної діяльності </w:t>
      </w:r>
      <w:r w:rsidR="00C10663" w:rsidRPr="003E7817">
        <w:rPr>
          <w:rFonts w:ascii="Times New Roman" w:hAnsi="Times New Roman" w:cs="Times New Roman"/>
          <w:b w:val="0"/>
          <w:spacing w:val="-3"/>
          <w:sz w:val="28"/>
          <w:szCs w:val="28"/>
        </w:rPr>
        <w:t>і</w:t>
      </w:r>
      <w:r w:rsidR="00507C17" w:rsidRPr="003E781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не потребує зазначення позиції Наукового комітету Національної ради з питань розвитку науки і технологій.</w:t>
      </w:r>
    </w:p>
    <w:p w:rsidR="00507C17" w:rsidRPr="003E7817" w:rsidRDefault="00507C17" w:rsidP="000A03EF">
      <w:pPr>
        <w:ind w:firstLine="567"/>
        <w:jc w:val="both"/>
        <w:rPr>
          <w:spacing w:val="-3"/>
          <w:szCs w:val="28"/>
        </w:rPr>
      </w:pPr>
    </w:p>
    <w:p w:rsidR="00507C17" w:rsidRPr="003E7817" w:rsidRDefault="00507C17" w:rsidP="000A03EF">
      <w:pPr>
        <w:pStyle w:val="3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E7817">
        <w:rPr>
          <w:rFonts w:ascii="Times New Roman" w:hAnsi="Times New Roman" w:cs="Times New Roman"/>
          <w:spacing w:val="-3"/>
          <w:sz w:val="28"/>
          <w:szCs w:val="28"/>
        </w:rPr>
        <w:t>6. Прогноз впливу</w:t>
      </w:r>
    </w:p>
    <w:p w:rsidR="00B43ECF" w:rsidRPr="003E7817" w:rsidRDefault="00B43ECF" w:rsidP="000A03EF">
      <w:pPr>
        <w:pStyle w:val="2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3E7817">
        <w:rPr>
          <w:rFonts w:ascii="Times New Roman" w:hAnsi="Times New Roman"/>
          <w:spacing w:val="-3"/>
          <w:sz w:val="28"/>
          <w:szCs w:val="28"/>
        </w:rPr>
        <w:t xml:space="preserve">Реалізація </w:t>
      </w:r>
      <w:r w:rsidR="0018208A" w:rsidRPr="003E7817">
        <w:rPr>
          <w:rFonts w:ascii="Times New Roman" w:hAnsi="Times New Roman"/>
          <w:spacing w:val="-3"/>
          <w:sz w:val="28"/>
          <w:szCs w:val="28"/>
        </w:rPr>
        <w:t>проєкт</w:t>
      </w:r>
      <w:r w:rsidRPr="003E7817">
        <w:rPr>
          <w:rFonts w:ascii="Times New Roman" w:hAnsi="Times New Roman"/>
          <w:spacing w:val="-3"/>
          <w:sz w:val="28"/>
          <w:szCs w:val="28"/>
        </w:rPr>
        <w:t xml:space="preserve">у наказу не впливатиме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</w:t>
      </w:r>
      <w:r w:rsidRPr="003E7817">
        <w:rPr>
          <w:rFonts w:ascii="Times New Roman" w:hAnsi="Times New Roman"/>
          <w:spacing w:val="-3"/>
          <w:sz w:val="28"/>
          <w:szCs w:val="28"/>
        </w:rPr>
        <w:lastRenderedPageBreak/>
        <w:t>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507C17" w:rsidRPr="003E7817" w:rsidRDefault="0018208A" w:rsidP="000A03EF">
      <w:pPr>
        <w:ind w:firstLine="567"/>
        <w:jc w:val="both"/>
        <w:rPr>
          <w:spacing w:val="-3"/>
          <w:szCs w:val="28"/>
        </w:rPr>
      </w:pPr>
      <w:r w:rsidRPr="003E7817">
        <w:rPr>
          <w:spacing w:val="-3"/>
          <w:szCs w:val="28"/>
        </w:rPr>
        <w:t>Проєкт</w:t>
      </w:r>
      <w:r w:rsidR="00507C17" w:rsidRPr="003E7817">
        <w:rPr>
          <w:spacing w:val="-3"/>
          <w:szCs w:val="28"/>
        </w:rPr>
        <w:t xml:space="preserve"> наказу відповідає принципам державної регуляторної політики, зокрема</w:t>
      </w:r>
      <w:r w:rsidR="00851D25" w:rsidRPr="003E7817">
        <w:rPr>
          <w:spacing w:val="-3"/>
          <w:szCs w:val="28"/>
        </w:rPr>
        <w:t>,</w:t>
      </w:r>
      <w:r w:rsidR="00507C17" w:rsidRPr="003E7817">
        <w:rPr>
          <w:spacing w:val="-3"/>
          <w:szCs w:val="28"/>
        </w:rPr>
        <w:t xml:space="preserve"> в частині збереження балансу інтересів суб’єктів господарювання, громадян та держави.</w:t>
      </w:r>
    </w:p>
    <w:p w:rsidR="00507C17" w:rsidRPr="003E7817" w:rsidRDefault="00507C17" w:rsidP="000A03EF">
      <w:pPr>
        <w:ind w:firstLine="567"/>
        <w:jc w:val="both"/>
        <w:rPr>
          <w:spacing w:val="-3"/>
          <w:szCs w:val="28"/>
        </w:rPr>
      </w:pPr>
    </w:p>
    <w:p w:rsidR="00507C17" w:rsidRPr="003E7817" w:rsidRDefault="00507C17" w:rsidP="000A03EF">
      <w:pPr>
        <w:ind w:firstLine="567"/>
        <w:jc w:val="both"/>
        <w:rPr>
          <w:b/>
          <w:spacing w:val="-3"/>
          <w:szCs w:val="28"/>
        </w:rPr>
      </w:pPr>
      <w:r w:rsidRPr="003E7817">
        <w:rPr>
          <w:b/>
          <w:spacing w:val="-3"/>
          <w:szCs w:val="28"/>
        </w:rPr>
        <w:t>7. Позиція заінтересованих органів</w:t>
      </w:r>
    </w:p>
    <w:p w:rsidR="00507C17" w:rsidRPr="003E7817" w:rsidRDefault="0018208A" w:rsidP="000A03EF">
      <w:pPr>
        <w:ind w:firstLine="567"/>
        <w:jc w:val="both"/>
        <w:rPr>
          <w:spacing w:val="-3"/>
          <w:szCs w:val="28"/>
        </w:rPr>
      </w:pPr>
      <w:r w:rsidRPr="003E7817">
        <w:rPr>
          <w:spacing w:val="-5"/>
          <w:szCs w:val="28"/>
        </w:rPr>
        <w:t>Проєкт</w:t>
      </w:r>
      <w:r w:rsidR="009C100B" w:rsidRPr="003E7817">
        <w:rPr>
          <w:spacing w:val="-5"/>
          <w:szCs w:val="28"/>
        </w:rPr>
        <w:t xml:space="preserve"> наказу </w:t>
      </w:r>
      <w:r w:rsidR="00B81101" w:rsidRPr="003E7817">
        <w:rPr>
          <w:spacing w:val="-5"/>
          <w:szCs w:val="28"/>
        </w:rPr>
        <w:t xml:space="preserve">потребує </w:t>
      </w:r>
      <w:r w:rsidR="009C100B" w:rsidRPr="003E7817">
        <w:rPr>
          <w:spacing w:val="-5"/>
          <w:szCs w:val="28"/>
        </w:rPr>
        <w:t xml:space="preserve">погодження </w:t>
      </w:r>
      <w:r w:rsidR="00B81101" w:rsidRPr="003E7817">
        <w:rPr>
          <w:spacing w:val="-5"/>
          <w:szCs w:val="28"/>
        </w:rPr>
        <w:t xml:space="preserve">з Державною податковою службою України, </w:t>
      </w:r>
      <w:r w:rsidR="000E7DAB" w:rsidRPr="003E7817">
        <w:rPr>
          <w:spacing w:val="-5"/>
          <w:szCs w:val="28"/>
        </w:rPr>
        <w:t>Міністерств</w:t>
      </w:r>
      <w:r w:rsidR="00B81101" w:rsidRPr="003E7817">
        <w:rPr>
          <w:spacing w:val="-5"/>
          <w:szCs w:val="28"/>
        </w:rPr>
        <w:t>ом</w:t>
      </w:r>
      <w:r w:rsidR="000E7DAB" w:rsidRPr="003E7817">
        <w:rPr>
          <w:spacing w:val="-5"/>
          <w:szCs w:val="28"/>
        </w:rPr>
        <w:t xml:space="preserve"> цифрової трансформації України, </w:t>
      </w:r>
      <w:r w:rsidR="009C100B" w:rsidRPr="003E7817">
        <w:rPr>
          <w:spacing w:val="-3"/>
          <w:szCs w:val="28"/>
          <w:shd w:val="clear" w:color="auto" w:fill="FFFFFF"/>
        </w:rPr>
        <w:t>Державно</w:t>
      </w:r>
      <w:r w:rsidR="00B81101" w:rsidRPr="003E7817">
        <w:rPr>
          <w:spacing w:val="-3"/>
          <w:szCs w:val="28"/>
          <w:shd w:val="clear" w:color="auto" w:fill="FFFFFF"/>
        </w:rPr>
        <w:t>ю</w:t>
      </w:r>
      <w:r w:rsidR="009C100B" w:rsidRPr="003E7817">
        <w:rPr>
          <w:spacing w:val="-3"/>
          <w:szCs w:val="28"/>
          <w:shd w:val="clear" w:color="auto" w:fill="FFFFFF"/>
        </w:rPr>
        <w:t xml:space="preserve"> служб</w:t>
      </w:r>
      <w:r w:rsidR="00B81101" w:rsidRPr="003E7817">
        <w:rPr>
          <w:spacing w:val="-3"/>
          <w:szCs w:val="28"/>
          <w:shd w:val="clear" w:color="auto" w:fill="FFFFFF"/>
        </w:rPr>
        <w:t>ою</w:t>
      </w:r>
      <w:r w:rsidR="009C100B" w:rsidRPr="003E7817">
        <w:rPr>
          <w:spacing w:val="-3"/>
          <w:szCs w:val="28"/>
          <w:shd w:val="clear" w:color="auto" w:fill="FFFFFF"/>
        </w:rPr>
        <w:t xml:space="preserve"> спеціального зв’язку та захисту інформації України, </w:t>
      </w:r>
      <w:r w:rsidR="009C100B" w:rsidRPr="003E7817">
        <w:rPr>
          <w:spacing w:val="-5"/>
          <w:szCs w:val="28"/>
        </w:rPr>
        <w:t>Державно</w:t>
      </w:r>
      <w:r w:rsidR="00B81101" w:rsidRPr="003E7817">
        <w:rPr>
          <w:spacing w:val="-5"/>
          <w:szCs w:val="28"/>
        </w:rPr>
        <w:t>ю</w:t>
      </w:r>
      <w:r w:rsidR="009C100B" w:rsidRPr="003E7817">
        <w:rPr>
          <w:spacing w:val="-5"/>
          <w:szCs w:val="28"/>
        </w:rPr>
        <w:t xml:space="preserve"> регуляторно</w:t>
      </w:r>
      <w:r w:rsidR="00B81101" w:rsidRPr="003E7817">
        <w:rPr>
          <w:spacing w:val="-5"/>
          <w:szCs w:val="28"/>
        </w:rPr>
        <w:t>ю</w:t>
      </w:r>
      <w:r w:rsidR="009C100B" w:rsidRPr="003E7817">
        <w:rPr>
          <w:spacing w:val="-5"/>
          <w:szCs w:val="28"/>
        </w:rPr>
        <w:t xml:space="preserve"> служб</w:t>
      </w:r>
      <w:r w:rsidR="00B81101" w:rsidRPr="003E7817">
        <w:rPr>
          <w:spacing w:val="-5"/>
          <w:szCs w:val="28"/>
        </w:rPr>
        <w:t>ою</w:t>
      </w:r>
      <w:r w:rsidR="009C100B" w:rsidRPr="003E7817">
        <w:rPr>
          <w:spacing w:val="-5"/>
          <w:szCs w:val="28"/>
        </w:rPr>
        <w:t xml:space="preserve"> України</w:t>
      </w:r>
      <w:r w:rsidR="009C100B" w:rsidRPr="003E7817">
        <w:rPr>
          <w:spacing w:val="-3"/>
          <w:szCs w:val="28"/>
        </w:rPr>
        <w:t>.</w:t>
      </w:r>
    </w:p>
    <w:p w:rsidR="00287652" w:rsidRPr="003E7817" w:rsidRDefault="0018208A" w:rsidP="00287652">
      <w:pPr>
        <w:ind w:firstLine="567"/>
        <w:jc w:val="both"/>
        <w:rPr>
          <w:spacing w:val="-3"/>
          <w:szCs w:val="28"/>
        </w:rPr>
      </w:pPr>
      <w:r w:rsidRPr="003E7817">
        <w:rPr>
          <w:spacing w:val="-3"/>
          <w:szCs w:val="28"/>
        </w:rPr>
        <w:t>Проєкт</w:t>
      </w:r>
      <w:r w:rsidR="00287652" w:rsidRPr="003E7817">
        <w:rPr>
          <w:spacing w:val="-3"/>
          <w:szCs w:val="28"/>
        </w:rPr>
        <w:t xml:space="preserve"> </w:t>
      </w:r>
      <w:r w:rsidR="005447D9" w:rsidRPr="003E7817">
        <w:rPr>
          <w:spacing w:val="-3"/>
          <w:szCs w:val="28"/>
        </w:rPr>
        <w:t xml:space="preserve">наказу </w:t>
      </w:r>
      <w:r w:rsidR="00287652" w:rsidRPr="003E7817">
        <w:rPr>
          <w:spacing w:val="-3"/>
          <w:szCs w:val="28"/>
        </w:rPr>
        <w:t>буде направлено до Міністерства юстиції України для проведення правової експертизи.</w:t>
      </w:r>
    </w:p>
    <w:p w:rsidR="005447D9" w:rsidRPr="003E7817" w:rsidRDefault="0018208A" w:rsidP="00287652">
      <w:pPr>
        <w:ind w:firstLine="567"/>
        <w:jc w:val="both"/>
        <w:rPr>
          <w:spacing w:val="-3"/>
          <w:szCs w:val="28"/>
        </w:rPr>
      </w:pPr>
      <w:r w:rsidRPr="003E7817">
        <w:rPr>
          <w:spacing w:val="-3"/>
          <w:szCs w:val="28"/>
        </w:rPr>
        <w:t>Проєкт</w:t>
      </w:r>
      <w:r w:rsidR="005447D9" w:rsidRPr="003E7817">
        <w:rPr>
          <w:spacing w:val="-3"/>
          <w:szCs w:val="28"/>
        </w:rPr>
        <w:t xml:space="preserve"> наказу не стосується компетенцій інших органів і відповідно не потребує погодження з іншими органами.</w:t>
      </w:r>
    </w:p>
    <w:p w:rsidR="00507C17" w:rsidRPr="003E7817" w:rsidRDefault="00507C17" w:rsidP="000A03EF">
      <w:pPr>
        <w:pStyle w:val="3"/>
        <w:spacing w:before="0" w:after="0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</w:p>
    <w:p w:rsidR="00507C17" w:rsidRPr="003E7817" w:rsidRDefault="00507C17" w:rsidP="000A03EF">
      <w:pPr>
        <w:ind w:firstLine="567"/>
        <w:rPr>
          <w:b/>
          <w:spacing w:val="-3"/>
          <w:szCs w:val="28"/>
        </w:rPr>
      </w:pPr>
      <w:r w:rsidRPr="003E7817">
        <w:rPr>
          <w:b/>
          <w:spacing w:val="-3"/>
          <w:szCs w:val="28"/>
        </w:rPr>
        <w:t>8. Ризики та обмеження</w:t>
      </w:r>
    </w:p>
    <w:p w:rsidR="00130853" w:rsidRPr="003E7817" w:rsidRDefault="0018208A" w:rsidP="0002457A">
      <w:pPr>
        <w:pStyle w:val="2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3E7817">
        <w:rPr>
          <w:rFonts w:ascii="Times New Roman" w:hAnsi="Times New Roman"/>
          <w:spacing w:val="-3"/>
          <w:sz w:val="28"/>
          <w:szCs w:val="28"/>
        </w:rPr>
        <w:t>Проєкт</w:t>
      </w:r>
      <w:r w:rsidR="00130853" w:rsidRPr="003E7817">
        <w:rPr>
          <w:rFonts w:ascii="Times New Roman" w:hAnsi="Times New Roman"/>
          <w:spacing w:val="-3"/>
          <w:sz w:val="28"/>
          <w:szCs w:val="28"/>
        </w:rPr>
        <w:t xml:space="preserve"> наказу не містить норм, що порушують права та свободи, гарантовані Конвенцією про захист прав людини і основоположних свобод.</w:t>
      </w:r>
    </w:p>
    <w:p w:rsidR="00130853" w:rsidRPr="003E7817" w:rsidRDefault="00130853" w:rsidP="0002457A">
      <w:pPr>
        <w:pStyle w:val="2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3E7817">
        <w:rPr>
          <w:rFonts w:ascii="Times New Roman" w:hAnsi="Times New Roman"/>
          <w:spacing w:val="-3"/>
          <w:sz w:val="28"/>
          <w:szCs w:val="28"/>
        </w:rPr>
        <w:t xml:space="preserve">У </w:t>
      </w:r>
      <w:proofErr w:type="spellStart"/>
      <w:r w:rsidR="0018208A" w:rsidRPr="003E7817">
        <w:rPr>
          <w:rFonts w:ascii="Times New Roman" w:hAnsi="Times New Roman"/>
          <w:spacing w:val="-3"/>
          <w:sz w:val="28"/>
          <w:szCs w:val="28"/>
        </w:rPr>
        <w:t>проєкт</w:t>
      </w:r>
      <w:r w:rsidRPr="003E7817">
        <w:rPr>
          <w:rFonts w:ascii="Times New Roman" w:hAnsi="Times New Roman"/>
          <w:spacing w:val="-3"/>
          <w:sz w:val="28"/>
          <w:szCs w:val="28"/>
        </w:rPr>
        <w:t>і</w:t>
      </w:r>
      <w:proofErr w:type="spellEnd"/>
      <w:r w:rsidRPr="003E7817">
        <w:rPr>
          <w:rFonts w:ascii="Times New Roman" w:hAnsi="Times New Roman"/>
          <w:spacing w:val="-3"/>
          <w:sz w:val="28"/>
          <w:szCs w:val="28"/>
        </w:rPr>
        <w:t xml:space="preserve"> наказу відсутні положення, які порушують принципи забезпечення рівних прав та можливостей жінок і чоловіків.</w:t>
      </w:r>
    </w:p>
    <w:p w:rsidR="00130853" w:rsidRPr="003E7817" w:rsidRDefault="00130853" w:rsidP="0002457A">
      <w:pPr>
        <w:pStyle w:val="2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3E7817">
        <w:rPr>
          <w:rFonts w:ascii="Times New Roman" w:hAnsi="Times New Roman"/>
          <w:spacing w:val="-3"/>
          <w:sz w:val="28"/>
          <w:szCs w:val="28"/>
        </w:rPr>
        <w:t xml:space="preserve">У </w:t>
      </w:r>
      <w:proofErr w:type="spellStart"/>
      <w:r w:rsidR="0018208A" w:rsidRPr="003E7817">
        <w:rPr>
          <w:rFonts w:ascii="Times New Roman" w:hAnsi="Times New Roman"/>
          <w:spacing w:val="-3"/>
          <w:sz w:val="28"/>
          <w:szCs w:val="28"/>
        </w:rPr>
        <w:t>проєкт</w:t>
      </w:r>
      <w:r w:rsidRPr="003E7817">
        <w:rPr>
          <w:rFonts w:ascii="Times New Roman" w:hAnsi="Times New Roman"/>
          <w:spacing w:val="-3"/>
          <w:sz w:val="28"/>
          <w:szCs w:val="28"/>
        </w:rPr>
        <w:t>і</w:t>
      </w:r>
      <w:proofErr w:type="spellEnd"/>
      <w:r w:rsidRPr="003E7817">
        <w:rPr>
          <w:rFonts w:ascii="Times New Roman" w:hAnsi="Times New Roman"/>
          <w:spacing w:val="-3"/>
          <w:sz w:val="28"/>
          <w:szCs w:val="28"/>
        </w:rPr>
        <w:t xml:space="preserve"> наказу відсутні положення, які містять ознаки дискримінації чи які створюють підстави для дискримінації.</w:t>
      </w:r>
    </w:p>
    <w:p w:rsidR="00130853" w:rsidRPr="003E7817" w:rsidRDefault="00130853" w:rsidP="0002457A">
      <w:pPr>
        <w:pStyle w:val="2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3E7817">
        <w:rPr>
          <w:rFonts w:ascii="Times New Roman" w:hAnsi="Times New Roman"/>
          <w:spacing w:val="-3"/>
          <w:sz w:val="28"/>
          <w:szCs w:val="28"/>
        </w:rPr>
        <w:t xml:space="preserve">У </w:t>
      </w:r>
      <w:proofErr w:type="spellStart"/>
      <w:r w:rsidR="0018208A" w:rsidRPr="003E7817">
        <w:rPr>
          <w:rFonts w:ascii="Times New Roman" w:hAnsi="Times New Roman"/>
          <w:spacing w:val="-3"/>
          <w:sz w:val="28"/>
          <w:szCs w:val="28"/>
        </w:rPr>
        <w:t>проєкт</w:t>
      </w:r>
      <w:r w:rsidRPr="003E7817">
        <w:rPr>
          <w:rFonts w:ascii="Times New Roman" w:hAnsi="Times New Roman"/>
          <w:spacing w:val="-3"/>
          <w:sz w:val="28"/>
          <w:szCs w:val="28"/>
        </w:rPr>
        <w:t>і</w:t>
      </w:r>
      <w:proofErr w:type="spellEnd"/>
      <w:r w:rsidRPr="003E7817">
        <w:rPr>
          <w:rFonts w:ascii="Times New Roman" w:hAnsi="Times New Roman"/>
          <w:spacing w:val="-3"/>
          <w:sz w:val="28"/>
          <w:szCs w:val="28"/>
        </w:rPr>
        <w:t xml:space="preserve"> наказу відсутні положення, які містять ризики вчинення корупційних правопорушень та правопорушень, пов’язаних з корупцією.</w:t>
      </w:r>
    </w:p>
    <w:p w:rsidR="00130853" w:rsidRPr="003E7817" w:rsidRDefault="0018208A" w:rsidP="0002457A">
      <w:pPr>
        <w:pStyle w:val="2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3E7817">
        <w:rPr>
          <w:rFonts w:ascii="Times New Roman" w:hAnsi="Times New Roman"/>
          <w:spacing w:val="-3"/>
          <w:sz w:val="28"/>
          <w:szCs w:val="28"/>
        </w:rPr>
        <w:t>Проєкт</w:t>
      </w:r>
      <w:r w:rsidR="00130853" w:rsidRPr="003E7817">
        <w:rPr>
          <w:rFonts w:ascii="Times New Roman" w:hAnsi="Times New Roman"/>
          <w:spacing w:val="-3"/>
          <w:sz w:val="28"/>
          <w:szCs w:val="28"/>
        </w:rPr>
        <w:t xml:space="preserve"> наказу не передбачає надання державної допомоги суб’єктам господарювання та відповідно дія Закону України «Про державну допомогу суб’єктам господарювання» не поширюється на зазначений </w:t>
      </w:r>
      <w:r w:rsidRPr="003E7817">
        <w:rPr>
          <w:rFonts w:ascii="Times New Roman" w:hAnsi="Times New Roman"/>
          <w:spacing w:val="-3"/>
          <w:sz w:val="28"/>
          <w:szCs w:val="28"/>
        </w:rPr>
        <w:t>проєкт</w:t>
      </w:r>
      <w:r w:rsidR="00130853" w:rsidRPr="003E7817">
        <w:rPr>
          <w:rFonts w:ascii="Times New Roman" w:hAnsi="Times New Roman"/>
          <w:spacing w:val="-3"/>
          <w:sz w:val="28"/>
          <w:szCs w:val="28"/>
        </w:rPr>
        <w:t xml:space="preserve"> акта та не поширюється на підтримку суб’єктів господарювання. У зв’язку з цим відповідне рішення Антимонопольного комітету України, передбачене зазначеним Законом, не потребується.</w:t>
      </w:r>
    </w:p>
    <w:p w:rsidR="0002457A" w:rsidRPr="003E7817" w:rsidRDefault="0002457A" w:rsidP="0002457A">
      <w:pPr>
        <w:pStyle w:val="2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507C17" w:rsidRPr="003E7817" w:rsidRDefault="00507C17" w:rsidP="000A03EF">
      <w:pPr>
        <w:ind w:firstLine="567"/>
        <w:rPr>
          <w:b/>
          <w:spacing w:val="-3"/>
          <w:szCs w:val="28"/>
        </w:rPr>
      </w:pPr>
      <w:r w:rsidRPr="003E7817">
        <w:rPr>
          <w:b/>
          <w:spacing w:val="-3"/>
          <w:szCs w:val="28"/>
        </w:rPr>
        <w:t xml:space="preserve">9. Підстава розроблення </w:t>
      </w:r>
      <w:r w:rsidR="0018208A" w:rsidRPr="003E7817">
        <w:rPr>
          <w:b/>
          <w:spacing w:val="-3"/>
          <w:szCs w:val="28"/>
        </w:rPr>
        <w:t>проєкт</w:t>
      </w:r>
      <w:r w:rsidRPr="003E7817">
        <w:rPr>
          <w:b/>
          <w:spacing w:val="-3"/>
          <w:szCs w:val="28"/>
        </w:rPr>
        <w:t>у акта</w:t>
      </w:r>
    </w:p>
    <w:p w:rsidR="00507C17" w:rsidRPr="003E7817" w:rsidRDefault="0018208A" w:rsidP="000A03EF">
      <w:pPr>
        <w:ind w:firstLine="567"/>
        <w:jc w:val="both"/>
        <w:rPr>
          <w:spacing w:val="-3"/>
          <w:szCs w:val="28"/>
        </w:rPr>
      </w:pPr>
      <w:r w:rsidRPr="003E7817">
        <w:rPr>
          <w:spacing w:val="-3"/>
          <w:szCs w:val="28"/>
        </w:rPr>
        <w:t>Проєкт</w:t>
      </w:r>
      <w:r w:rsidR="00C15A43" w:rsidRPr="003E7817">
        <w:rPr>
          <w:spacing w:val="-3"/>
          <w:szCs w:val="28"/>
        </w:rPr>
        <w:t xml:space="preserve"> наказу розроблено відповідно </w:t>
      </w:r>
      <w:r w:rsidR="00FC4D39" w:rsidRPr="003E7817">
        <w:rPr>
          <w:spacing w:val="-3"/>
          <w:szCs w:val="28"/>
        </w:rPr>
        <w:t xml:space="preserve">до </w:t>
      </w:r>
      <w:r w:rsidR="00C15A43" w:rsidRPr="003E7817">
        <w:rPr>
          <w:spacing w:val="-3"/>
          <w:szCs w:val="28"/>
        </w:rPr>
        <w:t xml:space="preserve">пункту 3 розділу ІІ «Прикінцеві положення» Закону </w:t>
      </w:r>
      <w:r w:rsidR="00C15A43" w:rsidRPr="003E7817">
        <w:rPr>
          <w:szCs w:val="28"/>
          <w:lang w:eastAsia="en-US"/>
        </w:rPr>
        <w:t>України</w:t>
      </w:r>
      <w:r w:rsidR="00DC3125" w:rsidRPr="003E7817">
        <w:rPr>
          <w:szCs w:val="28"/>
          <w:lang w:eastAsia="en-US"/>
        </w:rPr>
        <w:t xml:space="preserve"> </w:t>
      </w:r>
      <w:r w:rsidR="00DC3125" w:rsidRPr="003E7817">
        <w:rPr>
          <w:szCs w:val="28"/>
        </w:rPr>
        <w:t xml:space="preserve">від 16 січня 2020 року № 466-ІХ </w:t>
      </w:r>
      <w:r w:rsidR="00C15A43" w:rsidRPr="003E7817">
        <w:rPr>
          <w:spacing w:val="-3"/>
          <w:szCs w:val="28"/>
        </w:rPr>
        <w:t>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законодавстві»</w:t>
      </w:r>
      <w:r w:rsidR="00FC4D39" w:rsidRPr="003E7817">
        <w:rPr>
          <w:spacing w:val="-3"/>
          <w:szCs w:val="28"/>
        </w:rPr>
        <w:t>,</w:t>
      </w:r>
      <w:r w:rsidR="00C15A43" w:rsidRPr="003E7817">
        <w:rPr>
          <w:spacing w:val="-3"/>
          <w:szCs w:val="28"/>
        </w:rPr>
        <w:t xml:space="preserve"> </w:t>
      </w:r>
      <w:r w:rsidR="00DC3125" w:rsidRPr="003E7817">
        <w:rPr>
          <w:szCs w:val="28"/>
        </w:rPr>
        <w:t xml:space="preserve">пункту 3 розділу ІІ «Прикінцеві положення» Закону України </w:t>
      </w:r>
      <w:r w:rsidR="002B61B0" w:rsidRPr="003E7817">
        <w:rPr>
          <w:szCs w:val="28"/>
        </w:rPr>
        <w:t>від </w:t>
      </w:r>
      <w:r w:rsidR="00DC3125" w:rsidRPr="003E7817">
        <w:rPr>
          <w:szCs w:val="28"/>
        </w:rPr>
        <w:t>14 липня 2020 року № 786-ІХ «Про внесення змін до Податкового кодексу України щодо функціонування електронного кабінету та спрощення роботи фізичних осіб</w:t>
      </w:r>
      <w:r w:rsidR="002B61B0" w:rsidRPr="003E7817">
        <w:rPr>
          <w:szCs w:val="28"/>
        </w:rPr>
        <w:t xml:space="preserve"> – </w:t>
      </w:r>
      <w:r w:rsidR="00DC3125" w:rsidRPr="003E7817">
        <w:rPr>
          <w:szCs w:val="28"/>
        </w:rPr>
        <w:t xml:space="preserve">підприємців», </w:t>
      </w:r>
      <w:r w:rsidR="00C15A43" w:rsidRPr="003E7817">
        <w:rPr>
          <w:spacing w:val="-3"/>
          <w:szCs w:val="28"/>
        </w:rPr>
        <w:t xml:space="preserve">підпункту 5 пункту 4 Положення про </w:t>
      </w:r>
      <w:r w:rsidR="00C15A43" w:rsidRPr="003E7817">
        <w:rPr>
          <w:spacing w:val="-3"/>
          <w:szCs w:val="28"/>
        </w:rPr>
        <w:lastRenderedPageBreak/>
        <w:t>Міністерство фінансів України, затвердженого постановою Кабінету Міністрів України від 20 серпня 2014 року № 375</w:t>
      </w:r>
      <w:r w:rsidR="009C100B" w:rsidRPr="003E7817">
        <w:rPr>
          <w:spacing w:val="-3"/>
          <w:szCs w:val="28"/>
        </w:rPr>
        <w:t>, підпункту </w:t>
      </w:r>
      <w:r w:rsidR="00EC5F5D" w:rsidRPr="003E7817">
        <w:rPr>
          <w:spacing w:val="-3"/>
          <w:szCs w:val="28"/>
        </w:rPr>
        <w:t>61 пункту</w:t>
      </w:r>
      <w:r w:rsidR="007931B0" w:rsidRPr="003E7817">
        <w:rPr>
          <w:spacing w:val="-3"/>
          <w:szCs w:val="28"/>
        </w:rPr>
        <w:t> </w:t>
      </w:r>
      <w:r w:rsidR="00EC5F5D" w:rsidRPr="003E7817">
        <w:rPr>
          <w:spacing w:val="-3"/>
          <w:szCs w:val="28"/>
        </w:rPr>
        <w:t>4 Положення про Державну податкову службу України, затвердженого постановою Кабінету Міністрів України від 06 березня 2019 року № 227</w:t>
      </w:r>
      <w:r w:rsidR="00507C17" w:rsidRPr="003E7817">
        <w:rPr>
          <w:spacing w:val="-3"/>
          <w:szCs w:val="28"/>
        </w:rPr>
        <w:t>.</w:t>
      </w:r>
    </w:p>
    <w:p w:rsidR="00474DA6" w:rsidRPr="003E7817" w:rsidRDefault="00474DA6" w:rsidP="000A03EF">
      <w:pPr>
        <w:rPr>
          <w:szCs w:val="28"/>
        </w:rPr>
      </w:pPr>
    </w:p>
    <w:p w:rsidR="001776B0" w:rsidRPr="003E7817" w:rsidRDefault="001776B0" w:rsidP="000A03EF">
      <w:pPr>
        <w:ind w:right="-2"/>
        <w:jc w:val="both"/>
        <w:rPr>
          <w:spacing w:val="-3"/>
          <w:szCs w:val="28"/>
        </w:rPr>
      </w:pPr>
    </w:p>
    <w:p w:rsidR="001776B0" w:rsidRPr="003E7817" w:rsidRDefault="001776B0" w:rsidP="000A03EF">
      <w:pPr>
        <w:rPr>
          <w:spacing w:val="-3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C5F5D" w:rsidRPr="003E7817" w:rsidTr="00834159">
        <w:tc>
          <w:tcPr>
            <w:tcW w:w="4927" w:type="dxa"/>
          </w:tcPr>
          <w:p w:rsidR="00EC5F5D" w:rsidRPr="003E7817" w:rsidRDefault="00EC5F5D" w:rsidP="00C34574">
            <w:pPr>
              <w:jc w:val="both"/>
              <w:rPr>
                <w:b/>
                <w:spacing w:val="-3"/>
                <w:szCs w:val="28"/>
              </w:rPr>
            </w:pPr>
            <w:r w:rsidRPr="003E7817">
              <w:rPr>
                <w:b/>
                <w:spacing w:val="-3"/>
                <w:szCs w:val="28"/>
              </w:rPr>
              <w:t>Міністр фінансів України</w:t>
            </w:r>
          </w:p>
        </w:tc>
        <w:tc>
          <w:tcPr>
            <w:tcW w:w="4927" w:type="dxa"/>
          </w:tcPr>
          <w:p w:rsidR="00EC5F5D" w:rsidRPr="003E7817" w:rsidRDefault="004E6486" w:rsidP="00C34574">
            <w:pPr>
              <w:jc w:val="right"/>
              <w:rPr>
                <w:spacing w:val="-3"/>
                <w:szCs w:val="28"/>
              </w:rPr>
            </w:pPr>
            <w:r w:rsidRPr="003E7817">
              <w:rPr>
                <w:b/>
                <w:szCs w:val="28"/>
              </w:rPr>
              <w:t>Сергій МАРЧЕНКО</w:t>
            </w:r>
          </w:p>
        </w:tc>
      </w:tr>
    </w:tbl>
    <w:p w:rsidR="001776B0" w:rsidRPr="003E7817" w:rsidRDefault="001776B0" w:rsidP="00C34574">
      <w:pPr>
        <w:ind w:right="-2"/>
        <w:jc w:val="both"/>
        <w:rPr>
          <w:spacing w:val="-3"/>
          <w:szCs w:val="28"/>
        </w:rPr>
      </w:pPr>
    </w:p>
    <w:p w:rsidR="001776B0" w:rsidRPr="003E7817" w:rsidRDefault="001776B0" w:rsidP="00C34574">
      <w:pPr>
        <w:ind w:right="-2"/>
        <w:jc w:val="both"/>
        <w:rPr>
          <w:spacing w:val="-3"/>
          <w:szCs w:val="28"/>
        </w:rPr>
      </w:pPr>
      <w:r w:rsidRPr="003E7817">
        <w:rPr>
          <w:spacing w:val="-3"/>
          <w:szCs w:val="28"/>
        </w:rPr>
        <w:t>«____»  ___________  20</w:t>
      </w:r>
      <w:r w:rsidR="008D3396" w:rsidRPr="003E7817">
        <w:rPr>
          <w:spacing w:val="-3"/>
          <w:szCs w:val="28"/>
        </w:rPr>
        <w:t>__</w:t>
      </w:r>
      <w:r w:rsidRPr="003E7817">
        <w:rPr>
          <w:spacing w:val="-3"/>
          <w:szCs w:val="28"/>
        </w:rPr>
        <w:t xml:space="preserve"> р.</w:t>
      </w:r>
    </w:p>
    <w:p w:rsidR="00834159" w:rsidRPr="003E7817" w:rsidRDefault="00834159" w:rsidP="00C34574">
      <w:pPr>
        <w:rPr>
          <w:spacing w:val="-3"/>
          <w:szCs w:val="28"/>
        </w:rPr>
      </w:pPr>
    </w:p>
    <w:sectPr w:rsidR="00834159" w:rsidRPr="003E7817" w:rsidSect="0018208A">
      <w:headerReference w:type="even" r:id="rId8"/>
      <w:headerReference w:type="default" r:id="rId9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9C" w:rsidRDefault="0005439C" w:rsidP="003417E2">
      <w:r>
        <w:separator/>
      </w:r>
    </w:p>
  </w:endnote>
  <w:endnote w:type="continuationSeparator" w:id="0">
    <w:p w:rsidR="0005439C" w:rsidRDefault="0005439C" w:rsidP="0034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9C" w:rsidRDefault="0005439C" w:rsidP="003417E2">
      <w:r>
        <w:separator/>
      </w:r>
    </w:p>
  </w:footnote>
  <w:footnote w:type="continuationSeparator" w:id="0">
    <w:p w:rsidR="0005439C" w:rsidRDefault="0005439C" w:rsidP="00341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59" w:rsidRDefault="003417E2" w:rsidP="008341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41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4159" w:rsidRDefault="008341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59" w:rsidRPr="00D35D14" w:rsidRDefault="003417E2" w:rsidP="00D35D14">
    <w:pPr>
      <w:pStyle w:val="a5"/>
      <w:framePr w:h="397" w:hRule="exact" w:wrap="around" w:vAnchor="text" w:hAnchor="page" w:x="6521" w:y="-281"/>
      <w:rPr>
        <w:rStyle w:val="a7"/>
        <w:sz w:val="24"/>
        <w:szCs w:val="24"/>
      </w:rPr>
    </w:pPr>
    <w:r w:rsidRPr="00D35D14">
      <w:rPr>
        <w:rStyle w:val="a7"/>
        <w:sz w:val="24"/>
        <w:szCs w:val="24"/>
      </w:rPr>
      <w:fldChar w:fldCharType="begin"/>
    </w:r>
    <w:r w:rsidR="00834159" w:rsidRPr="00D35D14">
      <w:rPr>
        <w:rStyle w:val="a7"/>
        <w:sz w:val="24"/>
        <w:szCs w:val="24"/>
      </w:rPr>
      <w:instrText xml:space="preserve">PAGE  </w:instrText>
    </w:r>
    <w:r w:rsidRPr="00D35D14">
      <w:rPr>
        <w:rStyle w:val="a7"/>
        <w:sz w:val="24"/>
        <w:szCs w:val="24"/>
      </w:rPr>
      <w:fldChar w:fldCharType="separate"/>
    </w:r>
    <w:r w:rsidR="00771728">
      <w:rPr>
        <w:rStyle w:val="a7"/>
        <w:noProof/>
        <w:sz w:val="24"/>
        <w:szCs w:val="24"/>
      </w:rPr>
      <w:t>2</w:t>
    </w:r>
    <w:r w:rsidRPr="00D35D14">
      <w:rPr>
        <w:rStyle w:val="a7"/>
        <w:sz w:val="24"/>
        <w:szCs w:val="24"/>
      </w:rPr>
      <w:fldChar w:fldCharType="end"/>
    </w:r>
  </w:p>
  <w:p w:rsidR="00834159" w:rsidRDefault="008341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B0"/>
    <w:rsid w:val="00002B93"/>
    <w:rsid w:val="0002457A"/>
    <w:rsid w:val="0003444E"/>
    <w:rsid w:val="0004534F"/>
    <w:rsid w:val="00046B6A"/>
    <w:rsid w:val="0005439C"/>
    <w:rsid w:val="000556DC"/>
    <w:rsid w:val="000719DA"/>
    <w:rsid w:val="00075EDB"/>
    <w:rsid w:val="00083B0B"/>
    <w:rsid w:val="00087B29"/>
    <w:rsid w:val="0009040D"/>
    <w:rsid w:val="000A03EF"/>
    <w:rsid w:val="000D4E84"/>
    <w:rsid w:val="000E7DAB"/>
    <w:rsid w:val="001023BC"/>
    <w:rsid w:val="001268A7"/>
    <w:rsid w:val="00127E09"/>
    <w:rsid w:val="00130853"/>
    <w:rsid w:val="00141ABB"/>
    <w:rsid w:val="00146F10"/>
    <w:rsid w:val="00167B03"/>
    <w:rsid w:val="001718E3"/>
    <w:rsid w:val="001776B0"/>
    <w:rsid w:val="0018208A"/>
    <w:rsid w:val="0018770B"/>
    <w:rsid w:val="001964EB"/>
    <w:rsid w:val="00197099"/>
    <w:rsid w:val="001A4329"/>
    <w:rsid w:val="001B335C"/>
    <w:rsid w:val="001C2562"/>
    <w:rsid w:val="001C7683"/>
    <w:rsid w:val="001E0710"/>
    <w:rsid w:val="001E73A7"/>
    <w:rsid w:val="001F2900"/>
    <w:rsid w:val="001F4BBB"/>
    <w:rsid w:val="00204562"/>
    <w:rsid w:val="00204CD6"/>
    <w:rsid w:val="002263DA"/>
    <w:rsid w:val="0026565F"/>
    <w:rsid w:val="002757DD"/>
    <w:rsid w:val="00275B8C"/>
    <w:rsid w:val="00287652"/>
    <w:rsid w:val="002A2BA3"/>
    <w:rsid w:val="002B61B0"/>
    <w:rsid w:val="002E5459"/>
    <w:rsid w:val="003161E4"/>
    <w:rsid w:val="00325482"/>
    <w:rsid w:val="00325EE9"/>
    <w:rsid w:val="003417E2"/>
    <w:rsid w:val="0034776D"/>
    <w:rsid w:val="00371972"/>
    <w:rsid w:val="00377BDE"/>
    <w:rsid w:val="00383285"/>
    <w:rsid w:val="003B081D"/>
    <w:rsid w:val="003C37EF"/>
    <w:rsid w:val="003D0914"/>
    <w:rsid w:val="003D1DD6"/>
    <w:rsid w:val="003E7817"/>
    <w:rsid w:val="00403AC6"/>
    <w:rsid w:val="004512E1"/>
    <w:rsid w:val="0046673B"/>
    <w:rsid w:val="00474DA6"/>
    <w:rsid w:val="004817DF"/>
    <w:rsid w:val="004843E5"/>
    <w:rsid w:val="004854E6"/>
    <w:rsid w:val="004D0761"/>
    <w:rsid w:val="004D4059"/>
    <w:rsid w:val="004E0D5A"/>
    <w:rsid w:val="004E0F5A"/>
    <w:rsid w:val="004E6486"/>
    <w:rsid w:val="00507C17"/>
    <w:rsid w:val="0051763E"/>
    <w:rsid w:val="0052384C"/>
    <w:rsid w:val="00536DA6"/>
    <w:rsid w:val="00541153"/>
    <w:rsid w:val="005447D9"/>
    <w:rsid w:val="00545C53"/>
    <w:rsid w:val="0056010F"/>
    <w:rsid w:val="0056347B"/>
    <w:rsid w:val="00582D9C"/>
    <w:rsid w:val="005832E5"/>
    <w:rsid w:val="00586F31"/>
    <w:rsid w:val="005911AB"/>
    <w:rsid w:val="005D23EE"/>
    <w:rsid w:val="005D3F0C"/>
    <w:rsid w:val="005D58B5"/>
    <w:rsid w:val="005F074D"/>
    <w:rsid w:val="006201F2"/>
    <w:rsid w:val="0064255A"/>
    <w:rsid w:val="0067316B"/>
    <w:rsid w:val="0068094D"/>
    <w:rsid w:val="00686AF4"/>
    <w:rsid w:val="006900AE"/>
    <w:rsid w:val="006B2F64"/>
    <w:rsid w:val="006D745E"/>
    <w:rsid w:val="006F2178"/>
    <w:rsid w:val="006F794D"/>
    <w:rsid w:val="00706D81"/>
    <w:rsid w:val="007106F7"/>
    <w:rsid w:val="007107F7"/>
    <w:rsid w:val="00731201"/>
    <w:rsid w:val="00733560"/>
    <w:rsid w:val="00736B51"/>
    <w:rsid w:val="007471C8"/>
    <w:rsid w:val="00756439"/>
    <w:rsid w:val="00761FC4"/>
    <w:rsid w:val="00762399"/>
    <w:rsid w:val="00771728"/>
    <w:rsid w:val="007724AB"/>
    <w:rsid w:val="007931B0"/>
    <w:rsid w:val="007A3D03"/>
    <w:rsid w:val="007D763C"/>
    <w:rsid w:val="007E02FD"/>
    <w:rsid w:val="00834159"/>
    <w:rsid w:val="00845BD3"/>
    <w:rsid w:val="00851D25"/>
    <w:rsid w:val="00870F04"/>
    <w:rsid w:val="008809AC"/>
    <w:rsid w:val="00891678"/>
    <w:rsid w:val="008B6817"/>
    <w:rsid w:val="008C5DF6"/>
    <w:rsid w:val="008D00A7"/>
    <w:rsid w:val="008D3396"/>
    <w:rsid w:val="008D7DEA"/>
    <w:rsid w:val="009031FD"/>
    <w:rsid w:val="00920E99"/>
    <w:rsid w:val="0093708E"/>
    <w:rsid w:val="00952AD6"/>
    <w:rsid w:val="00972A6B"/>
    <w:rsid w:val="00981FDC"/>
    <w:rsid w:val="00993EC5"/>
    <w:rsid w:val="00995F78"/>
    <w:rsid w:val="009A1AD6"/>
    <w:rsid w:val="009C100B"/>
    <w:rsid w:val="009C79EA"/>
    <w:rsid w:val="009F2992"/>
    <w:rsid w:val="00A20693"/>
    <w:rsid w:val="00A309CB"/>
    <w:rsid w:val="00A653CA"/>
    <w:rsid w:val="00A71BA7"/>
    <w:rsid w:val="00A761F2"/>
    <w:rsid w:val="00A83816"/>
    <w:rsid w:val="00AC0450"/>
    <w:rsid w:val="00AC0CC1"/>
    <w:rsid w:val="00AD41F8"/>
    <w:rsid w:val="00AD43FE"/>
    <w:rsid w:val="00AD6D21"/>
    <w:rsid w:val="00AE4B58"/>
    <w:rsid w:val="00B124AA"/>
    <w:rsid w:val="00B143E1"/>
    <w:rsid w:val="00B37928"/>
    <w:rsid w:val="00B40107"/>
    <w:rsid w:val="00B43ECF"/>
    <w:rsid w:val="00B47105"/>
    <w:rsid w:val="00B709FF"/>
    <w:rsid w:val="00B8055E"/>
    <w:rsid w:val="00B81101"/>
    <w:rsid w:val="00BA4803"/>
    <w:rsid w:val="00BA5EA3"/>
    <w:rsid w:val="00BC5DC2"/>
    <w:rsid w:val="00C10663"/>
    <w:rsid w:val="00C15A43"/>
    <w:rsid w:val="00C26EE2"/>
    <w:rsid w:val="00C31CF8"/>
    <w:rsid w:val="00C34574"/>
    <w:rsid w:val="00C46438"/>
    <w:rsid w:val="00C95E9C"/>
    <w:rsid w:val="00CD120D"/>
    <w:rsid w:val="00CD198D"/>
    <w:rsid w:val="00D35D14"/>
    <w:rsid w:val="00D415CC"/>
    <w:rsid w:val="00D602F3"/>
    <w:rsid w:val="00D86931"/>
    <w:rsid w:val="00D97DA7"/>
    <w:rsid w:val="00DA0EBD"/>
    <w:rsid w:val="00DA40AB"/>
    <w:rsid w:val="00DA4920"/>
    <w:rsid w:val="00DB26BA"/>
    <w:rsid w:val="00DC3125"/>
    <w:rsid w:val="00DD3235"/>
    <w:rsid w:val="00DF7747"/>
    <w:rsid w:val="00E86572"/>
    <w:rsid w:val="00EA0443"/>
    <w:rsid w:val="00EA16B7"/>
    <w:rsid w:val="00EB1A98"/>
    <w:rsid w:val="00EC5F5D"/>
    <w:rsid w:val="00EF6D99"/>
    <w:rsid w:val="00F12329"/>
    <w:rsid w:val="00F618BE"/>
    <w:rsid w:val="00F71CEE"/>
    <w:rsid w:val="00F76D7C"/>
    <w:rsid w:val="00F83889"/>
    <w:rsid w:val="00F94874"/>
    <w:rsid w:val="00F94EAE"/>
    <w:rsid w:val="00FA369F"/>
    <w:rsid w:val="00FB2791"/>
    <w:rsid w:val="00FB7050"/>
    <w:rsid w:val="00FC4D39"/>
    <w:rsid w:val="00FD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B0"/>
    <w:rPr>
      <w:rFonts w:ascii="Times New Roman" w:eastAsia="Times New Roman" w:hAnsi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1776B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177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76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1776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776B0"/>
    <w:pPr>
      <w:jc w:val="center"/>
    </w:pPr>
    <w:rPr>
      <w:b/>
    </w:rPr>
  </w:style>
  <w:style w:type="character" w:customStyle="1" w:styleId="a4">
    <w:name w:val="Название Знак"/>
    <w:link w:val="a3"/>
    <w:rsid w:val="001776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177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776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1776B0"/>
  </w:style>
  <w:style w:type="paragraph" w:styleId="a8">
    <w:name w:val="Normal (Web)"/>
    <w:basedOn w:val="a"/>
    <w:rsid w:val="001776B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19">
    <w:name w:val="Font Style19"/>
    <w:rsid w:val="001776B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rsid w:val="001776B0"/>
  </w:style>
  <w:style w:type="paragraph" w:customStyle="1" w:styleId="a9">
    <w:name w:val="Нормальний текст"/>
    <w:basedOn w:val="a"/>
    <w:rsid w:val="00507C17"/>
    <w:pPr>
      <w:spacing w:before="120"/>
      <w:ind w:firstLine="567"/>
    </w:pPr>
    <w:rPr>
      <w:rFonts w:ascii="Antiqua" w:hAnsi="Antiqua"/>
      <w:sz w:val="26"/>
    </w:rPr>
  </w:style>
  <w:style w:type="paragraph" w:styleId="21">
    <w:name w:val="Body Text 2"/>
    <w:basedOn w:val="a"/>
    <w:link w:val="22"/>
    <w:uiPriority w:val="99"/>
    <w:rsid w:val="00B43ECF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uiPriority w:val="99"/>
    <w:rsid w:val="00B43ECF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EC5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uiPriority w:val="99"/>
    <w:semiHidden/>
    <w:unhideWhenUsed/>
    <w:rsid w:val="00D35D1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rsid w:val="00D35D14"/>
    <w:rPr>
      <w:rFonts w:ascii="Times New Roman" w:eastAsia="Times New Roman" w:hAnsi="Times New Roman"/>
      <w:sz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48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948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B0"/>
    <w:rPr>
      <w:rFonts w:ascii="Times New Roman" w:eastAsia="Times New Roman" w:hAnsi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1776B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177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76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1776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776B0"/>
    <w:pPr>
      <w:jc w:val="center"/>
    </w:pPr>
    <w:rPr>
      <w:b/>
    </w:rPr>
  </w:style>
  <w:style w:type="character" w:customStyle="1" w:styleId="a4">
    <w:name w:val="Название Знак"/>
    <w:link w:val="a3"/>
    <w:rsid w:val="001776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177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776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1776B0"/>
  </w:style>
  <w:style w:type="paragraph" w:styleId="a8">
    <w:name w:val="Normal (Web)"/>
    <w:basedOn w:val="a"/>
    <w:rsid w:val="001776B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19">
    <w:name w:val="Font Style19"/>
    <w:rsid w:val="001776B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rsid w:val="001776B0"/>
  </w:style>
  <w:style w:type="paragraph" w:customStyle="1" w:styleId="a9">
    <w:name w:val="Нормальний текст"/>
    <w:basedOn w:val="a"/>
    <w:rsid w:val="00507C17"/>
    <w:pPr>
      <w:spacing w:before="120"/>
      <w:ind w:firstLine="567"/>
    </w:pPr>
    <w:rPr>
      <w:rFonts w:ascii="Antiqua" w:hAnsi="Antiqua"/>
      <w:sz w:val="26"/>
    </w:rPr>
  </w:style>
  <w:style w:type="paragraph" w:styleId="21">
    <w:name w:val="Body Text 2"/>
    <w:basedOn w:val="a"/>
    <w:link w:val="22"/>
    <w:uiPriority w:val="99"/>
    <w:rsid w:val="00B43ECF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uiPriority w:val="99"/>
    <w:rsid w:val="00B43ECF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EC5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uiPriority w:val="99"/>
    <w:semiHidden/>
    <w:unhideWhenUsed/>
    <w:rsid w:val="00D35D1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rsid w:val="00D35D14"/>
    <w:rPr>
      <w:rFonts w:ascii="Times New Roman" w:eastAsia="Times New Roman" w:hAnsi="Times New Roman"/>
      <w:sz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48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948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6A19C-16CE-41E9-82AD-89189893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4682</Words>
  <Characters>2669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ДВОРИЦЬКА ТАМАРА ЄГОРІВНА</cp:lastModifiedBy>
  <cp:revision>2</cp:revision>
  <cp:lastPrinted>2020-09-15T07:57:00Z</cp:lastPrinted>
  <dcterms:created xsi:type="dcterms:W3CDTF">2020-10-19T09:43:00Z</dcterms:created>
  <dcterms:modified xsi:type="dcterms:W3CDTF">2020-10-19T09:43:00Z</dcterms:modified>
</cp:coreProperties>
</file>