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ED" w:rsidRPr="008E4930" w:rsidRDefault="00FC6EED" w:rsidP="00FC6EED">
      <w:pPr>
        <w:pStyle w:val="a3"/>
        <w:spacing w:before="0" w:beforeAutospacing="0" w:after="0" w:afterAutospacing="0"/>
        <w:jc w:val="center"/>
        <w:rPr>
          <w:b/>
          <w:bCs/>
          <w:color w:val="auto"/>
          <w:sz w:val="28"/>
          <w:szCs w:val="28"/>
          <w:lang w:val="uk-UA"/>
        </w:rPr>
      </w:pPr>
      <w:r w:rsidRPr="008E4930">
        <w:rPr>
          <w:b/>
          <w:bCs/>
          <w:color w:val="auto"/>
          <w:sz w:val="28"/>
          <w:szCs w:val="28"/>
          <w:lang w:val="uk-UA"/>
        </w:rPr>
        <w:t>АНАЛІЗ РЕГУЛЯТОРНОГО ВПЛИВУ</w:t>
      </w:r>
    </w:p>
    <w:p w:rsidR="00FC6EED" w:rsidRPr="008E4930" w:rsidRDefault="00FC6EED" w:rsidP="00FC6EED">
      <w:pPr>
        <w:pStyle w:val="a3"/>
        <w:spacing w:before="0" w:beforeAutospacing="0" w:after="0" w:afterAutospacing="0"/>
        <w:jc w:val="center"/>
        <w:rPr>
          <w:b/>
          <w:bCs/>
          <w:color w:val="auto"/>
          <w:sz w:val="10"/>
          <w:szCs w:val="10"/>
          <w:lang w:val="uk-UA"/>
        </w:rPr>
      </w:pPr>
    </w:p>
    <w:p w:rsidR="00FC6EED" w:rsidRPr="008E4930" w:rsidRDefault="00FC6EED" w:rsidP="00FC6EED">
      <w:pPr>
        <w:jc w:val="center"/>
        <w:rPr>
          <w:b/>
          <w:noProof w:val="0"/>
          <w:sz w:val="28"/>
          <w:szCs w:val="28"/>
        </w:rPr>
      </w:pPr>
      <w:r w:rsidRPr="008E4930">
        <w:rPr>
          <w:b/>
          <w:noProof w:val="0"/>
          <w:sz w:val="28"/>
          <w:szCs w:val="28"/>
        </w:rPr>
        <w:t xml:space="preserve">до </w:t>
      </w:r>
      <w:proofErr w:type="spellStart"/>
      <w:r w:rsidRPr="008E4930">
        <w:rPr>
          <w:b/>
          <w:noProof w:val="0"/>
          <w:sz w:val="28"/>
          <w:szCs w:val="28"/>
        </w:rPr>
        <w:t>проєкту</w:t>
      </w:r>
      <w:proofErr w:type="spellEnd"/>
      <w:r w:rsidRPr="008E4930">
        <w:rPr>
          <w:b/>
          <w:noProof w:val="0"/>
          <w:sz w:val="28"/>
          <w:szCs w:val="28"/>
        </w:rPr>
        <w:t xml:space="preserve"> наказу Міністерства фінансів України</w:t>
      </w:r>
    </w:p>
    <w:p w:rsidR="00FC6EED" w:rsidRPr="008E4930" w:rsidRDefault="00FC6EED" w:rsidP="00FC6EED">
      <w:pPr>
        <w:jc w:val="center"/>
        <w:rPr>
          <w:b/>
          <w:noProof w:val="0"/>
          <w:sz w:val="28"/>
          <w:szCs w:val="28"/>
        </w:rPr>
      </w:pPr>
      <w:r w:rsidRPr="008E4930">
        <w:rPr>
          <w:b/>
          <w:noProof w:val="0"/>
          <w:sz w:val="28"/>
          <w:szCs w:val="28"/>
        </w:rPr>
        <w:t>«</w:t>
      </w:r>
      <w:r w:rsidR="00B100B9" w:rsidRPr="008E4930">
        <w:rPr>
          <w:b/>
          <w:noProof w:val="0"/>
          <w:sz w:val="28"/>
          <w:szCs w:val="28"/>
        </w:rPr>
        <w:t>Про затвердження Змін до Положення про умови і порядок проведення конкурсів з визначення уповноважених бірж з продажу майна, що перебуває у податковій заставі</w:t>
      </w:r>
      <w:r w:rsidRPr="008E4930">
        <w:rPr>
          <w:b/>
          <w:noProof w:val="0"/>
          <w:sz w:val="28"/>
          <w:szCs w:val="28"/>
        </w:rPr>
        <w:t>»</w:t>
      </w:r>
    </w:p>
    <w:p w:rsidR="00FC6EED" w:rsidRPr="008E4930" w:rsidRDefault="00FC6EED" w:rsidP="00FC6EED">
      <w:pPr>
        <w:widowControl w:val="0"/>
        <w:autoSpaceDE w:val="0"/>
        <w:autoSpaceDN w:val="0"/>
        <w:adjustRightInd w:val="0"/>
        <w:jc w:val="both"/>
        <w:rPr>
          <w:noProof w:val="0"/>
          <w:sz w:val="20"/>
          <w:szCs w:val="20"/>
        </w:rPr>
      </w:pPr>
    </w:p>
    <w:p w:rsidR="00FC6EED" w:rsidRPr="008E4930" w:rsidRDefault="00FC6EED" w:rsidP="00FC6EED">
      <w:pPr>
        <w:jc w:val="center"/>
        <w:rPr>
          <w:b/>
          <w:bCs/>
          <w:noProof w:val="0"/>
          <w:sz w:val="28"/>
          <w:szCs w:val="28"/>
        </w:rPr>
      </w:pPr>
      <w:r w:rsidRPr="008E4930">
        <w:rPr>
          <w:b/>
          <w:bCs/>
          <w:noProof w:val="0"/>
          <w:sz w:val="28"/>
          <w:szCs w:val="28"/>
        </w:rPr>
        <w:t>I. Визначення проблеми</w:t>
      </w:r>
    </w:p>
    <w:p w:rsidR="00FC6EED" w:rsidRPr="008E4930" w:rsidRDefault="00FC6EED" w:rsidP="00FC6EED">
      <w:pPr>
        <w:ind w:firstLine="567"/>
        <w:jc w:val="both"/>
        <w:rPr>
          <w:noProof w:val="0"/>
          <w:sz w:val="20"/>
          <w:szCs w:val="20"/>
        </w:rPr>
      </w:pPr>
    </w:p>
    <w:p w:rsidR="007F138B" w:rsidRPr="008E4930" w:rsidRDefault="007F138B" w:rsidP="00FC6EED">
      <w:pPr>
        <w:ind w:firstLine="567"/>
        <w:jc w:val="both"/>
        <w:rPr>
          <w:bCs/>
          <w:noProof w:val="0"/>
          <w:sz w:val="28"/>
          <w:szCs w:val="28"/>
          <w:lang w:eastAsia="en-US"/>
        </w:rPr>
      </w:pPr>
      <w:r w:rsidRPr="008E4930">
        <w:rPr>
          <w:bCs/>
          <w:noProof w:val="0"/>
          <w:sz w:val="28"/>
          <w:szCs w:val="28"/>
          <w:lang w:eastAsia="en-US"/>
        </w:rPr>
        <w:t>Наказ Міністерства фінансів України від 30.0</w:t>
      </w:r>
      <w:r w:rsidR="00BF5544" w:rsidRPr="008E4930">
        <w:rPr>
          <w:bCs/>
          <w:noProof w:val="0"/>
          <w:sz w:val="28"/>
          <w:szCs w:val="28"/>
          <w:lang w:eastAsia="en-US"/>
        </w:rPr>
        <w:t>6</w:t>
      </w:r>
      <w:r w:rsidRPr="008E4930">
        <w:rPr>
          <w:bCs/>
          <w:noProof w:val="0"/>
          <w:sz w:val="28"/>
          <w:szCs w:val="28"/>
          <w:lang w:eastAsia="en-US"/>
        </w:rPr>
        <w:t xml:space="preserve">.2017 № 611 «Про затвердження Положення про умови і порядок проведення конкурсів з визначення уповноважених бірж з продажу майна, що перебуває у податковій застав» </w:t>
      </w:r>
      <w:r w:rsidR="00767501" w:rsidRPr="008E4930">
        <w:rPr>
          <w:bCs/>
          <w:noProof w:val="0"/>
          <w:sz w:val="28"/>
          <w:szCs w:val="28"/>
          <w:lang w:eastAsia="en-US"/>
        </w:rPr>
        <w:t>(далі – наказ, Положення</w:t>
      </w:r>
      <w:r w:rsidR="000B6C04" w:rsidRPr="008E4930">
        <w:rPr>
          <w:bCs/>
          <w:noProof w:val="0"/>
          <w:sz w:val="28"/>
          <w:szCs w:val="28"/>
          <w:lang w:eastAsia="en-US"/>
        </w:rPr>
        <w:t xml:space="preserve"> </w:t>
      </w:r>
      <w:r w:rsidR="00A90C15" w:rsidRPr="008E4930">
        <w:rPr>
          <w:bCs/>
          <w:noProof w:val="0"/>
          <w:sz w:val="28"/>
          <w:szCs w:val="28"/>
          <w:lang w:eastAsia="en-US"/>
        </w:rPr>
        <w:t>№ 611</w:t>
      </w:r>
      <w:r w:rsidR="00767501" w:rsidRPr="008E4930">
        <w:rPr>
          <w:bCs/>
          <w:noProof w:val="0"/>
          <w:sz w:val="28"/>
          <w:szCs w:val="28"/>
          <w:lang w:eastAsia="en-US"/>
        </w:rPr>
        <w:t xml:space="preserve">) </w:t>
      </w:r>
      <w:r w:rsidRPr="008E4930">
        <w:rPr>
          <w:bCs/>
          <w:noProof w:val="0"/>
          <w:sz w:val="28"/>
          <w:szCs w:val="28"/>
          <w:lang w:eastAsia="en-US"/>
        </w:rPr>
        <w:t xml:space="preserve">розроблявся </w:t>
      </w:r>
      <w:r w:rsidR="00AF0BA2" w:rsidRPr="008E4930">
        <w:rPr>
          <w:bCs/>
          <w:noProof w:val="0"/>
          <w:sz w:val="28"/>
          <w:szCs w:val="28"/>
          <w:lang w:eastAsia="en-US"/>
        </w:rPr>
        <w:t>відповідно до підпункту 19</w:t>
      </w:r>
      <w:r w:rsidR="00AF0BA2" w:rsidRPr="008E4930">
        <w:rPr>
          <w:bCs/>
          <w:noProof w:val="0"/>
          <w:sz w:val="28"/>
          <w:szCs w:val="28"/>
          <w:vertAlign w:val="superscript"/>
          <w:lang w:eastAsia="en-US"/>
        </w:rPr>
        <w:t>1</w:t>
      </w:r>
      <w:r w:rsidR="00AF0BA2" w:rsidRPr="008E4930">
        <w:rPr>
          <w:bCs/>
          <w:noProof w:val="0"/>
          <w:sz w:val="28"/>
          <w:szCs w:val="28"/>
          <w:lang w:eastAsia="en-US"/>
        </w:rPr>
        <w:t>.1.22 пункту 19</w:t>
      </w:r>
      <w:r w:rsidR="00AF0BA2" w:rsidRPr="008E4930">
        <w:rPr>
          <w:bCs/>
          <w:noProof w:val="0"/>
          <w:sz w:val="28"/>
          <w:szCs w:val="28"/>
          <w:vertAlign w:val="superscript"/>
          <w:lang w:eastAsia="en-US"/>
        </w:rPr>
        <w:t>1</w:t>
      </w:r>
      <w:r w:rsidR="00AF0BA2" w:rsidRPr="008E4930">
        <w:rPr>
          <w:bCs/>
          <w:noProof w:val="0"/>
          <w:sz w:val="28"/>
          <w:szCs w:val="28"/>
          <w:lang w:eastAsia="en-US"/>
        </w:rPr>
        <w:t>.1 статті 19</w:t>
      </w:r>
      <w:r w:rsidR="00AF0BA2" w:rsidRPr="008E4930">
        <w:rPr>
          <w:bCs/>
          <w:noProof w:val="0"/>
          <w:sz w:val="28"/>
          <w:szCs w:val="28"/>
          <w:vertAlign w:val="superscript"/>
          <w:lang w:eastAsia="en-US"/>
        </w:rPr>
        <w:t>1</w:t>
      </w:r>
      <w:r w:rsidR="00AF0BA2" w:rsidRPr="008E4930">
        <w:rPr>
          <w:bCs/>
          <w:noProof w:val="0"/>
          <w:sz w:val="28"/>
          <w:szCs w:val="28"/>
          <w:lang w:eastAsia="en-US"/>
        </w:rPr>
        <w:t>, підпункту 20.1.34 пункту 20.1 статті 20 розділу І, пунктів 95.1, 95.3, 95.5 статті 95 глави 9 розділу ІІ Податкового кодексу України (далі – Кодекс)</w:t>
      </w:r>
      <w:r w:rsidR="00F33615" w:rsidRPr="008E4930">
        <w:rPr>
          <w:bCs/>
          <w:noProof w:val="0"/>
          <w:sz w:val="28"/>
          <w:szCs w:val="28"/>
          <w:lang w:eastAsia="en-US"/>
        </w:rPr>
        <w:t>,</w:t>
      </w:r>
      <w:r w:rsidR="000B6C04" w:rsidRPr="008E4930">
        <w:rPr>
          <w:bCs/>
          <w:noProof w:val="0"/>
          <w:sz w:val="28"/>
          <w:szCs w:val="28"/>
          <w:lang w:eastAsia="en-US"/>
        </w:rPr>
        <w:t xml:space="preserve"> </w:t>
      </w:r>
      <w:r w:rsidR="00F33615" w:rsidRPr="008E4930">
        <w:rPr>
          <w:bCs/>
          <w:noProof w:val="0"/>
          <w:sz w:val="28"/>
          <w:szCs w:val="28"/>
          <w:lang w:eastAsia="en-US"/>
        </w:rPr>
        <w:t xml:space="preserve">на підставі Положення про Державну фіскальну службу України, затвердженого постановою Кабінету Міністрів України від 21 травня 2014 року № 236, та </w:t>
      </w:r>
      <w:r w:rsidR="00AF0BA2" w:rsidRPr="008E4930">
        <w:rPr>
          <w:bCs/>
          <w:noProof w:val="0"/>
          <w:sz w:val="28"/>
          <w:szCs w:val="28"/>
          <w:lang w:eastAsia="en-US"/>
        </w:rPr>
        <w:t xml:space="preserve">з урахуванням </w:t>
      </w:r>
      <w:r w:rsidR="003906BE" w:rsidRPr="008E4930">
        <w:rPr>
          <w:bCs/>
          <w:noProof w:val="0"/>
          <w:sz w:val="28"/>
          <w:szCs w:val="28"/>
          <w:lang w:eastAsia="en-US"/>
        </w:rPr>
        <w:t xml:space="preserve">законодавства з питань </w:t>
      </w:r>
      <w:r w:rsidR="007E1E43" w:rsidRPr="008E4930">
        <w:rPr>
          <w:bCs/>
          <w:noProof w:val="0"/>
          <w:sz w:val="28"/>
          <w:szCs w:val="28"/>
          <w:lang w:eastAsia="en-US"/>
        </w:rPr>
        <w:t xml:space="preserve">торговельно-біржової діяльності, </w:t>
      </w:r>
      <w:r w:rsidR="005E5FDD" w:rsidRPr="008E4930">
        <w:rPr>
          <w:bCs/>
          <w:noProof w:val="0"/>
          <w:sz w:val="28"/>
          <w:szCs w:val="28"/>
          <w:lang w:eastAsia="en-US"/>
        </w:rPr>
        <w:t xml:space="preserve">оцінки та оціночної діяльності, </w:t>
      </w:r>
      <w:r w:rsidR="00F33615" w:rsidRPr="008E4930">
        <w:rPr>
          <w:bCs/>
          <w:noProof w:val="0"/>
          <w:sz w:val="28"/>
          <w:szCs w:val="28"/>
          <w:lang w:eastAsia="en-US"/>
        </w:rPr>
        <w:t>продажу</w:t>
      </w:r>
      <w:r w:rsidR="000B6C04" w:rsidRPr="008E4930">
        <w:rPr>
          <w:bCs/>
          <w:noProof w:val="0"/>
          <w:sz w:val="28"/>
          <w:szCs w:val="28"/>
          <w:lang w:eastAsia="en-US"/>
        </w:rPr>
        <w:t xml:space="preserve"> </w:t>
      </w:r>
      <w:r w:rsidR="00F33615" w:rsidRPr="008E4930">
        <w:rPr>
          <w:bCs/>
          <w:noProof w:val="0"/>
          <w:sz w:val="28"/>
          <w:szCs w:val="28"/>
          <w:lang w:eastAsia="en-US"/>
        </w:rPr>
        <w:t>майна, що перебуває у державній власності</w:t>
      </w:r>
      <w:r w:rsidR="00AF0BA2" w:rsidRPr="008E4930">
        <w:rPr>
          <w:bCs/>
          <w:noProof w:val="0"/>
          <w:sz w:val="28"/>
          <w:szCs w:val="28"/>
          <w:lang w:eastAsia="en-US"/>
        </w:rPr>
        <w:t>, у зв’язку з</w:t>
      </w:r>
      <w:r w:rsidR="000B6C04" w:rsidRPr="008E4930">
        <w:rPr>
          <w:bCs/>
          <w:noProof w:val="0"/>
          <w:sz w:val="28"/>
          <w:szCs w:val="28"/>
          <w:lang w:eastAsia="en-US"/>
        </w:rPr>
        <w:t>і</w:t>
      </w:r>
      <w:r w:rsidR="00AF0BA2" w:rsidRPr="008E4930">
        <w:rPr>
          <w:bCs/>
          <w:noProof w:val="0"/>
          <w:sz w:val="28"/>
          <w:szCs w:val="28"/>
          <w:lang w:eastAsia="en-US"/>
        </w:rPr>
        <w:t xml:space="preserve"> </w:t>
      </w:r>
      <w:r w:rsidR="000B6C04" w:rsidRPr="008E4930">
        <w:rPr>
          <w:bCs/>
          <w:noProof w:val="0"/>
          <w:sz w:val="28"/>
          <w:szCs w:val="28"/>
          <w:lang w:eastAsia="en-US"/>
        </w:rPr>
        <w:t>змінами</w:t>
      </w:r>
      <w:r w:rsidR="00AF0BA2" w:rsidRPr="008E4930">
        <w:rPr>
          <w:bCs/>
          <w:noProof w:val="0"/>
          <w:sz w:val="28"/>
          <w:szCs w:val="28"/>
          <w:lang w:eastAsia="en-US"/>
        </w:rPr>
        <w:t xml:space="preserve"> </w:t>
      </w:r>
      <w:r w:rsidR="000B6C04" w:rsidRPr="008E4930">
        <w:rPr>
          <w:bCs/>
          <w:noProof w:val="0"/>
          <w:sz w:val="28"/>
          <w:szCs w:val="28"/>
          <w:lang w:eastAsia="en-US"/>
        </w:rPr>
        <w:t xml:space="preserve">якого </w:t>
      </w:r>
      <w:r w:rsidR="00AF0BA2" w:rsidRPr="008E4930">
        <w:rPr>
          <w:bCs/>
          <w:noProof w:val="0"/>
          <w:sz w:val="28"/>
          <w:szCs w:val="28"/>
          <w:lang w:eastAsia="en-US"/>
        </w:rPr>
        <w:t xml:space="preserve">на сьогодні </w:t>
      </w:r>
      <w:r w:rsidR="00D0587B" w:rsidRPr="008E4930">
        <w:rPr>
          <w:bCs/>
          <w:noProof w:val="0"/>
          <w:sz w:val="28"/>
          <w:szCs w:val="28"/>
          <w:lang w:eastAsia="en-US"/>
        </w:rPr>
        <w:t xml:space="preserve">наказ № 611 </w:t>
      </w:r>
      <w:r w:rsidR="00AF0BA2" w:rsidRPr="008E4930">
        <w:rPr>
          <w:bCs/>
          <w:noProof w:val="0"/>
          <w:sz w:val="28"/>
          <w:szCs w:val="28"/>
          <w:lang w:eastAsia="en-US"/>
        </w:rPr>
        <w:t>потребує приведення у відповідність до вимог чинного законодавства України</w:t>
      </w:r>
      <w:r w:rsidRPr="008E4930">
        <w:rPr>
          <w:bCs/>
          <w:noProof w:val="0"/>
          <w:sz w:val="28"/>
          <w:szCs w:val="28"/>
          <w:lang w:eastAsia="en-US"/>
        </w:rPr>
        <w:t>.</w:t>
      </w:r>
    </w:p>
    <w:p w:rsidR="00F33615" w:rsidRPr="008E4930" w:rsidRDefault="00F33615" w:rsidP="00FC6EED">
      <w:pPr>
        <w:ind w:firstLine="567"/>
        <w:jc w:val="both"/>
        <w:rPr>
          <w:bCs/>
          <w:noProof w:val="0"/>
          <w:sz w:val="28"/>
          <w:szCs w:val="28"/>
          <w:lang w:eastAsia="en-US"/>
        </w:rPr>
      </w:pPr>
      <w:proofErr w:type="spellStart"/>
      <w:r w:rsidRPr="008E4930">
        <w:rPr>
          <w:bCs/>
          <w:noProof w:val="0"/>
          <w:sz w:val="28"/>
          <w:szCs w:val="28"/>
          <w:lang w:eastAsia="en-US"/>
        </w:rPr>
        <w:t>Проєкт</w:t>
      </w:r>
      <w:proofErr w:type="spellEnd"/>
      <w:r w:rsidRPr="008E4930">
        <w:rPr>
          <w:bCs/>
          <w:noProof w:val="0"/>
          <w:sz w:val="28"/>
          <w:szCs w:val="28"/>
          <w:lang w:eastAsia="en-US"/>
        </w:rPr>
        <w:t xml:space="preserve"> наказу Міністерства фінансів України «</w:t>
      </w:r>
      <w:r w:rsidRPr="008E4930">
        <w:rPr>
          <w:noProof w:val="0"/>
          <w:sz w:val="28"/>
          <w:szCs w:val="28"/>
        </w:rPr>
        <w:t>Про затвердження Змін до</w:t>
      </w:r>
      <w:r w:rsidRPr="008E4930">
        <w:rPr>
          <w:iCs/>
          <w:noProof w:val="0"/>
          <w:sz w:val="28"/>
          <w:szCs w:val="28"/>
        </w:rPr>
        <w:t xml:space="preserve"> Положення про умови і порядок проведення конкурсів з визначення уповноважених бірж з продажу майна, що перебуває у податковій заставі</w:t>
      </w:r>
      <w:r w:rsidRPr="008E4930">
        <w:rPr>
          <w:bCs/>
          <w:noProof w:val="0"/>
          <w:sz w:val="28"/>
          <w:szCs w:val="28"/>
          <w:lang w:eastAsia="en-US"/>
        </w:rPr>
        <w:t xml:space="preserve">» (далі – </w:t>
      </w:r>
      <w:proofErr w:type="spellStart"/>
      <w:r w:rsidRPr="008E4930">
        <w:rPr>
          <w:bCs/>
          <w:noProof w:val="0"/>
          <w:sz w:val="28"/>
          <w:szCs w:val="28"/>
          <w:lang w:eastAsia="en-US"/>
        </w:rPr>
        <w:t>проєкт</w:t>
      </w:r>
      <w:proofErr w:type="spellEnd"/>
      <w:r w:rsidRPr="008E4930">
        <w:rPr>
          <w:bCs/>
          <w:noProof w:val="0"/>
          <w:sz w:val="28"/>
          <w:szCs w:val="28"/>
          <w:lang w:eastAsia="en-US"/>
        </w:rPr>
        <w:t xml:space="preserve"> наказу) </w:t>
      </w:r>
      <w:r w:rsidR="00F028A8" w:rsidRPr="008E4930">
        <w:rPr>
          <w:bCs/>
          <w:noProof w:val="0"/>
          <w:sz w:val="28"/>
          <w:szCs w:val="28"/>
          <w:lang w:eastAsia="en-US"/>
        </w:rPr>
        <w:t>розроблено</w:t>
      </w:r>
      <w:r w:rsidR="000B3014" w:rsidRPr="008E4930">
        <w:rPr>
          <w:bCs/>
          <w:noProof w:val="0"/>
          <w:sz w:val="28"/>
          <w:szCs w:val="28"/>
          <w:lang w:eastAsia="en-US"/>
        </w:rPr>
        <w:t xml:space="preserve"> </w:t>
      </w:r>
      <w:r w:rsidR="00F028A8" w:rsidRPr="008E4930">
        <w:rPr>
          <w:bCs/>
          <w:noProof w:val="0"/>
          <w:sz w:val="28"/>
          <w:szCs w:val="28"/>
          <w:lang w:eastAsia="en-US"/>
        </w:rPr>
        <w:t>у зв’язку із</w:t>
      </w:r>
      <w:r w:rsidRPr="008E4930">
        <w:rPr>
          <w:bCs/>
          <w:noProof w:val="0"/>
          <w:sz w:val="28"/>
          <w:szCs w:val="28"/>
          <w:lang w:eastAsia="en-US"/>
        </w:rPr>
        <w:t xml:space="preserve"> започаткування</w:t>
      </w:r>
      <w:r w:rsidR="00F028A8" w:rsidRPr="008E4930">
        <w:rPr>
          <w:bCs/>
          <w:noProof w:val="0"/>
          <w:sz w:val="28"/>
          <w:szCs w:val="28"/>
          <w:lang w:eastAsia="en-US"/>
        </w:rPr>
        <w:t>м</w:t>
      </w:r>
      <w:r w:rsidRPr="008E4930">
        <w:rPr>
          <w:bCs/>
          <w:noProof w:val="0"/>
          <w:sz w:val="28"/>
          <w:szCs w:val="28"/>
          <w:lang w:eastAsia="en-US"/>
        </w:rPr>
        <w:t xml:space="preserve"> функціонування Державної податкової служби України відповідно до розпорядження Кабінету Міністрів України від 21 серпня 2019 року № 682-р «Питання Державної податкової служби» та на підставі Положення про Державну податкову службу України, затвердженого постановою Кабінету Міністрів України від</w:t>
      </w:r>
      <w:r w:rsidR="00F028A8" w:rsidRPr="008E4930">
        <w:rPr>
          <w:bCs/>
          <w:noProof w:val="0"/>
          <w:sz w:val="28"/>
          <w:szCs w:val="28"/>
          <w:lang w:eastAsia="en-US"/>
        </w:rPr>
        <w:t> </w:t>
      </w:r>
      <w:r w:rsidRPr="008E4930">
        <w:rPr>
          <w:bCs/>
          <w:noProof w:val="0"/>
          <w:sz w:val="28"/>
          <w:szCs w:val="28"/>
          <w:lang w:eastAsia="en-US"/>
        </w:rPr>
        <w:t>06</w:t>
      </w:r>
      <w:r w:rsidR="00F028A8" w:rsidRPr="008E4930">
        <w:rPr>
          <w:bCs/>
          <w:noProof w:val="0"/>
          <w:sz w:val="28"/>
          <w:szCs w:val="28"/>
          <w:lang w:eastAsia="en-US"/>
        </w:rPr>
        <w:t> </w:t>
      </w:r>
      <w:r w:rsidRPr="008E4930">
        <w:rPr>
          <w:bCs/>
          <w:noProof w:val="0"/>
          <w:sz w:val="28"/>
          <w:szCs w:val="28"/>
          <w:lang w:eastAsia="en-US"/>
        </w:rPr>
        <w:t>березня</w:t>
      </w:r>
      <w:r w:rsidR="00F028A8" w:rsidRPr="008E4930">
        <w:rPr>
          <w:bCs/>
          <w:noProof w:val="0"/>
          <w:sz w:val="28"/>
          <w:szCs w:val="28"/>
          <w:lang w:eastAsia="en-US"/>
        </w:rPr>
        <w:t> </w:t>
      </w:r>
      <w:r w:rsidRPr="008E4930">
        <w:rPr>
          <w:bCs/>
          <w:noProof w:val="0"/>
          <w:sz w:val="28"/>
          <w:szCs w:val="28"/>
          <w:lang w:eastAsia="en-US"/>
        </w:rPr>
        <w:t>2019 року № 227, Положення про Міністерство фінансів України, затвердженого постановою Кабінету Міністрів України від 20 серпня 2014 року № 375 (зі змінами).</w:t>
      </w:r>
    </w:p>
    <w:p w:rsidR="005E54D5" w:rsidRPr="008E4930" w:rsidRDefault="005E54D5" w:rsidP="005E54D5">
      <w:pPr>
        <w:ind w:firstLine="567"/>
        <w:jc w:val="both"/>
        <w:rPr>
          <w:bCs/>
          <w:noProof w:val="0"/>
          <w:sz w:val="28"/>
          <w:szCs w:val="28"/>
          <w:lang w:eastAsia="en-US"/>
        </w:rPr>
      </w:pPr>
      <w:proofErr w:type="spellStart"/>
      <w:r w:rsidRPr="008E4930">
        <w:rPr>
          <w:bCs/>
          <w:noProof w:val="0"/>
          <w:sz w:val="28"/>
          <w:szCs w:val="28"/>
          <w:lang w:eastAsia="en-US"/>
        </w:rPr>
        <w:t>Проєктом</w:t>
      </w:r>
      <w:proofErr w:type="spellEnd"/>
      <w:r w:rsidRPr="008E4930">
        <w:rPr>
          <w:bCs/>
          <w:noProof w:val="0"/>
          <w:sz w:val="28"/>
          <w:szCs w:val="28"/>
          <w:lang w:eastAsia="en-US"/>
        </w:rPr>
        <w:t xml:space="preserve"> наказу пропонується:</w:t>
      </w:r>
    </w:p>
    <w:p w:rsidR="00032778" w:rsidRPr="008E4930" w:rsidRDefault="005E54D5" w:rsidP="005E54D5">
      <w:pPr>
        <w:ind w:firstLine="567"/>
        <w:jc w:val="both"/>
        <w:rPr>
          <w:bCs/>
          <w:noProof w:val="0"/>
          <w:sz w:val="28"/>
          <w:szCs w:val="28"/>
          <w:lang w:eastAsia="en-US"/>
        </w:rPr>
      </w:pPr>
      <w:r w:rsidRPr="008E4930">
        <w:rPr>
          <w:bCs/>
          <w:noProof w:val="0"/>
          <w:sz w:val="28"/>
          <w:szCs w:val="28"/>
          <w:lang w:eastAsia="en-US"/>
        </w:rPr>
        <w:t>актуалізувати назв</w:t>
      </w:r>
      <w:r w:rsidR="00032778" w:rsidRPr="008E4930">
        <w:rPr>
          <w:bCs/>
          <w:noProof w:val="0"/>
          <w:sz w:val="28"/>
          <w:szCs w:val="28"/>
          <w:lang w:eastAsia="en-US"/>
        </w:rPr>
        <w:t>и</w:t>
      </w:r>
      <w:r w:rsidRPr="008E4930">
        <w:rPr>
          <w:bCs/>
          <w:noProof w:val="0"/>
          <w:sz w:val="28"/>
          <w:szCs w:val="28"/>
          <w:lang w:eastAsia="en-US"/>
        </w:rPr>
        <w:t xml:space="preserve"> </w:t>
      </w:r>
      <w:r w:rsidR="00032778" w:rsidRPr="008E4930">
        <w:rPr>
          <w:bCs/>
          <w:noProof w:val="0"/>
          <w:sz w:val="28"/>
          <w:szCs w:val="28"/>
          <w:lang w:eastAsia="en-US"/>
        </w:rPr>
        <w:t xml:space="preserve">центральних органів виконавчої влади: </w:t>
      </w:r>
    </w:p>
    <w:p w:rsidR="00032778" w:rsidRPr="008E4930" w:rsidRDefault="00032778" w:rsidP="005E54D5">
      <w:pPr>
        <w:ind w:firstLine="567"/>
        <w:jc w:val="both"/>
        <w:rPr>
          <w:bCs/>
          <w:noProof w:val="0"/>
          <w:sz w:val="28"/>
          <w:szCs w:val="28"/>
          <w:lang w:eastAsia="en-US"/>
        </w:rPr>
      </w:pPr>
      <w:r w:rsidRPr="008E4930">
        <w:rPr>
          <w:bCs/>
          <w:noProof w:val="0"/>
          <w:sz w:val="28"/>
          <w:szCs w:val="28"/>
          <w:lang w:eastAsia="en-US"/>
        </w:rPr>
        <w:t xml:space="preserve">головного органу у системі центральних органів виконавчої влади, що забезпечує </w:t>
      </w:r>
      <w:bookmarkStart w:id="0" w:name="n717"/>
      <w:bookmarkEnd w:id="0"/>
      <w:r w:rsidRPr="008E4930">
        <w:rPr>
          <w:bCs/>
          <w:noProof w:val="0"/>
          <w:sz w:val="28"/>
          <w:szCs w:val="28"/>
          <w:lang w:eastAsia="en-US"/>
        </w:rPr>
        <w:t>формування та реалізує державну політику</w:t>
      </w:r>
      <w:r w:rsidR="009E6FD7" w:rsidRPr="008E4930">
        <w:rPr>
          <w:bCs/>
          <w:noProof w:val="0"/>
          <w:sz w:val="28"/>
          <w:szCs w:val="28"/>
          <w:lang w:eastAsia="en-US"/>
        </w:rPr>
        <w:t>, зокрема</w:t>
      </w:r>
      <w:r w:rsidRPr="008E4930">
        <w:rPr>
          <w:bCs/>
          <w:noProof w:val="0"/>
          <w:sz w:val="28"/>
          <w:szCs w:val="28"/>
          <w:lang w:eastAsia="en-US"/>
        </w:rPr>
        <w:t xml:space="preserve"> </w:t>
      </w:r>
      <w:r w:rsidR="00B54D64" w:rsidRPr="008E4930">
        <w:rPr>
          <w:bCs/>
          <w:noProof w:val="0"/>
          <w:sz w:val="28"/>
          <w:szCs w:val="28"/>
          <w:lang w:eastAsia="en-US"/>
        </w:rPr>
        <w:t>економічного і соціального розвитку</w:t>
      </w:r>
      <w:r w:rsidR="005A2788">
        <w:rPr>
          <w:bCs/>
          <w:noProof w:val="0"/>
          <w:sz w:val="28"/>
          <w:szCs w:val="28"/>
          <w:lang w:eastAsia="en-US"/>
        </w:rPr>
        <w:t>,</w:t>
      </w:r>
      <w:r w:rsidR="00570764">
        <w:rPr>
          <w:bCs/>
          <w:noProof w:val="0"/>
          <w:sz w:val="28"/>
          <w:szCs w:val="28"/>
          <w:lang w:eastAsia="en-US"/>
        </w:rPr>
        <w:t xml:space="preserve"> </w:t>
      </w:r>
      <w:r w:rsidR="009E6FD7" w:rsidRPr="008E4930">
        <w:rPr>
          <w:bCs/>
          <w:noProof w:val="0"/>
          <w:sz w:val="28"/>
          <w:szCs w:val="28"/>
          <w:lang w:eastAsia="en-US"/>
        </w:rPr>
        <w:t xml:space="preserve">– </w:t>
      </w:r>
      <w:r w:rsidRPr="008E4930">
        <w:rPr>
          <w:bCs/>
          <w:noProof w:val="0"/>
          <w:sz w:val="28"/>
          <w:szCs w:val="28"/>
          <w:lang w:eastAsia="en-US"/>
        </w:rPr>
        <w:t>Міністерство</w:t>
      </w:r>
      <w:r w:rsidR="009E6FD7" w:rsidRPr="008E4930">
        <w:rPr>
          <w:bCs/>
          <w:noProof w:val="0"/>
          <w:sz w:val="28"/>
          <w:szCs w:val="28"/>
          <w:lang w:eastAsia="en-US"/>
        </w:rPr>
        <w:t xml:space="preserve"> </w:t>
      </w:r>
      <w:r w:rsidRPr="008E4930">
        <w:rPr>
          <w:bCs/>
          <w:noProof w:val="0"/>
          <w:sz w:val="28"/>
          <w:szCs w:val="28"/>
          <w:lang w:eastAsia="en-US"/>
        </w:rPr>
        <w:t>розвитку економіки, торгівлі та сільського господарства України</w:t>
      </w:r>
      <w:r w:rsidR="001B0A84" w:rsidRPr="008E4930">
        <w:rPr>
          <w:bCs/>
          <w:noProof w:val="0"/>
          <w:sz w:val="28"/>
          <w:szCs w:val="28"/>
          <w:lang w:eastAsia="en-US"/>
        </w:rPr>
        <w:t>,</w:t>
      </w:r>
    </w:p>
    <w:p w:rsidR="005E54D5" w:rsidRPr="008E4930" w:rsidRDefault="005E54D5" w:rsidP="005E54D5">
      <w:pPr>
        <w:ind w:firstLine="567"/>
        <w:jc w:val="both"/>
        <w:rPr>
          <w:bCs/>
          <w:noProof w:val="0"/>
          <w:sz w:val="28"/>
          <w:szCs w:val="28"/>
          <w:lang w:eastAsia="en-US"/>
        </w:rPr>
      </w:pPr>
      <w:r w:rsidRPr="008E4930">
        <w:rPr>
          <w:bCs/>
          <w:noProof w:val="0"/>
          <w:sz w:val="28"/>
          <w:szCs w:val="28"/>
          <w:lang w:eastAsia="en-US"/>
        </w:rPr>
        <w:t>центрального органу виконавчої влади, на який покладено виконання повноважень з реалізації державної податкової політики</w:t>
      </w:r>
      <w:r w:rsidR="000B3014" w:rsidRPr="008E4930">
        <w:rPr>
          <w:bCs/>
          <w:noProof w:val="0"/>
          <w:sz w:val="28"/>
          <w:szCs w:val="28"/>
          <w:lang w:eastAsia="en-US"/>
        </w:rPr>
        <w:t>,</w:t>
      </w:r>
      <w:r w:rsidRPr="008E4930">
        <w:rPr>
          <w:bCs/>
          <w:noProof w:val="0"/>
          <w:sz w:val="28"/>
          <w:szCs w:val="28"/>
          <w:lang w:eastAsia="en-US"/>
        </w:rPr>
        <w:t xml:space="preserve"> </w:t>
      </w:r>
      <w:r w:rsidR="009E6FD7" w:rsidRPr="008E4930">
        <w:rPr>
          <w:bCs/>
          <w:noProof w:val="0"/>
          <w:sz w:val="28"/>
          <w:szCs w:val="28"/>
          <w:lang w:eastAsia="en-US"/>
        </w:rPr>
        <w:t>–</w:t>
      </w:r>
      <w:r w:rsidRPr="008E4930">
        <w:rPr>
          <w:bCs/>
          <w:noProof w:val="0"/>
          <w:sz w:val="28"/>
          <w:szCs w:val="28"/>
          <w:lang w:eastAsia="en-US"/>
        </w:rPr>
        <w:t xml:space="preserve"> Державна</w:t>
      </w:r>
      <w:r w:rsidR="009E6FD7" w:rsidRPr="008E4930">
        <w:rPr>
          <w:bCs/>
          <w:noProof w:val="0"/>
          <w:sz w:val="28"/>
          <w:szCs w:val="28"/>
          <w:lang w:eastAsia="en-US"/>
        </w:rPr>
        <w:t xml:space="preserve"> </w:t>
      </w:r>
      <w:r w:rsidRPr="008E4930">
        <w:rPr>
          <w:bCs/>
          <w:noProof w:val="0"/>
          <w:sz w:val="28"/>
          <w:szCs w:val="28"/>
          <w:lang w:eastAsia="en-US"/>
        </w:rPr>
        <w:t>податкова служба України</w:t>
      </w:r>
      <w:r w:rsidR="00771994" w:rsidRPr="008E4930">
        <w:rPr>
          <w:bCs/>
          <w:noProof w:val="0"/>
          <w:sz w:val="28"/>
          <w:szCs w:val="28"/>
          <w:lang w:eastAsia="en-US"/>
        </w:rPr>
        <w:t>,</w:t>
      </w:r>
      <w:r w:rsidR="00F15E11" w:rsidRPr="008E4930">
        <w:rPr>
          <w:bCs/>
          <w:noProof w:val="0"/>
          <w:sz w:val="28"/>
          <w:szCs w:val="28"/>
          <w:lang w:eastAsia="en-US"/>
        </w:rPr>
        <w:t xml:space="preserve"> її офіційне скорочення </w:t>
      </w:r>
      <w:r w:rsidR="000B3014" w:rsidRPr="008E4930">
        <w:rPr>
          <w:bCs/>
          <w:noProof w:val="0"/>
          <w:sz w:val="28"/>
          <w:szCs w:val="28"/>
          <w:lang w:eastAsia="en-US"/>
        </w:rPr>
        <w:t>(</w:t>
      </w:r>
      <w:r w:rsidRPr="008E4930">
        <w:rPr>
          <w:bCs/>
          <w:noProof w:val="0"/>
          <w:sz w:val="28"/>
          <w:szCs w:val="28"/>
          <w:lang w:eastAsia="en-US"/>
        </w:rPr>
        <w:t>абревіатур</w:t>
      </w:r>
      <w:r w:rsidR="00771994" w:rsidRPr="008E4930">
        <w:rPr>
          <w:bCs/>
          <w:noProof w:val="0"/>
          <w:sz w:val="28"/>
          <w:szCs w:val="28"/>
          <w:lang w:eastAsia="en-US"/>
        </w:rPr>
        <w:t>у</w:t>
      </w:r>
      <w:r w:rsidR="00F15E11" w:rsidRPr="008E4930">
        <w:rPr>
          <w:bCs/>
          <w:noProof w:val="0"/>
          <w:sz w:val="28"/>
          <w:szCs w:val="28"/>
          <w:lang w:eastAsia="en-US"/>
        </w:rPr>
        <w:t>)</w:t>
      </w:r>
      <w:r w:rsidRPr="008E4930">
        <w:rPr>
          <w:bCs/>
          <w:noProof w:val="0"/>
          <w:sz w:val="28"/>
          <w:szCs w:val="28"/>
          <w:lang w:eastAsia="en-US"/>
        </w:rPr>
        <w:t xml:space="preserve"> ДПС</w:t>
      </w:r>
      <w:r w:rsidR="00F15E11" w:rsidRPr="008E4930">
        <w:rPr>
          <w:bCs/>
          <w:noProof w:val="0"/>
          <w:sz w:val="28"/>
          <w:szCs w:val="28"/>
          <w:lang w:eastAsia="en-US"/>
        </w:rPr>
        <w:t>,</w:t>
      </w:r>
      <w:r w:rsidRPr="008E4930">
        <w:rPr>
          <w:bCs/>
          <w:noProof w:val="0"/>
          <w:sz w:val="28"/>
          <w:szCs w:val="28"/>
          <w:lang w:eastAsia="en-US"/>
        </w:rPr>
        <w:t xml:space="preserve"> </w:t>
      </w:r>
      <w:r w:rsidR="000B3014" w:rsidRPr="008E4930">
        <w:rPr>
          <w:bCs/>
          <w:noProof w:val="0"/>
          <w:sz w:val="28"/>
          <w:szCs w:val="28"/>
          <w:lang w:eastAsia="en-US"/>
        </w:rPr>
        <w:t>т</w:t>
      </w:r>
      <w:r w:rsidRPr="008E4930">
        <w:rPr>
          <w:bCs/>
          <w:noProof w:val="0"/>
          <w:sz w:val="28"/>
          <w:szCs w:val="28"/>
          <w:lang w:eastAsia="en-US"/>
        </w:rPr>
        <w:t xml:space="preserve">а назви </w:t>
      </w:r>
      <w:r w:rsidR="000B3014" w:rsidRPr="008E4930">
        <w:rPr>
          <w:bCs/>
          <w:noProof w:val="0"/>
          <w:sz w:val="28"/>
          <w:szCs w:val="28"/>
          <w:lang w:eastAsia="en-US"/>
        </w:rPr>
        <w:t>її окремих</w:t>
      </w:r>
      <w:r w:rsidRPr="008E4930">
        <w:rPr>
          <w:bCs/>
          <w:noProof w:val="0"/>
          <w:sz w:val="28"/>
          <w:szCs w:val="28"/>
          <w:lang w:eastAsia="en-US"/>
        </w:rPr>
        <w:t xml:space="preserve"> структурних підрозділів;</w:t>
      </w:r>
    </w:p>
    <w:p w:rsidR="005E54D5" w:rsidRPr="008E4930" w:rsidRDefault="005E54D5" w:rsidP="005E54D5">
      <w:pPr>
        <w:ind w:firstLine="567"/>
        <w:jc w:val="both"/>
        <w:rPr>
          <w:bCs/>
          <w:noProof w:val="0"/>
          <w:sz w:val="28"/>
          <w:szCs w:val="28"/>
          <w:lang w:eastAsia="en-US"/>
        </w:rPr>
      </w:pPr>
      <w:r w:rsidRPr="008E4930">
        <w:rPr>
          <w:bCs/>
          <w:noProof w:val="0"/>
          <w:sz w:val="28"/>
          <w:szCs w:val="28"/>
          <w:lang w:eastAsia="en-US"/>
        </w:rPr>
        <w:t xml:space="preserve">привести у відповідність до вимог Закону України від 15 квітня 2014 року № 1206 «Про внесення змін до деяких законодавчих актів України щодо спрощення порядку відкриття бізнесу», яким внесено зміни, зокрема, до Закону України від 10 грудня 1991 року № 1956 «Про товарну біржу», </w:t>
      </w:r>
      <w:r w:rsidR="002167F8" w:rsidRPr="008E4930">
        <w:rPr>
          <w:bCs/>
          <w:noProof w:val="0"/>
          <w:sz w:val="28"/>
          <w:szCs w:val="28"/>
          <w:lang w:eastAsia="en-US"/>
        </w:rPr>
        <w:t xml:space="preserve">спрямовані на </w:t>
      </w:r>
      <w:r w:rsidR="002167F8" w:rsidRPr="008E4930">
        <w:rPr>
          <w:bCs/>
          <w:noProof w:val="0"/>
          <w:sz w:val="28"/>
          <w:szCs w:val="28"/>
          <w:lang w:eastAsia="en-US"/>
        </w:rPr>
        <w:lastRenderedPageBreak/>
        <w:t xml:space="preserve">загальний курс законодавства на дерегуляцію господарської діяльності, </w:t>
      </w:r>
      <w:r w:rsidR="00315E51" w:rsidRPr="008E4930">
        <w:rPr>
          <w:bCs/>
          <w:noProof w:val="0"/>
          <w:sz w:val="28"/>
          <w:szCs w:val="28"/>
          <w:lang w:eastAsia="en-US"/>
        </w:rPr>
        <w:t xml:space="preserve">що </w:t>
      </w:r>
      <w:r w:rsidR="002167F8" w:rsidRPr="008E4930">
        <w:rPr>
          <w:bCs/>
          <w:noProof w:val="0"/>
          <w:sz w:val="28"/>
          <w:szCs w:val="28"/>
          <w:lang w:eastAsia="en-US"/>
        </w:rPr>
        <w:t xml:space="preserve"> </w:t>
      </w:r>
      <w:r w:rsidRPr="008E4930">
        <w:rPr>
          <w:bCs/>
          <w:noProof w:val="0"/>
          <w:sz w:val="28"/>
          <w:szCs w:val="28"/>
          <w:lang w:eastAsia="en-US"/>
        </w:rPr>
        <w:t xml:space="preserve"> передбачають відмову від встановленої законодавством обов’язковості використання печаток та перехід до добровільності їх використання суб’єктами господарювання приватного права</w:t>
      </w:r>
      <w:r w:rsidR="002167F8" w:rsidRPr="008E4930">
        <w:rPr>
          <w:bCs/>
          <w:noProof w:val="0"/>
          <w:sz w:val="28"/>
          <w:szCs w:val="28"/>
          <w:lang w:eastAsia="en-US"/>
        </w:rPr>
        <w:t xml:space="preserve">, а також заборону </w:t>
      </w:r>
      <w:r w:rsidR="00A802B1" w:rsidRPr="008E4930">
        <w:rPr>
          <w:bCs/>
          <w:noProof w:val="0"/>
          <w:sz w:val="28"/>
          <w:szCs w:val="28"/>
          <w:lang w:eastAsia="en-US"/>
        </w:rPr>
        <w:t xml:space="preserve">державним </w:t>
      </w:r>
      <w:r w:rsidR="002167F8" w:rsidRPr="008E4930">
        <w:rPr>
          <w:bCs/>
          <w:noProof w:val="0"/>
          <w:sz w:val="28"/>
          <w:szCs w:val="28"/>
          <w:lang w:eastAsia="en-US"/>
        </w:rPr>
        <w:t xml:space="preserve">органам </w:t>
      </w:r>
      <w:r w:rsidR="00A802B1" w:rsidRPr="008E4930">
        <w:rPr>
          <w:bCs/>
          <w:noProof w:val="0"/>
          <w:sz w:val="28"/>
          <w:szCs w:val="28"/>
          <w:lang w:eastAsia="en-US"/>
        </w:rPr>
        <w:t xml:space="preserve">вимагати </w:t>
      </w:r>
      <w:r w:rsidR="00315E51" w:rsidRPr="008E4930">
        <w:rPr>
          <w:bCs/>
          <w:noProof w:val="0"/>
          <w:sz w:val="28"/>
          <w:szCs w:val="28"/>
          <w:lang w:eastAsia="en-US"/>
        </w:rPr>
        <w:t>наявність печат</w:t>
      </w:r>
      <w:r w:rsidR="00F773E9" w:rsidRPr="008E4930">
        <w:rPr>
          <w:bCs/>
          <w:noProof w:val="0"/>
          <w:sz w:val="28"/>
          <w:szCs w:val="28"/>
          <w:lang w:eastAsia="en-US"/>
        </w:rPr>
        <w:t>ки на документі</w:t>
      </w:r>
      <w:r w:rsidRPr="008E4930">
        <w:rPr>
          <w:bCs/>
          <w:noProof w:val="0"/>
          <w:sz w:val="28"/>
          <w:szCs w:val="28"/>
          <w:lang w:eastAsia="en-US"/>
        </w:rPr>
        <w:t>;</w:t>
      </w:r>
    </w:p>
    <w:p w:rsidR="00934771" w:rsidRPr="008E4930" w:rsidRDefault="005E54D5" w:rsidP="006F200C">
      <w:pPr>
        <w:ind w:firstLine="567"/>
        <w:jc w:val="both"/>
        <w:rPr>
          <w:bCs/>
          <w:noProof w:val="0"/>
          <w:sz w:val="28"/>
          <w:szCs w:val="28"/>
          <w:lang w:eastAsia="en-US"/>
        </w:rPr>
      </w:pPr>
      <w:r w:rsidRPr="008E4930">
        <w:rPr>
          <w:bCs/>
          <w:noProof w:val="0"/>
          <w:sz w:val="28"/>
          <w:szCs w:val="28"/>
          <w:lang w:eastAsia="en-US"/>
        </w:rPr>
        <w:t xml:space="preserve">виключити зі складу конкурсної комісії </w:t>
      </w:r>
      <w:r w:rsidR="00C673A9" w:rsidRPr="008E4930">
        <w:rPr>
          <w:bCs/>
          <w:noProof w:val="0"/>
          <w:sz w:val="28"/>
          <w:szCs w:val="28"/>
          <w:lang w:eastAsia="en-US"/>
        </w:rPr>
        <w:t xml:space="preserve">з визначення уповноважених бірж з продажу заставного майна </w:t>
      </w:r>
      <w:r w:rsidRPr="008E4930">
        <w:rPr>
          <w:bCs/>
          <w:noProof w:val="0"/>
          <w:sz w:val="28"/>
          <w:szCs w:val="28"/>
          <w:lang w:eastAsia="en-US"/>
        </w:rPr>
        <w:t xml:space="preserve">керівника Адміністратора Єдиної інформаційної системи з обліку, зберігання та оцінки майна, що реалізується за рішеннями органів виконавчої влади, </w:t>
      </w:r>
      <w:r w:rsidR="00AC0F69" w:rsidRPr="008E4930">
        <w:rPr>
          <w:bCs/>
          <w:noProof w:val="0"/>
          <w:sz w:val="28"/>
          <w:szCs w:val="28"/>
          <w:lang w:eastAsia="en-US"/>
        </w:rPr>
        <w:t xml:space="preserve">оскільки </w:t>
      </w:r>
      <w:r w:rsidR="004820F8" w:rsidRPr="008E4930">
        <w:rPr>
          <w:bCs/>
          <w:noProof w:val="0"/>
          <w:sz w:val="28"/>
          <w:szCs w:val="28"/>
          <w:lang w:eastAsia="en-US"/>
        </w:rPr>
        <w:t xml:space="preserve">така інформаційна система </w:t>
      </w:r>
      <w:r w:rsidR="00AC0F69" w:rsidRPr="008E4930">
        <w:rPr>
          <w:bCs/>
          <w:noProof w:val="0"/>
          <w:sz w:val="28"/>
          <w:szCs w:val="28"/>
          <w:lang w:eastAsia="en-US"/>
        </w:rPr>
        <w:t>не бу</w:t>
      </w:r>
      <w:r w:rsidR="004820F8" w:rsidRPr="008E4930">
        <w:rPr>
          <w:bCs/>
          <w:noProof w:val="0"/>
          <w:sz w:val="28"/>
          <w:szCs w:val="28"/>
          <w:lang w:eastAsia="en-US"/>
        </w:rPr>
        <w:t>ла</w:t>
      </w:r>
      <w:r w:rsidR="00AC0F69" w:rsidRPr="008E4930">
        <w:rPr>
          <w:bCs/>
          <w:noProof w:val="0"/>
          <w:sz w:val="28"/>
          <w:szCs w:val="28"/>
          <w:lang w:eastAsia="en-US"/>
        </w:rPr>
        <w:t xml:space="preserve"> створен</w:t>
      </w:r>
      <w:r w:rsidR="004820F8" w:rsidRPr="008E4930">
        <w:rPr>
          <w:bCs/>
          <w:noProof w:val="0"/>
          <w:sz w:val="28"/>
          <w:szCs w:val="28"/>
          <w:lang w:eastAsia="en-US"/>
        </w:rPr>
        <w:t>а</w:t>
      </w:r>
      <w:r w:rsidR="006F200C" w:rsidRPr="008E4930">
        <w:rPr>
          <w:bCs/>
          <w:noProof w:val="0"/>
          <w:sz w:val="28"/>
          <w:szCs w:val="28"/>
          <w:lang w:eastAsia="en-US"/>
        </w:rPr>
        <w:t xml:space="preserve"> </w:t>
      </w:r>
      <w:r w:rsidR="003135BC" w:rsidRPr="008E4930">
        <w:rPr>
          <w:bCs/>
          <w:noProof w:val="0"/>
          <w:sz w:val="28"/>
          <w:szCs w:val="28"/>
          <w:lang w:eastAsia="en-US"/>
        </w:rPr>
        <w:t>і</w:t>
      </w:r>
      <w:r w:rsidR="006F200C" w:rsidRPr="008E4930">
        <w:rPr>
          <w:bCs/>
          <w:noProof w:val="0"/>
          <w:sz w:val="28"/>
          <w:szCs w:val="28"/>
          <w:lang w:eastAsia="en-US"/>
        </w:rPr>
        <w:t xml:space="preserve"> не функціонує на сьогодні</w:t>
      </w:r>
      <w:r w:rsidR="004820F8" w:rsidRPr="008E4930">
        <w:rPr>
          <w:bCs/>
          <w:noProof w:val="0"/>
          <w:sz w:val="28"/>
          <w:szCs w:val="28"/>
          <w:lang w:eastAsia="en-US"/>
        </w:rPr>
        <w:t xml:space="preserve">, </w:t>
      </w:r>
      <w:r w:rsidR="006F200C" w:rsidRPr="008E4930">
        <w:rPr>
          <w:bCs/>
          <w:noProof w:val="0"/>
          <w:sz w:val="28"/>
          <w:szCs w:val="28"/>
          <w:lang w:eastAsia="en-US"/>
        </w:rPr>
        <w:t xml:space="preserve">а </w:t>
      </w:r>
      <w:r w:rsidR="00ED46E5" w:rsidRPr="008E4930">
        <w:rPr>
          <w:bCs/>
          <w:noProof w:val="0"/>
          <w:sz w:val="28"/>
          <w:szCs w:val="28"/>
          <w:lang w:eastAsia="en-US"/>
        </w:rPr>
        <w:t xml:space="preserve">її адміністратор </w:t>
      </w:r>
      <w:r w:rsidR="006F200C" w:rsidRPr="008E4930">
        <w:rPr>
          <w:bCs/>
          <w:noProof w:val="0"/>
          <w:sz w:val="28"/>
          <w:szCs w:val="28"/>
          <w:lang w:eastAsia="en-US"/>
        </w:rPr>
        <w:t xml:space="preserve">не був визначений </w:t>
      </w:r>
      <w:r w:rsidR="004820F8" w:rsidRPr="008E4930">
        <w:rPr>
          <w:bCs/>
          <w:noProof w:val="0"/>
          <w:sz w:val="28"/>
          <w:szCs w:val="28"/>
          <w:lang w:eastAsia="en-US"/>
        </w:rPr>
        <w:t xml:space="preserve">з </w:t>
      </w:r>
      <w:r w:rsidR="00451E37" w:rsidRPr="008E4930">
        <w:rPr>
          <w:bCs/>
          <w:noProof w:val="0"/>
          <w:sz w:val="28"/>
          <w:szCs w:val="28"/>
          <w:lang w:eastAsia="en-US"/>
        </w:rPr>
        <w:t xml:space="preserve">числа </w:t>
      </w:r>
      <w:r w:rsidR="004820F8" w:rsidRPr="008E4930">
        <w:rPr>
          <w:bCs/>
          <w:noProof w:val="0"/>
          <w:sz w:val="28"/>
          <w:szCs w:val="28"/>
          <w:lang w:eastAsia="en-US"/>
        </w:rPr>
        <w:t>суб’єктів господарювання державного сектору економіки</w:t>
      </w:r>
      <w:r w:rsidR="001F1C11" w:rsidRPr="008E4930">
        <w:rPr>
          <w:bCs/>
          <w:noProof w:val="0"/>
          <w:sz w:val="28"/>
          <w:szCs w:val="28"/>
          <w:lang w:eastAsia="en-US"/>
        </w:rPr>
        <w:t>.</w:t>
      </w:r>
      <w:r w:rsidR="006F200C" w:rsidRPr="008E4930">
        <w:rPr>
          <w:bCs/>
          <w:noProof w:val="0"/>
          <w:sz w:val="28"/>
          <w:szCs w:val="28"/>
          <w:lang w:eastAsia="en-US"/>
        </w:rPr>
        <w:t xml:space="preserve"> С</w:t>
      </w:r>
      <w:r w:rsidR="00197603" w:rsidRPr="008E4930">
        <w:rPr>
          <w:bCs/>
          <w:noProof w:val="0"/>
          <w:sz w:val="28"/>
          <w:szCs w:val="28"/>
          <w:lang w:eastAsia="en-US"/>
        </w:rPr>
        <w:t xml:space="preserve">творення </w:t>
      </w:r>
      <w:r w:rsidR="00721018" w:rsidRPr="008E4930">
        <w:rPr>
          <w:bCs/>
          <w:noProof w:val="0"/>
          <w:sz w:val="28"/>
          <w:szCs w:val="28"/>
          <w:lang w:eastAsia="en-US"/>
        </w:rPr>
        <w:t>Єдиної інформаційної системи з обліку, зберігання та оцінки майна, що реалізується за рішеннями органів виконавчої влади,</w:t>
      </w:r>
      <w:r w:rsidR="00197603" w:rsidRPr="008E4930">
        <w:rPr>
          <w:bCs/>
          <w:noProof w:val="0"/>
          <w:sz w:val="28"/>
          <w:szCs w:val="28"/>
          <w:lang w:eastAsia="en-US"/>
        </w:rPr>
        <w:t xml:space="preserve"> та визначення на конкурсних засадах її адміністратора передбач</w:t>
      </w:r>
      <w:r w:rsidR="00297F95" w:rsidRPr="008E4930">
        <w:rPr>
          <w:bCs/>
          <w:noProof w:val="0"/>
          <w:sz w:val="28"/>
          <w:szCs w:val="28"/>
          <w:lang w:eastAsia="en-US"/>
        </w:rPr>
        <w:t>алося</w:t>
      </w:r>
      <w:r w:rsidR="00197603" w:rsidRPr="008E4930">
        <w:rPr>
          <w:bCs/>
          <w:noProof w:val="0"/>
          <w:sz w:val="28"/>
          <w:szCs w:val="28"/>
          <w:lang w:eastAsia="en-US"/>
        </w:rPr>
        <w:t xml:space="preserve"> </w:t>
      </w:r>
      <w:r w:rsidR="006F200C" w:rsidRPr="008E4930">
        <w:rPr>
          <w:bCs/>
          <w:noProof w:val="0"/>
          <w:sz w:val="28"/>
          <w:szCs w:val="28"/>
          <w:lang w:eastAsia="en-US"/>
        </w:rPr>
        <w:t xml:space="preserve">згідно з </w:t>
      </w:r>
      <w:r w:rsidR="00197603" w:rsidRPr="008E4930">
        <w:rPr>
          <w:bCs/>
          <w:noProof w:val="0"/>
          <w:sz w:val="28"/>
          <w:szCs w:val="28"/>
          <w:lang w:eastAsia="en-US"/>
        </w:rPr>
        <w:t>постанов</w:t>
      </w:r>
      <w:r w:rsidR="00DC0163" w:rsidRPr="008E4930">
        <w:rPr>
          <w:bCs/>
          <w:noProof w:val="0"/>
          <w:sz w:val="28"/>
          <w:szCs w:val="28"/>
          <w:lang w:eastAsia="en-US"/>
        </w:rPr>
        <w:t>ою</w:t>
      </w:r>
      <w:r w:rsidR="00197603" w:rsidRPr="008E4930">
        <w:rPr>
          <w:bCs/>
          <w:noProof w:val="0"/>
          <w:sz w:val="28"/>
          <w:szCs w:val="28"/>
          <w:lang w:eastAsia="en-US"/>
        </w:rPr>
        <w:t xml:space="preserve"> Кабінету Міністрів України від 11 лютого 2004 року № 154 </w:t>
      </w:r>
      <w:bookmarkStart w:id="1" w:name="o3"/>
      <w:bookmarkEnd w:id="1"/>
      <w:r w:rsidR="00197603" w:rsidRPr="008E4930">
        <w:rPr>
          <w:bCs/>
          <w:noProof w:val="0"/>
          <w:sz w:val="28"/>
          <w:szCs w:val="28"/>
          <w:lang w:eastAsia="en-US"/>
        </w:rPr>
        <w:t>«Деякі питання організації обліку, зберігання та оцінки майна, що реалізується за рішеннями органів виконавчої влади</w:t>
      </w:r>
      <w:bookmarkStart w:id="2" w:name="o4"/>
      <w:bookmarkEnd w:id="2"/>
      <w:r w:rsidR="00197603" w:rsidRPr="008E4930">
        <w:rPr>
          <w:bCs/>
          <w:noProof w:val="0"/>
          <w:sz w:val="28"/>
          <w:szCs w:val="28"/>
          <w:lang w:eastAsia="en-US"/>
        </w:rPr>
        <w:t xml:space="preserve">». </w:t>
      </w:r>
      <w:r w:rsidR="001E46CE" w:rsidRPr="008E4930">
        <w:rPr>
          <w:bCs/>
          <w:noProof w:val="0"/>
          <w:sz w:val="28"/>
          <w:szCs w:val="28"/>
          <w:lang w:eastAsia="en-US"/>
        </w:rPr>
        <w:t xml:space="preserve">Відповідно до пункту 6.3 розділу 6 </w:t>
      </w:r>
      <w:r w:rsidR="004901B1" w:rsidRPr="008E4930">
        <w:rPr>
          <w:bCs/>
          <w:noProof w:val="0"/>
          <w:sz w:val="28"/>
          <w:szCs w:val="28"/>
          <w:lang w:eastAsia="en-US"/>
        </w:rPr>
        <w:t>Положення про Єдину інформаційну систему з обліку, зберігання та оцінки майна, що реалізується за рішеннями органів виконавчої влади</w:t>
      </w:r>
      <w:r w:rsidR="00953125" w:rsidRPr="008E4930">
        <w:rPr>
          <w:bCs/>
          <w:noProof w:val="0"/>
          <w:sz w:val="28"/>
          <w:szCs w:val="28"/>
          <w:lang w:eastAsia="en-US"/>
        </w:rPr>
        <w:t>,</w:t>
      </w:r>
      <w:r w:rsidR="00197603" w:rsidRPr="008E4930">
        <w:rPr>
          <w:bCs/>
          <w:noProof w:val="0"/>
          <w:sz w:val="28"/>
          <w:szCs w:val="28"/>
          <w:lang w:eastAsia="en-US"/>
        </w:rPr>
        <w:t xml:space="preserve"> </w:t>
      </w:r>
      <w:r w:rsidR="00DC1A45" w:rsidRPr="008E4930">
        <w:rPr>
          <w:bCs/>
          <w:noProof w:val="0"/>
          <w:sz w:val="28"/>
          <w:szCs w:val="28"/>
          <w:lang w:eastAsia="en-US"/>
        </w:rPr>
        <w:t>затверджено</w:t>
      </w:r>
      <w:r w:rsidR="00953125" w:rsidRPr="008E4930">
        <w:rPr>
          <w:bCs/>
          <w:noProof w:val="0"/>
          <w:sz w:val="28"/>
          <w:szCs w:val="28"/>
          <w:lang w:eastAsia="en-US"/>
        </w:rPr>
        <w:t>го</w:t>
      </w:r>
      <w:r w:rsidR="00DC1A45" w:rsidRPr="008E4930">
        <w:rPr>
          <w:bCs/>
          <w:noProof w:val="0"/>
          <w:sz w:val="28"/>
          <w:szCs w:val="28"/>
          <w:lang w:eastAsia="en-US"/>
        </w:rPr>
        <w:t xml:space="preserve"> наказом Фонду державного майна України від 26.03.2004 № 598, зареєстрован</w:t>
      </w:r>
      <w:r w:rsidR="002A4F55">
        <w:rPr>
          <w:bCs/>
          <w:noProof w:val="0"/>
          <w:sz w:val="28"/>
          <w:szCs w:val="28"/>
          <w:lang w:eastAsia="en-US"/>
        </w:rPr>
        <w:t>ого</w:t>
      </w:r>
      <w:r w:rsidR="00DC1A45" w:rsidRPr="008E4930">
        <w:rPr>
          <w:bCs/>
          <w:noProof w:val="0"/>
          <w:sz w:val="28"/>
          <w:szCs w:val="28"/>
          <w:lang w:eastAsia="en-US"/>
        </w:rPr>
        <w:t xml:space="preserve"> в Міністерстві юстиції України 25</w:t>
      </w:r>
      <w:r w:rsidR="00297F95" w:rsidRPr="008E4930">
        <w:rPr>
          <w:bCs/>
          <w:noProof w:val="0"/>
          <w:sz w:val="28"/>
          <w:szCs w:val="28"/>
          <w:lang w:eastAsia="en-US"/>
        </w:rPr>
        <w:t> </w:t>
      </w:r>
      <w:r w:rsidR="00DC1A45" w:rsidRPr="008E4930">
        <w:rPr>
          <w:bCs/>
          <w:noProof w:val="0"/>
          <w:sz w:val="28"/>
          <w:szCs w:val="28"/>
          <w:lang w:eastAsia="en-US"/>
        </w:rPr>
        <w:t>травня</w:t>
      </w:r>
      <w:r w:rsidR="00297F95" w:rsidRPr="008E4930">
        <w:rPr>
          <w:bCs/>
          <w:noProof w:val="0"/>
          <w:sz w:val="28"/>
          <w:szCs w:val="28"/>
          <w:lang w:eastAsia="en-US"/>
        </w:rPr>
        <w:t> </w:t>
      </w:r>
      <w:r w:rsidR="00DC1A45" w:rsidRPr="008E4930">
        <w:rPr>
          <w:bCs/>
          <w:noProof w:val="0"/>
          <w:sz w:val="28"/>
          <w:szCs w:val="28"/>
          <w:lang w:eastAsia="en-US"/>
        </w:rPr>
        <w:t>2004</w:t>
      </w:r>
      <w:r w:rsidR="00953125" w:rsidRPr="008E4930">
        <w:rPr>
          <w:bCs/>
          <w:noProof w:val="0"/>
          <w:sz w:val="28"/>
          <w:szCs w:val="28"/>
          <w:lang w:eastAsia="en-US"/>
        </w:rPr>
        <w:t xml:space="preserve"> </w:t>
      </w:r>
      <w:r w:rsidR="002838FB" w:rsidRPr="008E4930">
        <w:rPr>
          <w:bCs/>
          <w:noProof w:val="0"/>
          <w:sz w:val="28"/>
          <w:szCs w:val="28"/>
          <w:lang w:eastAsia="en-US"/>
        </w:rPr>
        <w:t>року</w:t>
      </w:r>
      <w:r w:rsidR="00DC1A45" w:rsidRPr="008E4930">
        <w:rPr>
          <w:bCs/>
          <w:noProof w:val="0"/>
          <w:sz w:val="28"/>
          <w:szCs w:val="28"/>
          <w:lang w:eastAsia="en-US"/>
        </w:rPr>
        <w:t xml:space="preserve"> за №</w:t>
      </w:r>
      <w:r w:rsidR="00297F95" w:rsidRPr="008E4930">
        <w:rPr>
          <w:bCs/>
          <w:noProof w:val="0"/>
          <w:sz w:val="28"/>
          <w:szCs w:val="28"/>
          <w:lang w:eastAsia="en-US"/>
        </w:rPr>
        <w:t> </w:t>
      </w:r>
      <w:r w:rsidR="00DC1A45" w:rsidRPr="008E4930">
        <w:rPr>
          <w:bCs/>
          <w:noProof w:val="0"/>
          <w:sz w:val="28"/>
          <w:szCs w:val="28"/>
          <w:lang w:eastAsia="en-US"/>
        </w:rPr>
        <w:t>651/9250</w:t>
      </w:r>
      <w:r w:rsidR="00297F95" w:rsidRPr="008E4930">
        <w:rPr>
          <w:bCs/>
          <w:noProof w:val="0"/>
          <w:sz w:val="28"/>
          <w:szCs w:val="28"/>
          <w:lang w:eastAsia="en-US"/>
        </w:rPr>
        <w:t xml:space="preserve">, </w:t>
      </w:r>
      <w:r w:rsidR="00934771" w:rsidRPr="008E4930">
        <w:rPr>
          <w:bCs/>
          <w:noProof w:val="0"/>
          <w:sz w:val="28"/>
          <w:szCs w:val="28"/>
          <w:lang w:eastAsia="en-US"/>
        </w:rPr>
        <w:t>порядок та умови проведення конкурсу визначаються Фондом державного майна разом з Міністерством економіки та з питань європейської інтеграції, Міністерством юстиції, Державною митною службою, Державною податковою адміністрацією</w:t>
      </w:r>
      <w:r w:rsidR="004D7E99" w:rsidRPr="008E4930">
        <w:rPr>
          <w:bCs/>
          <w:noProof w:val="0"/>
          <w:sz w:val="28"/>
          <w:szCs w:val="28"/>
          <w:lang w:eastAsia="en-US"/>
        </w:rPr>
        <w:t xml:space="preserve">. На </w:t>
      </w:r>
      <w:r w:rsidR="0055122F">
        <w:rPr>
          <w:bCs/>
          <w:noProof w:val="0"/>
          <w:sz w:val="28"/>
          <w:szCs w:val="28"/>
          <w:lang w:eastAsia="en-US"/>
        </w:rPr>
        <w:t>це</w:t>
      </w:r>
      <w:r w:rsidR="004D7E99" w:rsidRPr="008E4930">
        <w:rPr>
          <w:bCs/>
          <w:noProof w:val="0"/>
          <w:sz w:val="28"/>
          <w:szCs w:val="28"/>
          <w:lang w:eastAsia="en-US"/>
        </w:rPr>
        <w:t xml:space="preserve">й час інформація </w:t>
      </w:r>
      <w:r w:rsidR="008E2F3B" w:rsidRPr="008E4930">
        <w:rPr>
          <w:bCs/>
          <w:noProof w:val="0"/>
          <w:sz w:val="28"/>
          <w:szCs w:val="28"/>
          <w:lang w:eastAsia="en-US"/>
        </w:rPr>
        <w:t>пр</w:t>
      </w:r>
      <w:r w:rsidR="004D7E99" w:rsidRPr="008E4930">
        <w:rPr>
          <w:bCs/>
          <w:noProof w:val="0"/>
          <w:sz w:val="28"/>
          <w:szCs w:val="28"/>
          <w:lang w:eastAsia="en-US"/>
        </w:rPr>
        <w:t>о втрату чинності відповідними актами відсутня</w:t>
      </w:r>
      <w:r w:rsidR="003A080D" w:rsidRPr="008E4930">
        <w:rPr>
          <w:bCs/>
          <w:noProof w:val="0"/>
          <w:sz w:val="28"/>
          <w:szCs w:val="28"/>
          <w:lang w:eastAsia="en-US"/>
        </w:rPr>
        <w:t>, а</w:t>
      </w:r>
      <w:r w:rsidR="00AA6C52">
        <w:rPr>
          <w:bCs/>
          <w:noProof w:val="0"/>
          <w:sz w:val="28"/>
          <w:szCs w:val="28"/>
          <w:lang w:eastAsia="en-US"/>
        </w:rPr>
        <w:t>ле не</w:t>
      </w:r>
      <w:r w:rsidR="00D42991" w:rsidRPr="008E4930">
        <w:rPr>
          <w:bCs/>
          <w:noProof w:val="0"/>
          <w:sz w:val="28"/>
          <w:szCs w:val="28"/>
          <w:lang w:eastAsia="en-US"/>
        </w:rPr>
        <w:t>зважаючи на це</w:t>
      </w:r>
      <w:r w:rsidR="00C72E03">
        <w:rPr>
          <w:bCs/>
          <w:noProof w:val="0"/>
          <w:sz w:val="28"/>
          <w:szCs w:val="28"/>
          <w:lang w:eastAsia="en-US"/>
        </w:rPr>
        <w:t>,</w:t>
      </w:r>
      <w:r w:rsidR="003A080D" w:rsidRPr="008E4930">
        <w:rPr>
          <w:bCs/>
          <w:noProof w:val="0"/>
          <w:sz w:val="28"/>
          <w:szCs w:val="28"/>
          <w:lang w:eastAsia="en-US"/>
        </w:rPr>
        <w:t xml:space="preserve"> </w:t>
      </w:r>
      <w:r w:rsidR="00C72E03">
        <w:rPr>
          <w:bCs/>
          <w:noProof w:val="0"/>
          <w:sz w:val="28"/>
          <w:szCs w:val="28"/>
          <w:lang w:eastAsia="en-US"/>
        </w:rPr>
        <w:t>з огляду на об’єктивні</w:t>
      </w:r>
      <w:r w:rsidR="008F7273" w:rsidRPr="008E4930">
        <w:rPr>
          <w:bCs/>
          <w:noProof w:val="0"/>
          <w:sz w:val="28"/>
          <w:szCs w:val="28"/>
          <w:lang w:eastAsia="en-US"/>
        </w:rPr>
        <w:t xml:space="preserve"> обставин</w:t>
      </w:r>
      <w:r w:rsidR="00C72E03">
        <w:rPr>
          <w:bCs/>
          <w:noProof w:val="0"/>
          <w:sz w:val="28"/>
          <w:szCs w:val="28"/>
          <w:lang w:eastAsia="en-US"/>
        </w:rPr>
        <w:t>и</w:t>
      </w:r>
      <w:r w:rsidR="008F7273" w:rsidRPr="008E4930">
        <w:rPr>
          <w:bCs/>
          <w:noProof w:val="0"/>
          <w:sz w:val="28"/>
          <w:szCs w:val="28"/>
          <w:lang w:eastAsia="en-US"/>
        </w:rPr>
        <w:t xml:space="preserve"> </w:t>
      </w:r>
      <w:r w:rsidR="003A080D" w:rsidRPr="008E4930">
        <w:rPr>
          <w:bCs/>
          <w:noProof w:val="0"/>
          <w:sz w:val="28"/>
          <w:szCs w:val="28"/>
          <w:lang w:eastAsia="en-US"/>
        </w:rPr>
        <w:t>зазначене питання втратило свою актуальність</w:t>
      </w:r>
      <w:r w:rsidR="00C6169A" w:rsidRPr="008E4930">
        <w:rPr>
          <w:bCs/>
          <w:noProof w:val="0"/>
          <w:sz w:val="28"/>
          <w:szCs w:val="28"/>
          <w:lang w:eastAsia="en-US"/>
        </w:rPr>
        <w:t>;</w:t>
      </w:r>
    </w:p>
    <w:p w:rsidR="005E54D5" w:rsidRPr="008E4930" w:rsidRDefault="005E54D5" w:rsidP="005E54D5">
      <w:pPr>
        <w:ind w:firstLine="567"/>
        <w:jc w:val="both"/>
        <w:rPr>
          <w:bCs/>
          <w:noProof w:val="0"/>
          <w:sz w:val="28"/>
          <w:szCs w:val="28"/>
          <w:lang w:eastAsia="en-US"/>
        </w:rPr>
      </w:pPr>
      <w:r w:rsidRPr="008E4930">
        <w:rPr>
          <w:bCs/>
          <w:noProof w:val="0"/>
          <w:sz w:val="28"/>
          <w:szCs w:val="28"/>
          <w:lang w:eastAsia="en-US"/>
        </w:rPr>
        <w:t xml:space="preserve">виключити необхідність надання інформації про технічні можливості біржі, що на сьогодні є недоцільним у зв’язку з </w:t>
      </w:r>
      <w:r w:rsidR="006F50C8">
        <w:rPr>
          <w:bCs/>
          <w:noProof w:val="0"/>
          <w:sz w:val="28"/>
          <w:szCs w:val="28"/>
          <w:lang w:eastAsia="en-US"/>
        </w:rPr>
        <w:t>так</w:t>
      </w:r>
      <w:r w:rsidRPr="008E4930">
        <w:rPr>
          <w:bCs/>
          <w:noProof w:val="0"/>
          <w:sz w:val="28"/>
          <w:szCs w:val="28"/>
          <w:lang w:eastAsia="en-US"/>
        </w:rPr>
        <w:t>им, зокрема:</w:t>
      </w:r>
    </w:p>
    <w:p w:rsidR="005E54D5" w:rsidRPr="008E4930" w:rsidRDefault="005E54D5" w:rsidP="005E54D5">
      <w:pPr>
        <w:ind w:firstLine="567"/>
        <w:jc w:val="both"/>
        <w:rPr>
          <w:bCs/>
          <w:noProof w:val="0"/>
          <w:sz w:val="28"/>
          <w:szCs w:val="28"/>
          <w:lang w:eastAsia="en-US"/>
        </w:rPr>
      </w:pPr>
      <w:r w:rsidRPr="008E4930">
        <w:rPr>
          <w:bCs/>
          <w:noProof w:val="0"/>
          <w:sz w:val="28"/>
          <w:szCs w:val="28"/>
          <w:lang w:eastAsia="en-US"/>
        </w:rPr>
        <w:t xml:space="preserve">про наявність не менше 5 ліній міського та міжміського телефонного зв’язку, що втрачає актуальність через заміщення послуг фіксованого телефонного зв’язку послугами рухомого (мобільного) зв’язку та дзвінками через мережу Інтернет з широким використанням споживачами сервісів передачі голосу, відео, зображень, повідомлень з використанням </w:t>
      </w:r>
      <w:r w:rsidR="00F853BE">
        <w:rPr>
          <w:bCs/>
          <w:noProof w:val="0"/>
          <w:sz w:val="28"/>
          <w:szCs w:val="28"/>
          <w:lang w:eastAsia="en-US"/>
        </w:rPr>
        <w:t>і</w:t>
      </w:r>
      <w:r w:rsidRPr="008E4930">
        <w:rPr>
          <w:bCs/>
          <w:noProof w:val="0"/>
          <w:sz w:val="28"/>
          <w:szCs w:val="28"/>
          <w:lang w:eastAsia="en-US"/>
        </w:rPr>
        <w:t>нтернету;</w:t>
      </w:r>
    </w:p>
    <w:p w:rsidR="005E54D5" w:rsidRPr="008E4930" w:rsidRDefault="005E54D5" w:rsidP="005E54D5">
      <w:pPr>
        <w:ind w:firstLine="567"/>
        <w:jc w:val="both"/>
        <w:rPr>
          <w:bCs/>
          <w:noProof w:val="0"/>
          <w:sz w:val="28"/>
          <w:szCs w:val="28"/>
          <w:lang w:eastAsia="en-US"/>
        </w:rPr>
      </w:pPr>
      <w:r w:rsidRPr="008E4930">
        <w:rPr>
          <w:bCs/>
          <w:noProof w:val="0"/>
          <w:sz w:val="28"/>
          <w:szCs w:val="28"/>
          <w:lang w:eastAsia="en-US"/>
        </w:rPr>
        <w:t>про наявність договору про організацію продажу майна, що перебуває у державній власності, укладеного з Фондом державного майна України</w:t>
      </w:r>
      <w:r w:rsidR="00E05E6B" w:rsidRPr="008E4930">
        <w:rPr>
          <w:bCs/>
          <w:noProof w:val="0"/>
          <w:sz w:val="28"/>
          <w:szCs w:val="28"/>
          <w:lang w:eastAsia="en-US"/>
        </w:rPr>
        <w:t xml:space="preserve">, </w:t>
      </w:r>
      <w:r w:rsidR="004B0A45" w:rsidRPr="008E4930">
        <w:rPr>
          <w:bCs/>
          <w:noProof w:val="0"/>
          <w:sz w:val="28"/>
          <w:szCs w:val="28"/>
          <w:lang w:eastAsia="en-US"/>
        </w:rPr>
        <w:t xml:space="preserve">що </w:t>
      </w:r>
      <w:r w:rsidR="00C31B6E" w:rsidRPr="008E4930">
        <w:rPr>
          <w:bCs/>
          <w:noProof w:val="0"/>
          <w:sz w:val="28"/>
          <w:szCs w:val="28"/>
          <w:lang w:eastAsia="en-US"/>
        </w:rPr>
        <w:t>підтвердж</w:t>
      </w:r>
      <w:r w:rsidR="004B0A45" w:rsidRPr="008E4930">
        <w:rPr>
          <w:bCs/>
          <w:noProof w:val="0"/>
          <w:sz w:val="28"/>
          <w:szCs w:val="28"/>
          <w:lang w:eastAsia="en-US"/>
        </w:rPr>
        <w:t>ується</w:t>
      </w:r>
      <w:r w:rsidR="00C31B6E" w:rsidRPr="008E4930">
        <w:rPr>
          <w:bCs/>
          <w:noProof w:val="0"/>
          <w:sz w:val="28"/>
          <w:szCs w:val="28"/>
          <w:lang w:eastAsia="en-US"/>
        </w:rPr>
        <w:t xml:space="preserve"> фотокопією документа, засвідченого </w:t>
      </w:r>
      <w:r w:rsidR="005D5434" w:rsidRPr="008E4930">
        <w:rPr>
          <w:bCs/>
          <w:noProof w:val="0"/>
          <w:sz w:val="28"/>
          <w:szCs w:val="28"/>
          <w:lang w:eastAsia="en-US"/>
        </w:rPr>
        <w:t>в</w:t>
      </w:r>
      <w:r w:rsidR="00C31B6E" w:rsidRPr="008E4930">
        <w:rPr>
          <w:bCs/>
          <w:noProof w:val="0"/>
          <w:sz w:val="28"/>
          <w:szCs w:val="28"/>
          <w:lang w:eastAsia="en-US"/>
        </w:rPr>
        <w:t xml:space="preserve"> установленому порядку, </w:t>
      </w:r>
      <w:r w:rsidR="00641598" w:rsidRPr="008E4930">
        <w:rPr>
          <w:bCs/>
          <w:noProof w:val="0"/>
          <w:sz w:val="28"/>
          <w:szCs w:val="28"/>
          <w:lang w:eastAsia="en-US"/>
        </w:rPr>
        <w:t xml:space="preserve">оскільки </w:t>
      </w:r>
      <w:r w:rsidR="002469FC" w:rsidRPr="008E4930">
        <w:rPr>
          <w:bCs/>
          <w:noProof w:val="0"/>
          <w:sz w:val="28"/>
          <w:szCs w:val="28"/>
          <w:lang w:eastAsia="en-US"/>
        </w:rPr>
        <w:t xml:space="preserve">така вимога втратила </w:t>
      </w:r>
      <w:r w:rsidR="000B34CA" w:rsidRPr="008E4930">
        <w:rPr>
          <w:bCs/>
          <w:noProof w:val="0"/>
          <w:sz w:val="28"/>
          <w:szCs w:val="28"/>
          <w:lang w:eastAsia="en-US"/>
        </w:rPr>
        <w:t xml:space="preserve">свою </w:t>
      </w:r>
      <w:r w:rsidR="002469FC" w:rsidRPr="008E4930">
        <w:rPr>
          <w:bCs/>
          <w:noProof w:val="0"/>
          <w:sz w:val="28"/>
          <w:szCs w:val="28"/>
          <w:lang w:eastAsia="en-US"/>
        </w:rPr>
        <w:t>актуальність</w:t>
      </w:r>
      <w:r w:rsidR="000B34CA" w:rsidRPr="008E4930">
        <w:rPr>
          <w:bCs/>
          <w:noProof w:val="0"/>
          <w:sz w:val="28"/>
          <w:szCs w:val="28"/>
          <w:lang w:eastAsia="en-US"/>
        </w:rPr>
        <w:t xml:space="preserve"> </w:t>
      </w:r>
      <w:r w:rsidR="002469FC" w:rsidRPr="008E4930">
        <w:rPr>
          <w:bCs/>
          <w:noProof w:val="0"/>
          <w:sz w:val="28"/>
          <w:szCs w:val="28"/>
          <w:lang w:eastAsia="en-US"/>
        </w:rPr>
        <w:t xml:space="preserve">у зв’язку </w:t>
      </w:r>
      <w:r w:rsidR="00B86C64" w:rsidRPr="008E4930">
        <w:rPr>
          <w:bCs/>
          <w:noProof w:val="0"/>
          <w:sz w:val="28"/>
          <w:szCs w:val="28"/>
          <w:lang w:eastAsia="en-US"/>
        </w:rPr>
        <w:t>з</w:t>
      </w:r>
      <w:r w:rsidR="00BF635B">
        <w:rPr>
          <w:bCs/>
          <w:noProof w:val="0"/>
          <w:sz w:val="28"/>
          <w:szCs w:val="28"/>
          <w:lang w:eastAsia="en-US"/>
        </w:rPr>
        <w:t>і</w:t>
      </w:r>
      <w:r w:rsidR="00B86C64" w:rsidRPr="008E4930">
        <w:rPr>
          <w:bCs/>
          <w:noProof w:val="0"/>
          <w:sz w:val="28"/>
          <w:szCs w:val="28"/>
          <w:lang w:eastAsia="en-US"/>
        </w:rPr>
        <w:t xml:space="preserve"> скасуванням</w:t>
      </w:r>
      <w:r w:rsidR="00862AC6" w:rsidRPr="008E4930">
        <w:rPr>
          <w:bCs/>
          <w:noProof w:val="0"/>
          <w:sz w:val="28"/>
          <w:szCs w:val="28"/>
          <w:lang w:eastAsia="en-US"/>
        </w:rPr>
        <w:t xml:space="preserve"> </w:t>
      </w:r>
      <w:r w:rsidR="00DE293C" w:rsidRPr="008E4930">
        <w:rPr>
          <w:bCs/>
          <w:noProof w:val="0"/>
          <w:sz w:val="28"/>
          <w:szCs w:val="28"/>
          <w:lang w:eastAsia="en-US"/>
        </w:rPr>
        <w:t>необхідн</w:t>
      </w:r>
      <w:r w:rsidR="00862AC6" w:rsidRPr="008E4930">
        <w:rPr>
          <w:bCs/>
          <w:noProof w:val="0"/>
          <w:sz w:val="28"/>
          <w:szCs w:val="28"/>
          <w:lang w:eastAsia="en-US"/>
        </w:rPr>
        <w:t>о</w:t>
      </w:r>
      <w:r w:rsidR="00DE293C" w:rsidRPr="008E4930">
        <w:rPr>
          <w:bCs/>
          <w:noProof w:val="0"/>
          <w:sz w:val="28"/>
          <w:szCs w:val="28"/>
          <w:lang w:eastAsia="en-US"/>
        </w:rPr>
        <w:t>ст</w:t>
      </w:r>
      <w:r w:rsidR="00862AC6" w:rsidRPr="008E4930">
        <w:rPr>
          <w:bCs/>
          <w:noProof w:val="0"/>
          <w:sz w:val="28"/>
          <w:szCs w:val="28"/>
          <w:lang w:eastAsia="en-US"/>
        </w:rPr>
        <w:t>і</w:t>
      </w:r>
      <w:r w:rsidR="00DE293C" w:rsidRPr="008E4930">
        <w:rPr>
          <w:bCs/>
          <w:noProof w:val="0"/>
          <w:sz w:val="28"/>
          <w:szCs w:val="28"/>
          <w:lang w:eastAsia="en-US"/>
        </w:rPr>
        <w:t xml:space="preserve"> укладення такого договору</w:t>
      </w:r>
      <w:r w:rsidR="00007754" w:rsidRPr="008E4930">
        <w:rPr>
          <w:bCs/>
          <w:noProof w:val="0"/>
          <w:sz w:val="28"/>
          <w:szCs w:val="28"/>
          <w:lang w:eastAsia="en-US"/>
        </w:rPr>
        <w:t xml:space="preserve"> та його</w:t>
      </w:r>
      <w:r w:rsidR="00B86C64" w:rsidRPr="008E4930">
        <w:rPr>
          <w:bCs/>
          <w:noProof w:val="0"/>
          <w:sz w:val="28"/>
          <w:szCs w:val="28"/>
          <w:lang w:eastAsia="en-US"/>
        </w:rPr>
        <w:t xml:space="preserve"> форм</w:t>
      </w:r>
      <w:r w:rsidR="00007754" w:rsidRPr="008E4930">
        <w:rPr>
          <w:bCs/>
          <w:noProof w:val="0"/>
          <w:sz w:val="28"/>
          <w:szCs w:val="28"/>
          <w:lang w:eastAsia="en-US"/>
        </w:rPr>
        <w:t>и</w:t>
      </w:r>
      <w:r w:rsidR="00B86C64" w:rsidRPr="008E4930">
        <w:rPr>
          <w:bCs/>
          <w:noProof w:val="0"/>
          <w:sz w:val="28"/>
          <w:szCs w:val="28"/>
          <w:lang w:eastAsia="en-US"/>
        </w:rPr>
        <w:t xml:space="preserve">, </w:t>
      </w:r>
      <w:r w:rsidR="007A1413" w:rsidRPr="008E4930">
        <w:rPr>
          <w:bCs/>
          <w:noProof w:val="0"/>
          <w:sz w:val="28"/>
          <w:szCs w:val="28"/>
          <w:lang w:eastAsia="en-US"/>
        </w:rPr>
        <w:t>наведено</w:t>
      </w:r>
      <w:r w:rsidR="00007754" w:rsidRPr="008E4930">
        <w:rPr>
          <w:bCs/>
          <w:noProof w:val="0"/>
          <w:sz w:val="28"/>
          <w:szCs w:val="28"/>
          <w:lang w:eastAsia="en-US"/>
        </w:rPr>
        <w:t>ї</w:t>
      </w:r>
      <w:r w:rsidR="007A1413" w:rsidRPr="008E4930">
        <w:rPr>
          <w:bCs/>
          <w:noProof w:val="0"/>
          <w:sz w:val="28"/>
          <w:szCs w:val="28"/>
          <w:lang w:eastAsia="en-US"/>
        </w:rPr>
        <w:t xml:space="preserve"> у</w:t>
      </w:r>
      <w:r w:rsidR="000B34CA" w:rsidRPr="008E4930">
        <w:rPr>
          <w:bCs/>
          <w:noProof w:val="0"/>
          <w:sz w:val="28"/>
          <w:szCs w:val="28"/>
          <w:lang w:eastAsia="en-US"/>
        </w:rPr>
        <w:t xml:space="preserve"> додатк</w:t>
      </w:r>
      <w:r w:rsidR="007A1413" w:rsidRPr="008E4930">
        <w:rPr>
          <w:bCs/>
          <w:noProof w:val="0"/>
          <w:sz w:val="28"/>
          <w:szCs w:val="28"/>
          <w:lang w:eastAsia="en-US"/>
        </w:rPr>
        <w:t>у</w:t>
      </w:r>
      <w:r w:rsidR="000B34CA" w:rsidRPr="008E4930">
        <w:rPr>
          <w:bCs/>
          <w:noProof w:val="0"/>
          <w:sz w:val="28"/>
          <w:szCs w:val="28"/>
          <w:lang w:eastAsia="en-US"/>
        </w:rPr>
        <w:t xml:space="preserve"> 1 до Положення про умови укладення (переукладення) договору про організацію продажу майна, що перебуває у державній власності, затвердженого наказом Фонду державного майна України від 17.10.2007 №</w:t>
      </w:r>
      <w:r w:rsidR="00B86C64" w:rsidRPr="008E4930">
        <w:rPr>
          <w:bCs/>
          <w:noProof w:val="0"/>
          <w:sz w:val="28"/>
          <w:szCs w:val="28"/>
          <w:lang w:eastAsia="en-US"/>
        </w:rPr>
        <w:t> </w:t>
      </w:r>
      <w:r w:rsidR="000B34CA" w:rsidRPr="008E4930">
        <w:rPr>
          <w:bCs/>
          <w:noProof w:val="0"/>
          <w:sz w:val="28"/>
          <w:szCs w:val="28"/>
          <w:lang w:eastAsia="en-US"/>
        </w:rPr>
        <w:t>1672, зареєстрован</w:t>
      </w:r>
      <w:r w:rsidR="00DF7D68">
        <w:rPr>
          <w:bCs/>
          <w:noProof w:val="0"/>
          <w:sz w:val="28"/>
          <w:szCs w:val="28"/>
          <w:lang w:eastAsia="en-US"/>
        </w:rPr>
        <w:t>ого</w:t>
      </w:r>
      <w:r w:rsidR="000B34CA" w:rsidRPr="008E4930">
        <w:rPr>
          <w:bCs/>
          <w:noProof w:val="0"/>
          <w:sz w:val="28"/>
          <w:szCs w:val="28"/>
          <w:lang w:eastAsia="en-US"/>
        </w:rPr>
        <w:t xml:space="preserve"> в Міністерстві юстиції України 26 грудня 2007 року </w:t>
      </w:r>
      <w:r w:rsidR="00DF7D68">
        <w:rPr>
          <w:bCs/>
          <w:noProof w:val="0"/>
          <w:sz w:val="28"/>
          <w:szCs w:val="28"/>
          <w:lang w:eastAsia="en-US"/>
        </w:rPr>
        <w:br/>
      </w:r>
      <w:r w:rsidR="000B34CA" w:rsidRPr="008E4930">
        <w:rPr>
          <w:bCs/>
          <w:noProof w:val="0"/>
          <w:sz w:val="28"/>
          <w:szCs w:val="28"/>
          <w:lang w:eastAsia="en-US"/>
        </w:rPr>
        <w:t>за № 1396/14663, який втратив чинність на підставі наказу Фонду державного майна України від 24.01.2018 № 107.</w:t>
      </w:r>
      <w:r w:rsidR="007A1413" w:rsidRPr="008E4930">
        <w:rPr>
          <w:bCs/>
          <w:noProof w:val="0"/>
          <w:sz w:val="28"/>
          <w:szCs w:val="28"/>
          <w:lang w:eastAsia="en-US"/>
        </w:rPr>
        <w:t xml:space="preserve"> Також у зв’язку зі </w:t>
      </w:r>
      <w:r w:rsidR="002469FC" w:rsidRPr="008E4930">
        <w:rPr>
          <w:bCs/>
          <w:noProof w:val="0"/>
          <w:sz w:val="28"/>
          <w:szCs w:val="28"/>
          <w:lang w:eastAsia="en-US"/>
        </w:rPr>
        <w:t>змінами, внесеними до постанови Кабінету Міністрів України від 06 червня 2007 року №</w:t>
      </w:r>
      <w:r w:rsidR="00A416A7" w:rsidRPr="008E4930">
        <w:rPr>
          <w:bCs/>
          <w:noProof w:val="0"/>
          <w:sz w:val="28"/>
          <w:szCs w:val="28"/>
          <w:lang w:eastAsia="en-US"/>
        </w:rPr>
        <w:t> </w:t>
      </w:r>
      <w:r w:rsidR="002469FC" w:rsidRPr="008E4930">
        <w:rPr>
          <w:bCs/>
          <w:noProof w:val="0"/>
          <w:sz w:val="28"/>
          <w:szCs w:val="28"/>
          <w:lang w:eastAsia="en-US"/>
        </w:rPr>
        <w:t xml:space="preserve">803 </w:t>
      </w:r>
      <w:bookmarkStart w:id="3" w:name="n3"/>
      <w:bookmarkEnd w:id="3"/>
      <w:r w:rsidR="002469FC" w:rsidRPr="008E4930">
        <w:rPr>
          <w:bCs/>
          <w:noProof w:val="0"/>
          <w:sz w:val="28"/>
          <w:szCs w:val="28"/>
          <w:lang w:eastAsia="en-US"/>
        </w:rPr>
        <w:t>«</w:t>
      </w:r>
      <w:r w:rsidR="002469FC" w:rsidRPr="008E4930">
        <w:rPr>
          <w:bCs/>
          <w:noProof w:val="0"/>
          <w:color w:val="000000"/>
          <w:sz w:val="28"/>
          <w:szCs w:val="28"/>
        </w:rPr>
        <w:t xml:space="preserve">Про затвердження Порядку відчуження </w:t>
      </w:r>
      <w:r w:rsidR="00A416A7" w:rsidRPr="008E4930">
        <w:rPr>
          <w:bCs/>
          <w:noProof w:val="0"/>
          <w:color w:val="000000"/>
          <w:sz w:val="28"/>
          <w:szCs w:val="28"/>
        </w:rPr>
        <w:t xml:space="preserve">об’єктів </w:t>
      </w:r>
      <w:r w:rsidR="002469FC" w:rsidRPr="008E4930">
        <w:rPr>
          <w:bCs/>
          <w:noProof w:val="0"/>
          <w:color w:val="000000"/>
          <w:sz w:val="28"/>
          <w:szCs w:val="28"/>
        </w:rPr>
        <w:t>державної власності»</w:t>
      </w:r>
      <w:r w:rsidR="007C7609" w:rsidRPr="008E4930">
        <w:rPr>
          <w:bCs/>
          <w:noProof w:val="0"/>
          <w:color w:val="000000"/>
          <w:sz w:val="28"/>
          <w:szCs w:val="28"/>
        </w:rPr>
        <w:t xml:space="preserve">, </w:t>
      </w:r>
      <w:r w:rsidR="008954B5" w:rsidRPr="008E4930">
        <w:rPr>
          <w:bCs/>
          <w:noProof w:val="0"/>
          <w:sz w:val="28"/>
          <w:szCs w:val="28"/>
          <w:lang w:eastAsia="en-US"/>
        </w:rPr>
        <w:t xml:space="preserve">продаж </w:t>
      </w:r>
      <w:r w:rsidR="008954B5" w:rsidRPr="008E4930">
        <w:rPr>
          <w:bCs/>
          <w:noProof w:val="0"/>
          <w:sz w:val="28"/>
          <w:szCs w:val="28"/>
          <w:lang w:eastAsia="en-US"/>
        </w:rPr>
        <w:lastRenderedPageBreak/>
        <w:t xml:space="preserve">майна, що перебуває у державній власності, </w:t>
      </w:r>
      <w:r w:rsidR="00321C89" w:rsidRPr="008E4930">
        <w:rPr>
          <w:bCs/>
          <w:noProof w:val="0"/>
          <w:sz w:val="28"/>
          <w:szCs w:val="28"/>
          <w:lang w:eastAsia="en-US"/>
        </w:rPr>
        <w:t xml:space="preserve">через біржі, на аукціонах, </w:t>
      </w:r>
      <w:r w:rsidR="00D35156" w:rsidRPr="008E4930">
        <w:rPr>
          <w:bCs/>
          <w:noProof w:val="0"/>
          <w:sz w:val="28"/>
          <w:szCs w:val="28"/>
          <w:lang w:eastAsia="en-US"/>
        </w:rPr>
        <w:t>за конкурсами, відчуження якого можливо з дозволу Фонду державного майна України</w:t>
      </w:r>
      <w:r w:rsidR="00D45CF2" w:rsidRPr="008E4930">
        <w:rPr>
          <w:bCs/>
          <w:noProof w:val="0"/>
          <w:sz w:val="28"/>
          <w:szCs w:val="28"/>
          <w:lang w:eastAsia="en-US"/>
        </w:rPr>
        <w:t>,</w:t>
      </w:r>
      <w:r w:rsidR="00D35156" w:rsidRPr="008E4930">
        <w:rPr>
          <w:bCs/>
          <w:noProof w:val="0"/>
          <w:sz w:val="28"/>
          <w:szCs w:val="28"/>
          <w:lang w:eastAsia="en-US"/>
        </w:rPr>
        <w:t xml:space="preserve"> ста</w:t>
      </w:r>
      <w:r w:rsidR="00D45CF2" w:rsidRPr="008E4930">
        <w:rPr>
          <w:bCs/>
          <w:noProof w:val="0"/>
          <w:sz w:val="28"/>
          <w:szCs w:val="28"/>
          <w:lang w:eastAsia="en-US"/>
        </w:rPr>
        <w:t>в</w:t>
      </w:r>
      <w:r w:rsidR="00D35156" w:rsidRPr="008E4930">
        <w:rPr>
          <w:bCs/>
          <w:noProof w:val="0"/>
          <w:sz w:val="28"/>
          <w:szCs w:val="28"/>
          <w:lang w:eastAsia="en-US"/>
        </w:rPr>
        <w:t xml:space="preserve"> можливи</w:t>
      </w:r>
      <w:r w:rsidR="005D6AFD" w:rsidRPr="008E4930">
        <w:rPr>
          <w:bCs/>
          <w:noProof w:val="0"/>
          <w:sz w:val="28"/>
          <w:szCs w:val="28"/>
          <w:lang w:eastAsia="en-US"/>
        </w:rPr>
        <w:t xml:space="preserve">й тільки після проведення конкурсу </w:t>
      </w:r>
      <w:r w:rsidR="00285DE8" w:rsidRPr="008E4930">
        <w:rPr>
          <w:bCs/>
          <w:noProof w:val="0"/>
          <w:sz w:val="28"/>
          <w:szCs w:val="28"/>
          <w:lang w:eastAsia="en-US"/>
        </w:rPr>
        <w:t xml:space="preserve">та визначення організаторів аукціонів </w:t>
      </w:r>
      <w:r w:rsidR="002A4531">
        <w:rPr>
          <w:bCs/>
          <w:noProof w:val="0"/>
          <w:sz w:val="28"/>
          <w:szCs w:val="28"/>
          <w:lang w:eastAsia="en-US"/>
        </w:rPr>
        <w:t>з відчуження</w:t>
      </w:r>
      <w:r w:rsidR="00285DE8" w:rsidRPr="008E4930">
        <w:rPr>
          <w:bCs/>
          <w:noProof w:val="0"/>
          <w:sz w:val="28"/>
          <w:szCs w:val="28"/>
          <w:lang w:eastAsia="en-US"/>
        </w:rPr>
        <w:t xml:space="preserve"> об’єктів державної власності.</w:t>
      </w:r>
      <w:r w:rsidR="001C7504" w:rsidRPr="008E4930">
        <w:rPr>
          <w:bCs/>
          <w:noProof w:val="0"/>
          <w:sz w:val="28"/>
          <w:szCs w:val="28"/>
          <w:lang w:eastAsia="en-US"/>
        </w:rPr>
        <w:t xml:space="preserve"> </w:t>
      </w:r>
      <w:r w:rsidR="00610FB8" w:rsidRPr="008E4930">
        <w:rPr>
          <w:bCs/>
          <w:noProof w:val="0"/>
          <w:sz w:val="28"/>
          <w:szCs w:val="28"/>
          <w:lang w:eastAsia="en-US"/>
        </w:rPr>
        <w:t xml:space="preserve">До того ж </w:t>
      </w:r>
      <w:r w:rsidR="00FF6A3D" w:rsidRPr="008E4930">
        <w:rPr>
          <w:bCs/>
          <w:noProof w:val="0"/>
          <w:sz w:val="28"/>
          <w:szCs w:val="28"/>
          <w:lang w:eastAsia="en-US"/>
        </w:rPr>
        <w:t>постанов</w:t>
      </w:r>
      <w:r w:rsidR="00653025" w:rsidRPr="008E4930">
        <w:rPr>
          <w:bCs/>
          <w:noProof w:val="0"/>
          <w:sz w:val="28"/>
          <w:szCs w:val="28"/>
          <w:lang w:eastAsia="en-US"/>
        </w:rPr>
        <w:t>ою</w:t>
      </w:r>
      <w:r w:rsidR="00FF6A3D" w:rsidRPr="008E4930">
        <w:rPr>
          <w:bCs/>
          <w:noProof w:val="0"/>
          <w:sz w:val="28"/>
          <w:szCs w:val="28"/>
          <w:lang w:eastAsia="en-US"/>
        </w:rPr>
        <w:t xml:space="preserve"> Кабінету Міністрів України від </w:t>
      </w:r>
      <w:r w:rsidR="00FF6A3D" w:rsidRPr="008E4930">
        <w:rPr>
          <w:sz w:val="28"/>
          <w:szCs w:val="28"/>
          <w:shd w:val="clear" w:color="auto" w:fill="FFFFFF"/>
        </w:rPr>
        <w:t>04 липня 2018 року № 524</w:t>
      </w:r>
      <w:r w:rsidR="00653025" w:rsidRPr="008E4930">
        <w:rPr>
          <w:sz w:val="28"/>
          <w:szCs w:val="28"/>
          <w:shd w:val="clear" w:color="auto" w:fill="FFFFFF"/>
        </w:rPr>
        <w:t xml:space="preserve"> внесено зміни до </w:t>
      </w:r>
      <w:r w:rsidR="00653025" w:rsidRPr="008E4930">
        <w:rPr>
          <w:bCs/>
          <w:noProof w:val="0"/>
          <w:sz w:val="28"/>
          <w:szCs w:val="28"/>
          <w:lang w:eastAsia="en-US"/>
        </w:rPr>
        <w:t xml:space="preserve">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 згідно з якими </w:t>
      </w:r>
      <w:r w:rsidR="007C61EC" w:rsidRPr="008E4930">
        <w:rPr>
          <w:bCs/>
          <w:noProof w:val="0"/>
          <w:sz w:val="28"/>
          <w:szCs w:val="28"/>
          <w:lang w:eastAsia="en-US"/>
        </w:rPr>
        <w:t xml:space="preserve">Реєстр договорів (угод) Фонду державного майна про організацію продажу майна, що перебуває у державній власності, </w:t>
      </w:r>
      <w:r w:rsidR="00653025" w:rsidRPr="008E4930">
        <w:rPr>
          <w:bCs/>
          <w:noProof w:val="0"/>
          <w:sz w:val="28"/>
          <w:szCs w:val="28"/>
          <w:lang w:eastAsia="en-US"/>
        </w:rPr>
        <w:t>виключено з переліку</w:t>
      </w:r>
      <w:r w:rsidR="007C61EC" w:rsidRPr="008E4930">
        <w:rPr>
          <w:bCs/>
          <w:noProof w:val="0"/>
          <w:sz w:val="28"/>
          <w:szCs w:val="28"/>
          <w:lang w:eastAsia="en-US"/>
        </w:rPr>
        <w:t xml:space="preserve"> публічно</w:t>
      </w:r>
      <w:r w:rsidR="00653025" w:rsidRPr="008E4930">
        <w:rPr>
          <w:bCs/>
          <w:noProof w:val="0"/>
          <w:sz w:val="28"/>
          <w:szCs w:val="28"/>
          <w:lang w:eastAsia="en-US"/>
        </w:rPr>
        <w:t>ї</w:t>
      </w:r>
      <w:r w:rsidR="007C61EC" w:rsidRPr="008E4930">
        <w:rPr>
          <w:bCs/>
          <w:noProof w:val="0"/>
          <w:sz w:val="28"/>
          <w:szCs w:val="28"/>
          <w:lang w:eastAsia="en-US"/>
        </w:rPr>
        <w:t xml:space="preserve"> інформаці</w:t>
      </w:r>
      <w:r w:rsidR="00653025" w:rsidRPr="008E4930">
        <w:rPr>
          <w:bCs/>
          <w:noProof w:val="0"/>
          <w:sz w:val="28"/>
          <w:szCs w:val="28"/>
          <w:lang w:eastAsia="en-US"/>
        </w:rPr>
        <w:t>ї</w:t>
      </w:r>
      <w:r w:rsidR="007C61EC" w:rsidRPr="008E4930">
        <w:rPr>
          <w:bCs/>
          <w:noProof w:val="0"/>
          <w:sz w:val="28"/>
          <w:szCs w:val="28"/>
          <w:lang w:eastAsia="en-US"/>
        </w:rPr>
        <w:t xml:space="preserve"> у формі відкритих даних, розпорядником якої </w:t>
      </w:r>
      <w:r w:rsidR="00653025" w:rsidRPr="008E4930">
        <w:rPr>
          <w:bCs/>
          <w:noProof w:val="0"/>
          <w:sz w:val="28"/>
          <w:szCs w:val="28"/>
          <w:lang w:eastAsia="en-US"/>
        </w:rPr>
        <w:t>визначено</w:t>
      </w:r>
      <w:r w:rsidR="007C61EC" w:rsidRPr="008E4930">
        <w:rPr>
          <w:bCs/>
          <w:noProof w:val="0"/>
          <w:sz w:val="28"/>
          <w:szCs w:val="28"/>
          <w:lang w:eastAsia="en-US"/>
        </w:rPr>
        <w:t xml:space="preserve"> Фонд державного майна України, що оприлюдню</w:t>
      </w:r>
      <w:r w:rsidR="00653025" w:rsidRPr="008E4930">
        <w:rPr>
          <w:bCs/>
          <w:noProof w:val="0"/>
          <w:sz w:val="28"/>
          <w:szCs w:val="28"/>
          <w:lang w:eastAsia="en-US"/>
        </w:rPr>
        <w:t>вала</w:t>
      </w:r>
      <w:r w:rsidR="004B0A45" w:rsidRPr="008E4930">
        <w:rPr>
          <w:bCs/>
          <w:noProof w:val="0"/>
          <w:sz w:val="28"/>
          <w:szCs w:val="28"/>
          <w:lang w:eastAsia="en-US"/>
        </w:rPr>
        <w:t>ся</w:t>
      </w:r>
      <w:r w:rsidR="007C61EC" w:rsidRPr="008E4930">
        <w:rPr>
          <w:bCs/>
          <w:noProof w:val="0"/>
          <w:sz w:val="28"/>
          <w:szCs w:val="28"/>
          <w:lang w:eastAsia="en-US"/>
        </w:rPr>
        <w:t xml:space="preserve"> </w:t>
      </w:r>
      <w:r w:rsidR="001C7504" w:rsidRPr="008E4930">
        <w:rPr>
          <w:bCs/>
          <w:noProof w:val="0"/>
          <w:sz w:val="28"/>
          <w:szCs w:val="28"/>
          <w:lang w:eastAsia="en-US"/>
        </w:rPr>
        <w:t xml:space="preserve">(остання </w:t>
      </w:r>
      <w:r w:rsidR="007D214F" w:rsidRPr="008E4930">
        <w:rPr>
          <w:bCs/>
          <w:noProof w:val="0"/>
          <w:sz w:val="28"/>
          <w:szCs w:val="28"/>
          <w:lang w:eastAsia="en-US"/>
        </w:rPr>
        <w:t xml:space="preserve">інформація розміщена </w:t>
      </w:r>
      <w:r w:rsidR="001C7504" w:rsidRPr="008E4930">
        <w:rPr>
          <w:bCs/>
          <w:noProof w:val="0"/>
          <w:sz w:val="28"/>
          <w:szCs w:val="28"/>
          <w:lang w:eastAsia="en-US"/>
        </w:rPr>
        <w:t xml:space="preserve">станом на 28.07.2017) </w:t>
      </w:r>
      <w:r w:rsidR="007C61EC" w:rsidRPr="008E4930">
        <w:rPr>
          <w:bCs/>
          <w:noProof w:val="0"/>
          <w:sz w:val="28"/>
          <w:szCs w:val="28"/>
          <w:lang w:eastAsia="en-US"/>
        </w:rPr>
        <w:t xml:space="preserve">за посиланням: </w:t>
      </w:r>
      <w:hyperlink r:id="rId9" w:history="1">
        <w:r w:rsidR="00A03E5C" w:rsidRPr="008E4930">
          <w:rPr>
            <w:rStyle w:val="afb"/>
            <w:bCs/>
            <w:noProof w:val="0"/>
            <w:sz w:val="28"/>
            <w:szCs w:val="28"/>
            <w:lang w:eastAsia="en-US"/>
          </w:rPr>
          <w:t>http://www.spfu.gov.ua/ua/content/civil-access-data-Reestr-dogovoriv-ugod-Fondu-derzhavnogo-majna-pro-organizaciu-prodazhu-majna-scho-perebuvae-u-derzhavnij-vlasnosti.html</w:t>
        </w:r>
      </w:hyperlink>
      <w:r w:rsidRPr="008E4930">
        <w:rPr>
          <w:bCs/>
          <w:noProof w:val="0"/>
          <w:sz w:val="28"/>
          <w:szCs w:val="28"/>
          <w:lang w:eastAsia="en-US"/>
        </w:rPr>
        <w:t>;</w:t>
      </w:r>
    </w:p>
    <w:p w:rsidR="00B5223E" w:rsidRPr="008E4930" w:rsidRDefault="00C0164B" w:rsidP="005E54D5">
      <w:pPr>
        <w:ind w:firstLine="567"/>
        <w:jc w:val="both"/>
        <w:rPr>
          <w:bCs/>
          <w:noProof w:val="0"/>
          <w:sz w:val="28"/>
          <w:szCs w:val="28"/>
          <w:lang w:eastAsia="en-US"/>
        </w:rPr>
      </w:pPr>
      <w:r w:rsidRPr="008E4930">
        <w:rPr>
          <w:bCs/>
          <w:noProof w:val="0"/>
          <w:sz w:val="28"/>
          <w:szCs w:val="28"/>
          <w:lang w:eastAsia="en-US"/>
        </w:rPr>
        <w:t xml:space="preserve">про наявність у штаті біржі підготовлених фахівців з відчуження об’єктів державної власності та продажу майна в процесі приватизації </w:t>
      </w:r>
      <w:r w:rsidR="00073215" w:rsidRPr="008E4930">
        <w:rPr>
          <w:bCs/>
          <w:noProof w:val="0"/>
          <w:sz w:val="28"/>
          <w:szCs w:val="28"/>
          <w:lang w:eastAsia="en-US"/>
        </w:rPr>
        <w:t>(не менше двох), що</w:t>
      </w:r>
      <w:r w:rsidR="00E42563" w:rsidRPr="008E4930">
        <w:rPr>
          <w:bCs/>
          <w:noProof w:val="0"/>
          <w:sz w:val="28"/>
          <w:szCs w:val="28"/>
          <w:lang w:eastAsia="en-US"/>
        </w:rPr>
        <w:t xml:space="preserve"> </w:t>
      </w:r>
      <w:r w:rsidRPr="008E4930">
        <w:rPr>
          <w:bCs/>
          <w:noProof w:val="0"/>
          <w:sz w:val="28"/>
          <w:szCs w:val="28"/>
          <w:lang w:eastAsia="en-US"/>
        </w:rPr>
        <w:t xml:space="preserve">підтверджується </w:t>
      </w:r>
      <w:r w:rsidR="00BB4A0C" w:rsidRPr="008E4930">
        <w:rPr>
          <w:bCs/>
          <w:noProof w:val="0"/>
          <w:sz w:val="28"/>
          <w:szCs w:val="28"/>
          <w:lang w:eastAsia="en-US"/>
        </w:rPr>
        <w:t xml:space="preserve">копіями кваліфікаційних сертифікатів фахівців з відчуження </w:t>
      </w:r>
      <w:r w:rsidR="0061544D" w:rsidRPr="008E4930">
        <w:rPr>
          <w:bCs/>
          <w:noProof w:val="0"/>
          <w:sz w:val="28"/>
          <w:szCs w:val="28"/>
          <w:lang w:eastAsia="en-US"/>
        </w:rPr>
        <w:t xml:space="preserve">об’єктів </w:t>
      </w:r>
      <w:r w:rsidR="00BB4A0C" w:rsidRPr="008E4930">
        <w:rPr>
          <w:bCs/>
          <w:noProof w:val="0"/>
          <w:sz w:val="28"/>
          <w:szCs w:val="28"/>
          <w:lang w:eastAsia="en-US"/>
        </w:rPr>
        <w:t>державної власності та продажу майна в процесі приватизації</w:t>
      </w:r>
      <w:r w:rsidRPr="008E4930">
        <w:rPr>
          <w:bCs/>
          <w:noProof w:val="0"/>
          <w:sz w:val="28"/>
          <w:szCs w:val="28"/>
          <w:lang w:eastAsia="en-US"/>
        </w:rPr>
        <w:t>, виданих Фондом державного майна України, засвідчени</w:t>
      </w:r>
      <w:r w:rsidR="00E42563" w:rsidRPr="008E4930">
        <w:rPr>
          <w:bCs/>
          <w:noProof w:val="0"/>
          <w:sz w:val="28"/>
          <w:szCs w:val="28"/>
          <w:lang w:eastAsia="en-US"/>
        </w:rPr>
        <w:t>х</w:t>
      </w:r>
      <w:r w:rsidRPr="008E4930">
        <w:rPr>
          <w:bCs/>
          <w:noProof w:val="0"/>
          <w:sz w:val="28"/>
          <w:szCs w:val="28"/>
          <w:lang w:eastAsia="en-US"/>
        </w:rPr>
        <w:t xml:space="preserve"> в установленому порядку</w:t>
      </w:r>
      <w:r w:rsidR="00E42563" w:rsidRPr="008E4930">
        <w:rPr>
          <w:bCs/>
          <w:noProof w:val="0"/>
          <w:sz w:val="28"/>
          <w:szCs w:val="28"/>
          <w:lang w:eastAsia="en-US"/>
        </w:rPr>
        <w:t xml:space="preserve">, оскільки </w:t>
      </w:r>
      <w:r w:rsidR="00C97115" w:rsidRPr="008E4930">
        <w:rPr>
          <w:bCs/>
          <w:noProof w:val="0"/>
          <w:sz w:val="28"/>
          <w:szCs w:val="28"/>
          <w:lang w:eastAsia="en-US"/>
        </w:rPr>
        <w:t xml:space="preserve">вимога </w:t>
      </w:r>
      <w:r w:rsidR="00F57E23" w:rsidRPr="008E4930">
        <w:rPr>
          <w:bCs/>
          <w:noProof w:val="0"/>
          <w:sz w:val="28"/>
          <w:szCs w:val="28"/>
          <w:lang w:eastAsia="en-US"/>
        </w:rPr>
        <w:t xml:space="preserve">щодо підтвердження компетенції та досвіду роботи для забезпечення організації відчуження майна, що перебуває у державній власності, та виконання взятих зобов’язань щодо його реалізації </w:t>
      </w:r>
      <w:r w:rsidR="00C97115" w:rsidRPr="008E4930">
        <w:rPr>
          <w:bCs/>
          <w:noProof w:val="0"/>
          <w:sz w:val="28"/>
          <w:szCs w:val="28"/>
          <w:lang w:eastAsia="en-US"/>
        </w:rPr>
        <w:t xml:space="preserve">втратила свою актуальність у зв’язку з тим, що на сьогодні </w:t>
      </w:r>
      <w:r w:rsidR="00F01EF4" w:rsidRPr="008E4930">
        <w:rPr>
          <w:bCs/>
          <w:noProof w:val="0"/>
          <w:sz w:val="28"/>
          <w:szCs w:val="28"/>
          <w:lang w:eastAsia="en-US"/>
        </w:rPr>
        <w:t xml:space="preserve">оновлено </w:t>
      </w:r>
      <w:r w:rsidR="00F01EF4" w:rsidRPr="008E4930">
        <w:rPr>
          <w:bCs/>
          <w:iCs/>
          <w:noProof w:val="0"/>
          <w:sz w:val="28"/>
          <w:szCs w:val="28"/>
          <w:lang w:eastAsia="en-US"/>
        </w:rPr>
        <w:t>механізм</w:t>
      </w:r>
      <w:r w:rsidR="00F57E23" w:rsidRPr="008E4930">
        <w:rPr>
          <w:bCs/>
          <w:iCs/>
          <w:noProof w:val="0"/>
          <w:sz w:val="28"/>
          <w:szCs w:val="28"/>
          <w:lang w:eastAsia="en-US"/>
        </w:rPr>
        <w:t xml:space="preserve"> </w:t>
      </w:r>
      <w:r w:rsidR="00F01EF4" w:rsidRPr="008E4930">
        <w:rPr>
          <w:bCs/>
          <w:noProof w:val="0"/>
          <w:sz w:val="28"/>
          <w:szCs w:val="28"/>
          <w:lang w:eastAsia="en-US"/>
        </w:rPr>
        <w:t>та</w:t>
      </w:r>
      <w:r w:rsidR="00F57E23" w:rsidRPr="008E4930">
        <w:rPr>
          <w:bCs/>
          <w:noProof w:val="0"/>
          <w:sz w:val="28"/>
          <w:szCs w:val="28"/>
          <w:lang w:eastAsia="en-US"/>
        </w:rPr>
        <w:t xml:space="preserve"> </w:t>
      </w:r>
      <w:r w:rsidR="00F01EF4" w:rsidRPr="008E4930">
        <w:rPr>
          <w:bCs/>
          <w:iCs/>
          <w:noProof w:val="0"/>
          <w:sz w:val="28"/>
          <w:szCs w:val="28"/>
          <w:lang w:eastAsia="en-US"/>
        </w:rPr>
        <w:t>способи</w:t>
      </w:r>
      <w:r w:rsidR="00F57E23" w:rsidRPr="008E4930">
        <w:rPr>
          <w:bCs/>
          <w:iCs/>
          <w:noProof w:val="0"/>
          <w:sz w:val="28"/>
          <w:szCs w:val="28"/>
          <w:lang w:eastAsia="en-US"/>
        </w:rPr>
        <w:t xml:space="preserve"> </w:t>
      </w:r>
      <w:r w:rsidR="00F01EF4" w:rsidRPr="008E4930">
        <w:rPr>
          <w:bCs/>
          <w:noProof w:val="0"/>
          <w:sz w:val="28"/>
          <w:szCs w:val="28"/>
          <w:lang w:eastAsia="en-US"/>
        </w:rPr>
        <w:t xml:space="preserve">відчуження </w:t>
      </w:r>
      <w:r w:rsidR="0061544D" w:rsidRPr="008E4930">
        <w:rPr>
          <w:bCs/>
          <w:noProof w:val="0"/>
          <w:sz w:val="28"/>
          <w:szCs w:val="28"/>
          <w:lang w:eastAsia="en-US"/>
        </w:rPr>
        <w:t xml:space="preserve">об’єктів </w:t>
      </w:r>
      <w:r w:rsidR="00F01EF4" w:rsidRPr="008E4930">
        <w:rPr>
          <w:bCs/>
          <w:noProof w:val="0"/>
          <w:sz w:val="28"/>
          <w:szCs w:val="28"/>
          <w:lang w:eastAsia="en-US"/>
        </w:rPr>
        <w:t xml:space="preserve">державної власності, зокрема </w:t>
      </w:r>
      <w:r w:rsidR="00F606BC" w:rsidRPr="008E4930">
        <w:rPr>
          <w:bCs/>
          <w:noProof w:val="0"/>
          <w:sz w:val="28"/>
          <w:szCs w:val="28"/>
          <w:lang w:eastAsia="en-US"/>
        </w:rPr>
        <w:t xml:space="preserve">відчуження </w:t>
      </w:r>
      <w:r w:rsidR="00C97115" w:rsidRPr="008E4930">
        <w:rPr>
          <w:bCs/>
          <w:noProof w:val="0"/>
          <w:sz w:val="28"/>
          <w:szCs w:val="28"/>
          <w:lang w:eastAsia="en-US"/>
        </w:rPr>
        <w:t xml:space="preserve">об’єктів малої приватизації </w:t>
      </w:r>
      <w:r w:rsidR="00F606BC" w:rsidRPr="008E4930">
        <w:rPr>
          <w:bCs/>
          <w:noProof w:val="0"/>
          <w:sz w:val="28"/>
          <w:szCs w:val="28"/>
          <w:lang w:eastAsia="en-US"/>
        </w:rPr>
        <w:t>здійснюється виключно на електронних аукціонах в електронній торговій системі</w:t>
      </w:r>
      <w:r w:rsidR="00C97115" w:rsidRPr="008E4930">
        <w:rPr>
          <w:bCs/>
          <w:noProof w:val="0"/>
          <w:sz w:val="28"/>
          <w:szCs w:val="28"/>
          <w:lang w:eastAsia="en-US"/>
        </w:rPr>
        <w:t xml:space="preserve"> (наприклад, </w:t>
      </w:r>
      <w:proofErr w:type="spellStart"/>
      <w:r w:rsidR="00C97115" w:rsidRPr="008E4930">
        <w:rPr>
          <w:bCs/>
          <w:noProof w:val="0"/>
          <w:sz w:val="28"/>
          <w:szCs w:val="28"/>
          <w:lang w:eastAsia="en-US"/>
        </w:rPr>
        <w:t>Prozorro.Продажі</w:t>
      </w:r>
      <w:proofErr w:type="spellEnd"/>
      <w:r w:rsidR="00C97115" w:rsidRPr="008E4930">
        <w:rPr>
          <w:bCs/>
          <w:noProof w:val="0"/>
          <w:sz w:val="28"/>
          <w:szCs w:val="28"/>
          <w:lang w:eastAsia="en-US"/>
        </w:rPr>
        <w:t xml:space="preserve">), </w:t>
      </w:r>
      <w:r w:rsidR="00F01EF4" w:rsidRPr="008E4930">
        <w:rPr>
          <w:bCs/>
          <w:noProof w:val="0"/>
          <w:sz w:val="28"/>
          <w:szCs w:val="28"/>
          <w:lang w:eastAsia="en-US"/>
        </w:rPr>
        <w:t xml:space="preserve">а </w:t>
      </w:r>
      <w:r w:rsidR="00C97115" w:rsidRPr="008E4930">
        <w:rPr>
          <w:bCs/>
          <w:noProof w:val="0"/>
          <w:sz w:val="28"/>
          <w:szCs w:val="28"/>
          <w:lang w:eastAsia="en-US"/>
        </w:rPr>
        <w:t xml:space="preserve">для проведення </w:t>
      </w:r>
      <w:r w:rsidR="00F01EF4" w:rsidRPr="008E4930">
        <w:rPr>
          <w:bCs/>
          <w:noProof w:val="0"/>
          <w:sz w:val="28"/>
          <w:szCs w:val="28"/>
          <w:lang w:eastAsia="en-US"/>
        </w:rPr>
        <w:t xml:space="preserve">такого </w:t>
      </w:r>
      <w:r w:rsidR="00C97115" w:rsidRPr="008E4930">
        <w:rPr>
          <w:bCs/>
          <w:noProof w:val="0"/>
          <w:sz w:val="28"/>
          <w:szCs w:val="28"/>
          <w:lang w:eastAsia="en-US"/>
        </w:rPr>
        <w:t>е</w:t>
      </w:r>
      <w:r w:rsidR="00F606BC" w:rsidRPr="008E4930">
        <w:rPr>
          <w:bCs/>
          <w:noProof w:val="0"/>
          <w:sz w:val="28"/>
          <w:szCs w:val="28"/>
          <w:lang w:eastAsia="en-US"/>
        </w:rPr>
        <w:t>лектронн</w:t>
      </w:r>
      <w:r w:rsidR="00C97115" w:rsidRPr="008E4930">
        <w:rPr>
          <w:bCs/>
          <w:noProof w:val="0"/>
          <w:sz w:val="28"/>
          <w:szCs w:val="28"/>
          <w:lang w:eastAsia="en-US"/>
        </w:rPr>
        <w:t>ого</w:t>
      </w:r>
      <w:r w:rsidR="00F606BC" w:rsidRPr="008E4930">
        <w:rPr>
          <w:bCs/>
          <w:noProof w:val="0"/>
          <w:sz w:val="28"/>
          <w:szCs w:val="28"/>
          <w:lang w:eastAsia="en-US"/>
        </w:rPr>
        <w:t xml:space="preserve"> аукціон</w:t>
      </w:r>
      <w:r w:rsidR="00C97115" w:rsidRPr="008E4930">
        <w:rPr>
          <w:bCs/>
          <w:noProof w:val="0"/>
          <w:sz w:val="28"/>
          <w:szCs w:val="28"/>
          <w:lang w:eastAsia="en-US"/>
        </w:rPr>
        <w:t>у</w:t>
      </w:r>
      <w:r w:rsidR="00F606BC" w:rsidRPr="008E4930">
        <w:rPr>
          <w:bCs/>
          <w:noProof w:val="0"/>
          <w:sz w:val="28"/>
          <w:szCs w:val="28"/>
          <w:lang w:eastAsia="en-US"/>
        </w:rPr>
        <w:t xml:space="preserve"> </w:t>
      </w:r>
      <w:r w:rsidR="00EB610E" w:rsidRPr="008E4930">
        <w:rPr>
          <w:bCs/>
          <w:noProof w:val="0"/>
          <w:sz w:val="28"/>
          <w:szCs w:val="28"/>
          <w:lang w:eastAsia="en-US"/>
        </w:rPr>
        <w:t xml:space="preserve">між організатором аукціону та операторами електронних майданчиків </w:t>
      </w:r>
      <w:r w:rsidR="00C97115" w:rsidRPr="008E4930">
        <w:rPr>
          <w:bCs/>
          <w:noProof w:val="0"/>
          <w:sz w:val="28"/>
          <w:szCs w:val="28"/>
          <w:lang w:eastAsia="en-US"/>
        </w:rPr>
        <w:t xml:space="preserve">укладається </w:t>
      </w:r>
      <w:r w:rsidR="00F606BC" w:rsidRPr="008E4930">
        <w:rPr>
          <w:bCs/>
          <w:noProof w:val="0"/>
          <w:sz w:val="28"/>
          <w:szCs w:val="28"/>
          <w:lang w:eastAsia="en-US"/>
        </w:rPr>
        <w:t>догов</w:t>
      </w:r>
      <w:r w:rsidR="00C97115" w:rsidRPr="008E4930">
        <w:rPr>
          <w:bCs/>
          <w:noProof w:val="0"/>
          <w:sz w:val="28"/>
          <w:szCs w:val="28"/>
          <w:lang w:eastAsia="en-US"/>
        </w:rPr>
        <w:t>і</w:t>
      </w:r>
      <w:r w:rsidR="00F606BC" w:rsidRPr="008E4930">
        <w:rPr>
          <w:bCs/>
          <w:noProof w:val="0"/>
          <w:sz w:val="28"/>
          <w:szCs w:val="28"/>
          <w:lang w:eastAsia="en-US"/>
        </w:rPr>
        <w:t>р</w:t>
      </w:r>
      <w:r w:rsidR="003E35CD" w:rsidRPr="008E4930">
        <w:rPr>
          <w:bCs/>
          <w:noProof w:val="0"/>
          <w:sz w:val="28"/>
          <w:szCs w:val="28"/>
          <w:lang w:eastAsia="en-US"/>
        </w:rPr>
        <w:t xml:space="preserve">. </w:t>
      </w:r>
      <w:r w:rsidR="003924BB" w:rsidRPr="008E4930">
        <w:rPr>
          <w:bCs/>
          <w:noProof w:val="0"/>
          <w:sz w:val="28"/>
          <w:szCs w:val="28"/>
          <w:lang w:eastAsia="en-US"/>
        </w:rPr>
        <w:t>Т</w:t>
      </w:r>
      <w:r w:rsidR="00BE4192" w:rsidRPr="008E4930">
        <w:rPr>
          <w:bCs/>
          <w:noProof w:val="0"/>
          <w:sz w:val="28"/>
          <w:szCs w:val="28"/>
          <w:lang w:eastAsia="en-US"/>
        </w:rPr>
        <w:t xml:space="preserve">акож </w:t>
      </w:r>
      <w:r w:rsidR="0063586B" w:rsidRPr="008E4930">
        <w:rPr>
          <w:bCs/>
          <w:noProof w:val="0"/>
          <w:sz w:val="28"/>
          <w:szCs w:val="28"/>
          <w:lang w:eastAsia="en-US"/>
        </w:rPr>
        <w:t>з метою забезпечення інформування суспільства з питань оцінки майна, майнових прав та професійної оціночної діяльності в Україні</w:t>
      </w:r>
      <w:r w:rsidR="007420C3" w:rsidRPr="008E4930">
        <w:rPr>
          <w:bCs/>
          <w:noProof w:val="0"/>
          <w:sz w:val="28"/>
          <w:szCs w:val="28"/>
          <w:lang w:eastAsia="en-US"/>
        </w:rPr>
        <w:t xml:space="preserve"> </w:t>
      </w:r>
      <w:r w:rsidR="006F189B" w:rsidRPr="008E4930">
        <w:rPr>
          <w:bCs/>
          <w:noProof w:val="0"/>
          <w:sz w:val="28"/>
          <w:szCs w:val="28"/>
          <w:lang w:eastAsia="en-US"/>
        </w:rPr>
        <w:t xml:space="preserve">відповідно до </w:t>
      </w:r>
      <w:r w:rsidR="00000873" w:rsidRPr="008E4930">
        <w:rPr>
          <w:bCs/>
          <w:noProof w:val="0"/>
          <w:sz w:val="28"/>
          <w:szCs w:val="28"/>
          <w:lang w:eastAsia="en-US"/>
        </w:rPr>
        <w:t>Порядку ведення Державного реєстру оцінювачів та суб’єктів оціночної діяльності, затвердженого наказом Фонду державного майна України від 10</w:t>
      </w:r>
      <w:r w:rsidR="00254B9E">
        <w:rPr>
          <w:bCs/>
          <w:noProof w:val="0"/>
          <w:sz w:val="28"/>
          <w:szCs w:val="28"/>
          <w:lang w:eastAsia="en-US"/>
        </w:rPr>
        <w:t>.06.</w:t>
      </w:r>
      <w:r w:rsidR="00000873" w:rsidRPr="008E4930">
        <w:rPr>
          <w:bCs/>
          <w:noProof w:val="0"/>
          <w:sz w:val="28"/>
          <w:szCs w:val="28"/>
          <w:lang w:eastAsia="en-US"/>
        </w:rPr>
        <w:t>2013 № 796, зареєстрованого в Міністерстві юстиції України 13</w:t>
      </w:r>
      <w:r w:rsidR="00254B9E">
        <w:rPr>
          <w:bCs/>
          <w:noProof w:val="0"/>
          <w:sz w:val="28"/>
          <w:szCs w:val="28"/>
          <w:lang w:eastAsia="en-US"/>
        </w:rPr>
        <w:t>.06.</w:t>
      </w:r>
      <w:r w:rsidR="00000873" w:rsidRPr="008E4930">
        <w:rPr>
          <w:bCs/>
          <w:noProof w:val="0"/>
          <w:sz w:val="28"/>
          <w:szCs w:val="28"/>
          <w:lang w:eastAsia="en-US"/>
        </w:rPr>
        <w:t>2013 за № 937/23469 (у редакції наказу Фонду державного майна України від 08</w:t>
      </w:r>
      <w:r w:rsidR="00254B9E">
        <w:rPr>
          <w:bCs/>
          <w:noProof w:val="0"/>
          <w:sz w:val="28"/>
          <w:szCs w:val="28"/>
          <w:lang w:eastAsia="en-US"/>
        </w:rPr>
        <w:t>.06.</w:t>
      </w:r>
      <w:r w:rsidR="00000873" w:rsidRPr="008E4930">
        <w:rPr>
          <w:bCs/>
          <w:noProof w:val="0"/>
          <w:sz w:val="28"/>
          <w:szCs w:val="28"/>
          <w:lang w:eastAsia="en-US"/>
        </w:rPr>
        <w:t>2017 № 923)</w:t>
      </w:r>
      <w:r w:rsidR="001C20B5" w:rsidRPr="008E4930">
        <w:rPr>
          <w:bCs/>
          <w:noProof w:val="0"/>
          <w:sz w:val="28"/>
          <w:szCs w:val="28"/>
          <w:lang w:eastAsia="en-US"/>
        </w:rPr>
        <w:t>,</w:t>
      </w:r>
      <w:r w:rsidR="00000873" w:rsidRPr="008E4930">
        <w:rPr>
          <w:bCs/>
          <w:noProof w:val="0"/>
          <w:sz w:val="28"/>
          <w:szCs w:val="28"/>
          <w:lang w:eastAsia="en-US"/>
        </w:rPr>
        <w:t xml:space="preserve"> </w:t>
      </w:r>
      <w:r w:rsidR="00344916" w:rsidRPr="008E4930">
        <w:rPr>
          <w:bCs/>
          <w:noProof w:val="0"/>
          <w:sz w:val="28"/>
          <w:szCs w:val="28"/>
          <w:lang w:eastAsia="en-US"/>
        </w:rPr>
        <w:t xml:space="preserve">започатковано ведення автоматизованого обліку </w:t>
      </w:r>
      <w:r w:rsidR="0085799C" w:rsidRPr="008E4930">
        <w:rPr>
          <w:bCs/>
          <w:noProof w:val="0"/>
          <w:sz w:val="28"/>
          <w:szCs w:val="28"/>
          <w:lang w:eastAsia="en-US"/>
        </w:rPr>
        <w:t xml:space="preserve">фізичних осіб – </w:t>
      </w:r>
      <w:r w:rsidR="00344916" w:rsidRPr="008E4930">
        <w:rPr>
          <w:bCs/>
          <w:noProof w:val="0"/>
          <w:sz w:val="28"/>
          <w:szCs w:val="28"/>
          <w:lang w:eastAsia="en-US"/>
        </w:rPr>
        <w:t>оцінювачів</w:t>
      </w:r>
      <w:r w:rsidR="0085799C" w:rsidRPr="008E4930">
        <w:rPr>
          <w:bCs/>
          <w:noProof w:val="0"/>
          <w:sz w:val="28"/>
          <w:szCs w:val="28"/>
          <w:lang w:eastAsia="en-US"/>
        </w:rPr>
        <w:t>, які отримали кваліфікаційні свідоцтва оцінювачів,</w:t>
      </w:r>
      <w:r w:rsidR="00344916" w:rsidRPr="008E4930">
        <w:rPr>
          <w:bCs/>
          <w:noProof w:val="0"/>
          <w:sz w:val="28"/>
          <w:szCs w:val="28"/>
          <w:lang w:eastAsia="en-US"/>
        </w:rPr>
        <w:t xml:space="preserve"> </w:t>
      </w:r>
      <w:r w:rsidR="00876122" w:rsidRPr="008E4930">
        <w:rPr>
          <w:bCs/>
          <w:noProof w:val="0"/>
          <w:sz w:val="28"/>
          <w:szCs w:val="28"/>
          <w:lang w:eastAsia="en-US"/>
        </w:rPr>
        <w:t xml:space="preserve">та </w:t>
      </w:r>
      <w:r w:rsidR="00555EB0" w:rsidRPr="008E4930">
        <w:rPr>
          <w:bCs/>
          <w:noProof w:val="0"/>
          <w:sz w:val="28"/>
          <w:szCs w:val="28"/>
          <w:lang w:eastAsia="en-US"/>
        </w:rPr>
        <w:t xml:space="preserve">суб’єктів </w:t>
      </w:r>
      <w:r w:rsidR="00876122" w:rsidRPr="008E4930">
        <w:rPr>
          <w:bCs/>
          <w:noProof w:val="0"/>
          <w:sz w:val="28"/>
          <w:szCs w:val="28"/>
          <w:lang w:eastAsia="en-US"/>
        </w:rPr>
        <w:t>оціночної діяльності</w:t>
      </w:r>
      <w:r w:rsidR="0085799C" w:rsidRPr="008E4930">
        <w:rPr>
          <w:bCs/>
          <w:noProof w:val="0"/>
          <w:sz w:val="28"/>
          <w:szCs w:val="28"/>
          <w:lang w:eastAsia="en-US"/>
        </w:rPr>
        <w:t xml:space="preserve"> – суб’єктів господарювання, які в установленому порядку отримали сертифікати суб’єктів оціночної діяльності, у тому числі за напрямами оцінки майна та спеціалізаціями у межах цих напрямів,</w:t>
      </w:r>
      <w:r w:rsidR="00876122" w:rsidRPr="008E4930">
        <w:rPr>
          <w:bCs/>
          <w:noProof w:val="0"/>
          <w:sz w:val="28"/>
          <w:szCs w:val="28"/>
          <w:lang w:eastAsia="en-US"/>
        </w:rPr>
        <w:t xml:space="preserve"> </w:t>
      </w:r>
      <w:r w:rsidR="00344916" w:rsidRPr="008E4930">
        <w:rPr>
          <w:bCs/>
          <w:noProof w:val="0"/>
          <w:sz w:val="28"/>
          <w:szCs w:val="28"/>
          <w:lang w:eastAsia="en-US"/>
        </w:rPr>
        <w:t>у</w:t>
      </w:r>
      <w:r w:rsidR="006F189B" w:rsidRPr="008E4930">
        <w:rPr>
          <w:bCs/>
          <w:noProof w:val="0"/>
          <w:sz w:val="28"/>
          <w:szCs w:val="28"/>
          <w:lang w:eastAsia="en-US"/>
        </w:rPr>
        <w:t xml:space="preserve"> Державн</w:t>
      </w:r>
      <w:r w:rsidR="00344916" w:rsidRPr="008E4930">
        <w:rPr>
          <w:bCs/>
          <w:noProof w:val="0"/>
          <w:sz w:val="28"/>
          <w:szCs w:val="28"/>
          <w:lang w:eastAsia="en-US"/>
        </w:rPr>
        <w:t>ому</w:t>
      </w:r>
      <w:r w:rsidR="006F189B" w:rsidRPr="008E4930">
        <w:rPr>
          <w:bCs/>
          <w:noProof w:val="0"/>
          <w:sz w:val="28"/>
          <w:szCs w:val="28"/>
          <w:lang w:eastAsia="en-US"/>
        </w:rPr>
        <w:t xml:space="preserve"> реєстр</w:t>
      </w:r>
      <w:r w:rsidR="00344916" w:rsidRPr="008E4930">
        <w:rPr>
          <w:bCs/>
          <w:noProof w:val="0"/>
          <w:sz w:val="28"/>
          <w:szCs w:val="28"/>
          <w:lang w:eastAsia="en-US"/>
        </w:rPr>
        <w:t>і</w:t>
      </w:r>
      <w:r w:rsidR="006F189B" w:rsidRPr="008E4930">
        <w:rPr>
          <w:bCs/>
          <w:noProof w:val="0"/>
          <w:sz w:val="28"/>
          <w:szCs w:val="28"/>
          <w:lang w:eastAsia="en-US"/>
        </w:rPr>
        <w:t xml:space="preserve"> оцінювачів та суб’єктів оціночної діяльності</w:t>
      </w:r>
      <w:r w:rsidR="008143C0" w:rsidRPr="008E4930">
        <w:rPr>
          <w:bCs/>
          <w:noProof w:val="0"/>
          <w:sz w:val="28"/>
          <w:szCs w:val="28"/>
          <w:lang w:eastAsia="en-US"/>
        </w:rPr>
        <w:t xml:space="preserve">, що оприлюднюється на офіційному </w:t>
      </w:r>
      <w:proofErr w:type="spellStart"/>
      <w:r w:rsidR="008143C0" w:rsidRPr="008E4930">
        <w:rPr>
          <w:bCs/>
          <w:noProof w:val="0"/>
          <w:sz w:val="28"/>
          <w:szCs w:val="28"/>
          <w:lang w:eastAsia="en-US"/>
        </w:rPr>
        <w:t>вебсайті</w:t>
      </w:r>
      <w:proofErr w:type="spellEnd"/>
      <w:r w:rsidR="008143C0" w:rsidRPr="008E4930">
        <w:rPr>
          <w:bCs/>
          <w:noProof w:val="0"/>
          <w:sz w:val="28"/>
          <w:szCs w:val="28"/>
          <w:lang w:eastAsia="en-US"/>
        </w:rPr>
        <w:t xml:space="preserve"> Фонду державного майна України </w:t>
      </w:r>
      <w:r w:rsidR="00FC12F7" w:rsidRPr="008E4930">
        <w:rPr>
          <w:bCs/>
          <w:noProof w:val="0"/>
          <w:sz w:val="28"/>
          <w:szCs w:val="28"/>
          <w:lang w:eastAsia="en-US"/>
        </w:rPr>
        <w:t>(</w:t>
      </w:r>
      <w:hyperlink r:id="rId10" w:history="1">
        <w:r w:rsidR="00563A17" w:rsidRPr="008E4930">
          <w:rPr>
            <w:rStyle w:val="afb"/>
            <w:bCs/>
            <w:noProof w:val="0"/>
            <w:sz w:val="28"/>
            <w:szCs w:val="28"/>
            <w:lang w:eastAsia="en-US"/>
          </w:rPr>
          <w:t>http://www.spfu.gov.ua/ua/content/spf-estimate-registers.html</w:t>
        </w:r>
      </w:hyperlink>
      <w:r w:rsidR="00563A17" w:rsidRPr="008E4930">
        <w:rPr>
          <w:bCs/>
          <w:noProof w:val="0"/>
          <w:sz w:val="28"/>
          <w:szCs w:val="28"/>
          <w:lang w:eastAsia="en-US"/>
        </w:rPr>
        <w:t>)</w:t>
      </w:r>
      <w:r w:rsidR="0085799C" w:rsidRPr="008E4930">
        <w:rPr>
          <w:bCs/>
          <w:noProof w:val="0"/>
          <w:sz w:val="28"/>
          <w:szCs w:val="28"/>
          <w:lang w:eastAsia="en-US"/>
        </w:rPr>
        <w:t>. Отже,</w:t>
      </w:r>
      <w:r w:rsidR="003924BB" w:rsidRPr="008E4930">
        <w:rPr>
          <w:bCs/>
          <w:noProof w:val="0"/>
          <w:sz w:val="28"/>
          <w:szCs w:val="28"/>
          <w:lang w:eastAsia="en-US"/>
        </w:rPr>
        <w:t xml:space="preserve"> достатнім для підтвердження кваліфікації фахівця у сфері оціночної діяльності є </w:t>
      </w:r>
      <w:r w:rsidR="009A5511" w:rsidRPr="008E4930">
        <w:rPr>
          <w:bCs/>
          <w:noProof w:val="0"/>
          <w:sz w:val="28"/>
          <w:szCs w:val="28"/>
          <w:lang w:eastAsia="en-US"/>
        </w:rPr>
        <w:t>копія кваліфікаційн</w:t>
      </w:r>
      <w:r w:rsidR="006D00BB" w:rsidRPr="008E4930">
        <w:rPr>
          <w:bCs/>
          <w:noProof w:val="0"/>
          <w:sz w:val="28"/>
          <w:szCs w:val="28"/>
          <w:lang w:eastAsia="en-US"/>
        </w:rPr>
        <w:t>ого</w:t>
      </w:r>
      <w:r w:rsidR="009A5511" w:rsidRPr="008E4930">
        <w:rPr>
          <w:bCs/>
          <w:noProof w:val="0"/>
          <w:sz w:val="28"/>
          <w:szCs w:val="28"/>
          <w:lang w:eastAsia="en-US"/>
        </w:rPr>
        <w:t xml:space="preserve"> </w:t>
      </w:r>
      <w:r w:rsidR="006D00BB" w:rsidRPr="008E4930">
        <w:rPr>
          <w:bCs/>
          <w:noProof w:val="0"/>
          <w:sz w:val="28"/>
          <w:szCs w:val="28"/>
          <w:lang w:eastAsia="en-US"/>
        </w:rPr>
        <w:t>свідоцтва</w:t>
      </w:r>
      <w:r w:rsidR="00E7598F" w:rsidRPr="008E4930">
        <w:rPr>
          <w:bCs/>
          <w:noProof w:val="0"/>
          <w:sz w:val="28"/>
          <w:szCs w:val="28"/>
          <w:lang w:eastAsia="en-US"/>
        </w:rPr>
        <w:t xml:space="preserve"> оцінювача</w:t>
      </w:r>
      <w:r w:rsidR="00D92B8C" w:rsidRPr="008E4930">
        <w:rPr>
          <w:bCs/>
          <w:noProof w:val="0"/>
          <w:sz w:val="28"/>
          <w:szCs w:val="28"/>
          <w:lang w:eastAsia="en-US"/>
        </w:rPr>
        <w:t xml:space="preserve">, а </w:t>
      </w:r>
      <w:r w:rsidR="001710B8" w:rsidRPr="008E4930">
        <w:rPr>
          <w:bCs/>
          <w:noProof w:val="0"/>
          <w:sz w:val="28"/>
          <w:szCs w:val="28"/>
          <w:lang w:eastAsia="en-US"/>
        </w:rPr>
        <w:t>для виконання визначених законами</w:t>
      </w:r>
      <w:r w:rsidR="008143C0" w:rsidRPr="008E4930">
        <w:rPr>
          <w:bCs/>
          <w:noProof w:val="0"/>
          <w:sz w:val="28"/>
          <w:szCs w:val="28"/>
          <w:lang w:eastAsia="en-US"/>
        </w:rPr>
        <w:t xml:space="preserve"> повноважень</w:t>
      </w:r>
      <w:r w:rsidR="000C7AC1">
        <w:rPr>
          <w:bCs/>
          <w:noProof w:val="0"/>
          <w:sz w:val="28"/>
          <w:szCs w:val="28"/>
          <w:lang w:eastAsia="en-US"/>
        </w:rPr>
        <w:t xml:space="preserve"> –</w:t>
      </w:r>
      <w:r w:rsidR="001710B8" w:rsidRPr="008E4930">
        <w:rPr>
          <w:bCs/>
          <w:noProof w:val="0"/>
          <w:sz w:val="28"/>
          <w:szCs w:val="28"/>
          <w:lang w:eastAsia="en-US"/>
        </w:rPr>
        <w:t xml:space="preserve"> </w:t>
      </w:r>
      <w:r w:rsidR="008143C0" w:rsidRPr="008E4930">
        <w:rPr>
          <w:bCs/>
          <w:noProof w:val="0"/>
          <w:sz w:val="28"/>
          <w:szCs w:val="28"/>
          <w:lang w:eastAsia="en-US"/>
        </w:rPr>
        <w:t>використ</w:t>
      </w:r>
      <w:r w:rsidR="000C7AC1">
        <w:rPr>
          <w:bCs/>
          <w:noProof w:val="0"/>
          <w:sz w:val="28"/>
          <w:szCs w:val="28"/>
          <w:lang w:eastAsia="en-US"/>
        </w:rPr>
        <w:t>ання</w:t>
      </w:r>
      <w:r w:rsidR="008143C0" w:rsidRPr="008E4930">
        <w:rPr>
          <w:bCs/>
          <w:noProof w:val="0"/>
          <w:sz w:val="28"/>
          <w:szCs w:val="28"/>
          <w:lang w:eastAsia="en-US"/>
        </w:rPr>
        <w:t xml:space="preserve"> інформаці</w:t>
      </w:r>
      <w:r w:rsidR="000C7AC1">
        <w:rPr>
          <w:bCs/>
          <w:noProof w:val="0"/>
          <w:sz w:val="28"/>
          <w:szCs w:val="28"/>
          <w:lang w:eastAsia="en-US"/>
        </w:rPr>
        <w:t>ї</w:t>
      </w:r>
      <w:r w:rsidR="008143C0" w:rsidRPr="008E4930">
        <w:rPr>
          <w:bCs/>
          <w:noProof w:val="0"/>
          <w:sz w:val="28"/>
          <w:szCs w:val="28"/>
          <w:lang w:eastAsia="en-US"/>
        </w:rPr>
        <w:t xml:space="preserve"> з Державного реєстру, зокрема про </w:t>
      </w:r>
      <w:r w:rsidR="008143C0" w:rsidRPr="008E4930">
        <w:rPr>
          <w:bCs/>
          <w:noProof w:val="0"/>
          <w:sz w:val="28"/>
          <w:szCs w:val="28"/>
          <w:lang w:eastAsia="en-US"/>
        </w:rPr>
        <w:lastRenderedPageBreak/>
        <w:t xml:space="preserve">оцінювачів (прізвище, ім’я та по батькові оцінювача, дата видачі та номер кваліфікаційного свідоцтва, найменування навчального закладу, який здійснював підготовку оцінювача, дата та номер протоколу засідання Екзаменаційної комісії, на якому прийнято рішення про видачу кваліфікаційного свідоцтва, місце роботи оцінювача (за наявності)) та </w:t>
      </w:r>
      <w:r w:rsidR="00563A17" w:rsidRPr="008E4930">
        <w:rPr>
          <w:bCs/>
          <w:noProof w:val="0"/>
          <w:sz w:val="28"/>
          <w:szCs w:val="28"/>
          <w:lang w:eastAsia="en-US"/>
        </w:rPr>
        <w:t>про суб’єктів оціночної діяльності</w:t>
      </w:r>
      <w:r w:rsidR="00486956">
        <w:rPr>
          <w:bCs/>
          <w:noProof w:val="0"/>
          <w:sz w:val="28"/>
          <w:szCs w:val="28"/>
          <w:lang w:eastAsia="en-US"/>
        </w:rPr>
        <w:t>, які отримали сертифікати, дату</w:t>
      </w:r>
      <w:r w:rsidR="00563A17" w:rsidRPr="008E4930">
        <w:rPr>
          <w:bCs/>
          <w:noProof w:val="0"/>
          <w:sz w:val="28"/>
          <w:szCs w:val="28"/>
          <w:lang w:eastAsia="en-US"/>
        </w:rPr>
        <w:t xml:space="preserve"> їх видачі та термін їх дії, місцезнаходження суб’єкта, інформаці</w:t>
      </w:r>
      <w:r w:rsidR="00486956">
        <w:rPr>
          <w:bCs/>
          <w:noProof w:val="0"/>
          <w:sz w:val="28"/>
          <w:szCs w:val="28"/>
          <w:lang w:eastAsia="en-US"/>
        </w:rPr>
        <w:t>ю</w:t>
      </w:r>
      <w:r w:rsidR="00563A17" w:rsidRPr="008E4930">
        <w:rPr>
          <w:bCs/>
          <w:noProof w:val="0"/>
          <w:sz w:val="28"/>
          <w:szCs w:val="28"/>
          <w:lang w:eastAsia="en-US"/>
        </w:rPr>
        <w:t xml:space="preserve"> про склад оцінювачів суб’єкта та їх кваліфікацію</w:t>
      </w:r>
      <w:r w:rsidR="008955DE" w:rsidRPr="008E4930">
        <w:rPr>
          <w:bCs/>
          <w:noProof w:val="0"/>
          <w:sz w:val="28"/>
          <w:szCs w:val="28"/>
          <w:lang w:eastAsia="en-US"/>
        </w:rPr>
        <w:t>;</w:t>
      </w:r>
      <w:r w:rsidR="009F407A" w:rsidRPr="008E4930">
        <w:rPr>
          <w:bCs/>
          <w:noProof w:val="0"/>
          <w:sz w:val="28"/>
          <w:szCs w:val="28"/>
          <w:lang w:eastAsia="en-US"/>
        </w:rPr>
        <w:t xml:space="preserve"> </w:t>
      </w:r>
    </w:p>
    <w:p w:rsidR="005E54D5" w:rsidRPr="008E4930" w:rsidRDefault="005E54D5" w:rsidP="005E54D5">
      <w:pPr>
        <w:ind w:firstLine="567"/>
        <w:jc w:val="both"/>
        <w:rPr>
          <w:bCs/>
          <w:noProof w:val="0"/>
          <w:sz w:val="28"/>
          <w:szCs w:val="28"/>
          <w:lang w:eastAsia="en-US"/>
        </w:rPr>
      </w:pPr>
      <w:r w:rsidRPr="008E4930">
        <w:rPr>
          <w:bCs/>
          <w:noProof w:val="0"/>
          <w:sz w:val="28"/>
          <w:szCs w:val="28"/>
          <w:lang w:eastAsia="en-US"/>
        </w:rPr>
        <w:t xml:space="preserve">письмове зобов’язання (гарантійний лист) щодо надання біржею Адміністратору Єдиної інформаційної системи з обліку, зберігання та оцінки майна, яке реалізується за рішеннями органів виконавчої влади, </w:t>
      </w:r>
      <w:r w:rsidR="003135BC" w:rsidRPr="008E4930">
        <w:rPr>
          <w:bCs/>
          <w:noProof w:val="0"/>
          <w:sz w:val="28"/>
          <w:szCs w:val="28"/>
          <w:lang w:eastAsia="en-US"/>
        </w:rPr>
        <w:t xml:space="preserve">інформації, </w:t>
      </w:r>
      <w:r w:rsidR="009630D6" w:rsidRPr="008E4930">
        <w:rPr>
          <w:bCs/>
          <w:noProof w:val="0"/>
          <w:sz w:val="28"/>
          <w:szCs w:val="28"/>
          <w:lang w:eastAsia="en-US"/>
        </w:rPr>
        <w:t>необхідної для формування такої інформаційної системи</w:t>
      </w:r>
      <w:r w:rsidR="003135BC" w:rsidRPr="008E4930">
        <w:rPr>
          <w:bCs/>
          <w:noProof w:val="0"/>
          <w:sz w:val="28"/>
          <w:szCs w:val="28"/>
          <w:lang w:eastAsia="en-US"/>
        </w:rPr>
        <w:t>,</w:t>
      </w:r>
      <w:r w:rsidR="009630D6" w:rsidRPr="008E4930">
        <w:rPr>
          <w:bCs/>
          <w:noProof w:val="0"/>
          <w:sz w:val="28"/>
          <w:szCs w:val="28"/>
          <w:lang w:eastAsia="en-US"/>
        </w:rPr>
        <w:t xml:space="preserve"> </w:t>
      </w:r>
      <w:r w:rsidR="007F0BC1" w:rsidRPr="008E4930">
        <w:rPr>
          <w:bCs/>
          <w:noProof w:val="0"/>
          <w:sz w:val="28"/>
          <w:szCs w:val="28"/>
          <w:lang w:eastAsia="en-US"/>
        </w:rPr>
        <w:t xml:space="preserve">та </w:t>
      </w:r>
      <w:r w:rsidR="003135BC" w:rsidRPr="008E4930">
        <w:rPr>
          <w:bCs/>
          <w:noProof w:val="0"/>
          <w:sz w:val="28"/>
          <w:szCs w:val="28"/>
          <w:lang w:eastAsia="en-US"/>
        </w:rPr>
        <w:t>сплати частини комісійної винагороди за реалізацію майна для забезпечення її функціонування</w:t>
      </w:r>
      <w:r w:rsidRPr="008E4930">
        <w:rPr>
          <w:bCs/>
          <w:noProof w:val="0"/>
          <w:sz w:val="28"/>
          <w:szCs w:val="28"/>
          <w:lang w:eastAsia="en-US"/>
        </w:rPr>
        <w:t xml:space="preserve">, </w:t>
      </w:r>
      <w:r w:rsidR="009630D6" w:rsidRPr="008E4930">
        <w:rPr>
          <w:bCs/>
          <w:noProof w:val="0"/>
          <w:sz w:val="28"/>
          <w:szCs w:val="28"/>
          <w:lang w:eastAsia="en-US"/>
        </w:rPr>
        <w:t xml:space="preserve">оскільки така інформаційна система не була створена </w:t>
      </w:r>
      <w:r w:rsidR="003135BC" w:rsidRPr="008E4930">
        <w:rPr>
          <w:bCs/>
          <w:noProof w:val="0"/>
          <w:sz w:val="28"/>
          <w:szCs w:val="28"/>
          <w:lang w:eastAsia="en-US"/>
        </w:rPr>
        <w:t>і</w:t>
      </w:r>
      <w:r w:rsidR="009630D6" w:rsidRPr="008E4930">
        <w:rPr>
          <w:bCs/>
          <w:noProof w:val="0"/>
          <w:sz w:val="28"/>
          <w:szCs w:val="28"/>
          <w:lang w:eastAsia="en-US"/>
        </w:rPr>
        <w:t xml:space="preserve"> не функціонує на сьогодні, а також не був визначений з числа суб’єктів господарювання державного сектору економіки її адміністратор.</w:t>
      </w:r>
    </w:p>
    <w:p w:rsidR="005E54D5" w:rsidRPr="008E4930" w:rsidRDefault="005E54D5" w:rsidP="005E54D5">
      <w:pPr>
        <w:ind w:firstLine="567"/>
        <w:jc w:val="both"/>
        <w:rPr>
          <w:bCs/>
          <w:noProof w:val="0"/>
          <w:sz w:val="28"/>
          <w:szCs w:val="28"/>
          <w:lang w:eastAsia="en-US"/>
        </w:rPr>
      </w:pPr>
      <w:r w:rsidRPr="008E4930">
        <w:rPr>
          <w:bCs/>
          <w:noProof w:val="0"/>
          <w:sz w:val="28"/>
          <w:szCs w:val="28"/>
          <w:lang w:eastAsia="en-US"/>
        </w:rPr>
        <w:t xml:space="preserve">Також у </w:t>
      </w:r>
      <w:proofErr w:type="spellStart"/>
      <w:r w:rsidRPr="008E4930">
        <w:rPr>
          <w:bCs/>
          <w:noProof w:val="0"/>
          <w:sz w:val="28"/>
          <w:szCs w:val="28"/>
          <w:lang w:eastAsia="en-US"/>
        </w:rPr>
        <w:t>проєкті</w:t>
      </w:r>
      <w:proofErr w:type="spellEnd"/>
      <w:r w:rsidRPr="008E4930">
        <w:rPr>
          <w:bCs/>
          <w:noProof w:val="0"/>
          <w:sz w:val="28"/>
          <w:szCs w:val="28"/>
          <w:lang w:eastAsia="en-US"/>
        </w:rPr>
        <w:t xml:space="preserve"> наказу враховано вимоги нової редакції українського правопису, затвердженого постановою Кабінету Міністрів України від</w:t>
      </w:r>
      <w:r w:rsidR="00F6276C" w:rsidRPr="008E4930">
        <w:rPr>
          <w:bCs/>
          <w:noProof w:val="0"/>
          <w:sz w:val="28"/>
          <w:szCs w:val="28"/>
          <w:lang w:eastAsia="en-US"/>
        </w:rPr>
        <w:t> </w:t>
      </w:r>
      <w:r w:rsidRPr="008E4930">
        <w:rPr>
          <w:bCs/>
          <w:noProof w:val="0"/>
          <w:sz w:val="28"/>
          <w:szCs w:val="28"/>
          <w:lang w:eastAsia="en-US"/>
        </w:rPr>
        <w:t>22</w:t>
      </w:r>
      <w:r w:rsidR="00F6276C" w:rsidRPr="008E4930">
        <w:rPr>
          <w:bCs/>
          <w:noProof w:val="0"/>
          <w:sz w:val="28"/>
          <w:szCs w:val="28"/>
          <w:lang w:eastAsia="en-US"/>
        </w:rPr>
        <w:t> </w:t>
      </w:r>
      <w:r w:rsidRPr="008E4930">
        <w:rPr>
          <w:bCs/>
          <w:noProof w:val="0"/>
          <w:sz w:val="28"/>
          <w:szCs w:val="28"/>
          <w:lang w:eastAsia="en-US"/>
        </w:rPr>
        <w:t>травня 2019 року № 437, яким змінен</w:t>
      </w:r>
      <w:r w:rsidR="005B550D">
        <w:rPr>
          <w:bCs/>
          <w:noProof w:val="0"/>
          <w:sz w:val="28"/>
          <w:szCs w:val="28"/>
          <w:lang w:eastAsia="en-US"/>
        </w:rPr>
        <w:t>о написання таких уживаних слів, як</w:t>
      </w:r>
      <w:r w:rsidRPr="008E4930">
        <w:rPr>
          <w:bCs/>
          <w:noProof w:val="0"/>
          <w:sz w:val="28"/>
          <w:szCs w:val="28"/>
          <w:lang w:eastAsia="en-US"/>
        </w:rPr>
        <w:t xml:space="preserve"> «</w:t>
      </w:r>
      <w:proofErr w:type="spellStart"/>
      <w:r w:rsidRPr="008E4930">
        <w:rPr>
          <w:bCs/>
          <w:noProof w:val="0"/>
          <w:sz w:val="28"/>
          <w:szCs w:val="28"/>
          <w:lang w:eastAsia="en-US"/>
        </w:rPr>
        <w:t>вебсайт</w:t>
      </w:r>
      <w:proofErr w:type="spellEnd"/>
      <w:r w:rsidRPr="008E4930">
        <w:rPr>
          <w:bCs/>
          <w:noProof w:val="0"/>
          <w:sz w:val="28"/>
          <w:szCs w:val="28"/>
          <w:lang w:eastAsia="en-US"/>
        </w:rPr>
        <w:t>», «</w:t>
      </w:r>
      <w:proofErr w:type="spellStart"/>
      <w:r w:rsidRPr="008E4930">
        <w:rPr>
          <w:bCs/>
          <w:noProof w:val="0"/>
          <w:sz w:val="28"/>
          <w:szCs w:val="28"/>
          <w:lang w:eastAsia="en-US"/>
        </w:rPr>
        <w:t>вебпортал</w:t>
      </w:r>
      <w:proofErr w:type="spellEnd"/>
      <w:r w:rsidRPr="008E4930">
        <w:rPr>
          <w:bCs/>
          <w:noProof w:val="0"/>
          <w:sz w:val="28"/>
          <w:szCs w:val="28"/>
          <w:lang w:eastAsia="en-US"/>
        </w:rPr>
        <w:t>», «</w:t>
      </w:r>
      <w:proofErr w:type="spellStart"/>
      <w:r w:rsidRPr="008E4930">
        <w:rPr>
          <w:bCs/>
          <w:noProof w:val="0"/>
          <w:sz w:val="28"/>
          <w:szCs w:val="28"/>
          <w:lang w:eastAsia="en-US"/>
        </w:rPr>
        <w:t>проєкт</w:t>
      </w:r>
      <w:proofErr w:type="spellEnd"/>
      <w:r w:rsidRPr="008E4930">
        <w:rPr>
          <w:bCs/>
          <w:noProof w:val="0"/>
          <w:sz w:val="28"/>
          <w:szCs w:val="28"/>
          <w:lang w:eastAsia="en-US"/>
        </w:rPr>
        <w:t>», «прізвище та власне ім’я», тощо.</w:t>
      </w:r>
    </w:p>
    <w:p w:rsidR="00ED3B7D" w:rsidRPr="008E4930" w:rsidRDefault="00ED3B7D" w:rsidP="00FC6EED">
      <w:pPr>
        <w:ind w:firstLine="567"/>
        <w:jc w:val="both"/>
        <w:rPr>
          <w:noProof w:val="0"/>
          <w:sz w:val="28"/>
          <w:szCs w:val="28"/>
        </w:rPr>
      </w:pPr>
      <w:r w:rsidRPr="008E4930">
        <w:rPr>
          <w:noProof w:val="0"/>
          <w:sz w:val="28"/>
          <w:szCs w:val="28"/>
        </w:rPr>
        <w:t xml:space="preserve">Отже, </w:t>
      </w:r>
      <w:r w:rsidR="00A70620" w:rsidRPr="008E4930">
        <w:rPr>
          <w:noProof w:val="0"/>
          <w:sz w:val="28"/>
          <w:szCs w:val="28"/>
        </w:rPr>
        <w:t>на сьогодні державне регулювання наведеного питання містить неактуальні положення.</w:t>
      </w:r>
    </w:p>
    <w:p w:rsidR="00FC6EED" w:rsidRPr="008E4930" w:rsidRDefault="00FC6EED" w:rsidP="00FC6EED">
      <w:pPr>
        <w:ind w:firstLine="567"/>
        <w:jc w:val="both"/>
        <w:rPr>
          <w:noProof w:val="0"/>
          <w:sz w:val="28"/>
          <w:szCs w:val="28"/>
        </w:rPr>
      </w:pPr>
      <w:r w:rsidRPr="008E4930">
        <w:rPr>
          <w:noProof w:val="0"/>
          <w:sz w:val="28"/>
          <w:szCs w:val="28"/>
        </w:rPr>
        <w:t>Врегулювання зазначеного проблемного питання не може бути здійснено за допомогою:</w:t>
      </w:r>
    </w:p>
    <w:p w:rsidR="00FC6EED" w:rsidRPr="008E4930" w:rsidRDefault="00FC6EED" w:rsidP="00FC6EED">
      <w:pPr>
        <w:ind w:firstLine="567"/>
        <w:jc w:val="both"/>
        <w:rPr>
          <w:noProof w:val="0"/>
          <w:sz w:val="28"/>
          <w:szCs w:val="28"/>
        </w:rPr>
      </w:pPr>
      <w:r w:rsidRPr="008E4930">
        <w:rPr>
          <w:noProof w:val="0"/>
          <w:sz w:val="28"/>
          <w:szCs w:val="28"/>
        </w:rPr>
        <w:t>ринкового механізму, оскільки таке питання регулюється виключно нормативно-правовими актами;</w:t>
      </w:r>
    </w:p>
    <w:p w:rsidR="00FC6EED" w:rsidRPr="008E4930" w:rsidRDefault="00FC6EED" w:rsidP="00FC6EED">
      <w:pPr>
        <w:ind w:firstLine="567"/>
        <w:jc w:val="both"/>
        <w:rPr>
          <w:bCs/>
          <w:iCs/>
          <w:noProof w:val="0"/>
          <w:sz w:val="28"/>
          <w:szCs w:val="28"/>
        </w:rPr>
      </w:pPr>
      <w:r w:rsidRPr="008E4930">
        <w:rPr>
          <w:noProof w:val="0"/>
          <w:sz w:val="28"/>
          <w:szCs w:val="28"/>
        </w:rPr>
        <w:t xml:space="preserve">чинних регуляторних актів, оскільки чинним законодавством України </w:t>
      </w:r>
      <w:r w:rsidRPr="008E4930">
        <w:rPr>
          <w:bCs/>
          <w:iCs/>
          <w:noProof w:val="0"/>
          <w:sz w:val="28"/>
          <w:szCs w:val="28"/>
        </w:rPr>
        <w:t>порушене питання не врегульовано.</w:t>
      </w:r>
    </w:p>
    <w:p w:rsidR="00FC6EED" w:rsidRPr="008E4930" w:rsidRDefault="00FC6EED" w:rsidP="00FC6EED">
      <w:pPr>
        <w:spacing w:before="120"/>
        <w:ind w:firstLine="567"/>
        <w:jc w:val="both"/>
        <w:rPr>
          <w:noProof w:val="0"/>
          <w:sz w:val="28"/>
          <w:szCs w:val="28"/>
        </w:rPr>
      </w:pPr>
      <w:r w:rsidRPr="008E4930">
        <w:rPr>
          <w:noProof w:val="0"/>
          <w:sz w:val="28"/>
          <w:szCs w:val="28"/>
        </w:rPr>
        <w:t>Основні групи, на які справляє вплив нормативно-правовий акт:</w:t>
      </w:r>
    </w:p>
    <w:p w:rsidR="00FC6EED" w:rsidRPr="008E4930" w:rsidRDefault="00FC6EED" w:rsidP="00FC6EED">
      <w:pPr>
        <w:jc w:val="both"/>
        <w:rPr>
          <w:noProof w:val="0"/>
          <w:sz w:val="14"/>
          <w:szCs w:val="1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360"/>
        <w:gridCol w:w="3279"/>
      </w:tblGrid>
      <w:tr w:rsidR="00FC6EED" w:rsidRPr="008E4930" w:rsidTr="008143C0">
        <w:tc>
          <w:tcPr>
            <w:tcW w:w="3108" w:type="dxa"/>
            <w:vAlign w:val="center"/>
          </w:tcPr>
          <w:p w:rsidR="00FC6EED" w:rsidRPr="008E4930" w:rsidRDefault="00FC6EED" w:rsidP="008143C0">
            <w:pPr>
              <w:jc w:val="center"/>
              <w:rPr>
                <w:noProof w:val="0"/>
              </w:rPr>
            </w:pPr>
            <w:r w:rsidRPr="008E4930">
              <w:rPr>
                <w:noProof w:val="0"/>
              </w:rPr>
              <w:t>Групи</w:t>
            </w:r>
          </w:p>
        </w:tc>
        <w:tc>
          <w:tcPr>
            <w:tcW w:w="3360" w:type="dxa"/>
            <w:vAlign w:val="center"/>
          </w:tcPr>
          <w:p w:rsidR="00FC6EED" w:rsidRPr="008E4930" w:rsidRDefault="00FC6EED" w:rsidP="008143C0">
            <w:pPr>
              <w:ind w:hanging="14"/>
              <w:jc w:val="center"/>
              <w:rPr>
                <w:noProof w:val="0"/>
              </w:rPr>
            </w:pPr>
            <w:r w:rsidRPr="008E4930">
              <w:rPr>
                <w:noProof w:val="0"/>
              </w:rPr>
              <w:t>Так</w:t>
            </w:r>
          </w:p>
        </w:tc>
        <w:tc>
          <w:tcPr>
            <w:tcW w:w="3279" w:type="dxa"/>
            <w:vAlign w:val="center"/>
          </w:tcPr>
          <w:p w:rsidR="00FC6EED" w:rsidRPr="008E4930" w:rsidRDefault="00FC6EED" w:rsidP="008143C0">
            <w:pPr>
              <w:jc w:val="center"/>
              <w:rPr>
                <w:noProof w:val="0"/>
              </w:rPr>
            </w:pPr>
            <w:r w:rsidRPr="008E4930">
              <w:rPr>
                <w:noProof w:val="0"/>
              </w:rPr>
              <w:t>Ні</w:t>
            </w:r>
          </w:p>
        </w:tc>
      </w:tr>
      <w:tr w:rsidR="00FC6EED" w:rsidRPr="008E4930" w:rsidTr="008143C0">
        <w:tc>
          <w:tcPr>
            <w:tcW w:w="3108" w:type="dxa"/>
            <w:vAlign w:val="center"/>
          </w:tcPr>
          <w:p w:rsidR="00FC6EED" w:rsidRPr="008E4930" w:rsidRDefault="00FC6EED" w:rsidP="008143C0">
            <w:pPr>
              <w:jc w:val="both"/>
              <w:rPr>
                <w:noProof w:val="0"/>
              </w:rPr>
            </w:pPr>
            <w:r w:rsidRPr="008E4930">
              <w:rPr>
                <w:noProof w:val="0"/>
              </w:rPr>
              <w:t>Громадяни</w:t>
            </w:r>
          </w:p>
        </w:tc>
        <w:tc>
          <w:tcPr>
            <w:tcW w:w="3360" w:type="dxa"/>
            <w:vAlign w:val="center"/>
          </w:tcPr>
          <w:p w:rsidR="00FC6EED" w:rsidRPr="008E4930" w:rsidRDefault="00FC6EED" w:rsidP="008143C0">
            <w:pPr>
              <w:ind w:hanging="42"/>
              <w:jc w:val="center"/>
              <w:rPr>
                <w:noProof w:val="0"/>
              </w:rPr>
            </w:pPr>
            <w:r w:rsidRPr="008E4930">
              <w:rPr>
                <w:noProof w:val="0"/>
              </w:rPr>
              <w:t>–</w:t>
            </w:r>
          </w:p>
        </w:tc>
        <w:tc>
          <w:tcPr>
            <w:tcW w:w="3279" w:type="dxa"/>
            <w:vAlign w:val="center"/>
          </w:tcPr>
          <w:p w:rsidR="00FC6EED" w:rsidRPr="008E4930" w:rsidRDefault="00FC6EED" w:rsidP="008143C0">
            <w:pPr>
              <w:jc w:val="center"/>
              <w:rPr>
                <w:noProof w:val="0"/>
              </w:rPr>
            </w:pPr>
            <w:r w:rsidRPr="008E4930">
              <w:rPr>
                <w:noProof w:val="0"/>
              </w:rPr>
              <w:t>+</w:t>
            </w:r>
          </w:p>
        </w:tc>
      </w:tr>
      <w:tr w:rsidR="00FC6EED" w:rsidRPr="008E4930" w:rsidTr="008143C0">
        <w:tc>
          <w:tcPr>
            <w:tcW w:w="3108" w:type="dxa"/>
            <w:vAlign w:val="center"/>
          </w:tcPr>
          <w:p w:rsidR="00FC6EED" w:rsidRPr="008E4930" w:rsidRDefault="00FC6EED" w:rsidP="008143C0">
            <w:pPr>
              <w:jc w:val="both"/>
              <w:rPr>
                <w:noProof w:val="0"/>
              </w:rPr>
            </w:pPr>
            <w:r w:rsidRPr="008E4930">
              <w:rPr>
                <w:noProof w:val="0"/>
              </w:rPr>
              <w:t>Держава</w:t>
            </w:r>
          </w:p>
        </w:tc>
        <w:tc>
          <w:tcPr>
            <w:tcW w:w="3360" w:type="dxa"/>
            <w:vAlign w:val="center"/>
          </w:tcPr>
          <w:p w:rsidR="00FC6EED" w:rsidRPr="008E4930" w:rsidRDefault="00FC6EED" w:rsidP="008143C0">
            <w:pPr>
              <w:ind w:hanging="42"/>
              <w:jc w:val="center"/>
              <w:rPr>
                <w:noProof w:val="0"/>
              </w:rPr>
            </w:pPr>
            <w:r w:rsidRPr="008E4930">
              <w:rPr>
                <w:noProof w:val="0"/>
              </w:rPr>
              <w:t>+</w:t>
            </w:r>
          </w:p>
        </w:tc>
        <w:tc>
          <w:tcPr>
            <w:tcW w:w="3279" w:type="dxa"/>
            <w:vAlign w:val="center"/>
          </w:tcPr>
          <w:p w:rsidR="00FC6EED" w:rsidRPr="008E4930" w:rsidRDefault="00FC6EED" w:rsidP="008143C0">
            <w:pPr>
              <w:jc w:val="center"/>
              <w:rPr>
                <w:noProof w:val="0"/>
              </w:rPr>
            </w:pPr>
            <w:r w:rsidRPr="008E4930">
              <w:rPr>
                <w:noProof w:val="0"/>
              </w:rPr>
              <w:t>–</w:t>
            </w:r>
          </w:p>
        </w:tc>
      </w:tr>
      <w:tr w:rsidR="00FC6EED" w:rsidRPr="008E4930" w:rsidTr="008143C0">
        <w:tc>
          <w:tcPr>
            <w:tcW w:w="3108" w:type="dxa"/>
            <w:vAlign w:val="center"/>
          </w:tcPr>
          <w:p w:rsidR="00FC6EED" w:rsidRPr="008E4930" w:rsidRDefault="00FC6EED" w:rsidP="008143C0">
            <w:pPr>
              <w:jc w:val="both"/>
              <w:rPr>
                <w:noProof w:val="0"/>
              </w:rPr>
            </w:pPr>
            <w:r w:rsidRPr="008E4930">
              <w:rPr>
                <w:noProof w:val="0"/>
              </w:rPr>
              <w:t>Суб’єкти господарювання:</w:t>
            </w:r>
          </w:p>
        </w:tc>
        <w:tc>
          <w:tcPr>
            <w:tcW w:w="3360" w:type="dxa"/>
            <w:vAlign w:val="center"/>
          </w:tcPr>
          <w:p w:rsidR="00FC6EED" w:rsidRPr="008E4930" w:rsidRDefault="00FC6EED" w:rsidP="008143C0">
            <w:pPr>
              <w:ind w:hanging="42"/>
              <w:jc w:val="center"/>
              <w:rPr>
                <w:noProof w:val="0"/>
              </w:rPr>
            </w:pPr>
            <w:r w:rsidRPr="008E4930">
              <w:rPr>
                <w:noProof w:val="0"/>
              </w:rPr>
              <w:t>+</w:t>
            </w:r>
          </w:p>
        </w:tc>
        <w:tc>
          <w:tcPr>
            <w:tcW w:w="3279" w:type="dxa"/>
            <w:vAlign w:val="center"/>
          </w:tcPr>
          <w:p w:rsidR="00FC6EED" w:rsidRPr="008E4930" w:rsidRDefault="00FC6EED" w:rsidP="008143C0">
            <w:pPr>
              <w:jc w:val="center"/>
              <w:rPr>
                <w:noProof w:val="0"/>
              </w:rPr>
            </w:pPr>
            <w:r w:rsidRPr="008E4930">
              <w:rPr>
                <w:noProof w:val="0"/>
              </w:rPr>
              <w:t>–</w:t>
            </w:r>
          </w:p>
        </w:tc>
      </w:tr>
      <w:tr w:rsidR="00FC6EED" w:rsidRPr="008E4930" w:rsidTr="008143C0">
        <w:tc>
          <w:tcPr>
            <w:tcW w:w="3108" w:type="dxa"/>
            <w:vAlign w:val="center"/>
          </w:tcPr>
          <w:p w:rsidR="00FC6EED" w:rsidRPr="008E4930" w:rsidRDefault="00FC6EED" w:rsidP="008143C0">
            <w:pPr>
              <w:jc w:val="both"/>
              <w:rPr>
                <w:noProof w:val="0"/>
              </w:rPr>
            </w:pPr>
            <w:r w:rsidRPr="008E4930">
              <w:rPr>
                <w:noProof w:val="0"/>
              </w:rPr>
              <w:t>у тому числі суб’єкти малого підприємництва</w:t>
            </w:r>
          </w:p>
        </w:tc>
        <w:tc>
          <w:tcPr>
            <w:tcW w:w="3360" w:type="dxa"/>
            <w:vAlign w:val="center"/>
          </w:tcPr>
          <w:p w:rsidR="00FC6EED" w:rsidRPr="008E4930" w:rsidRDefault="002248BC" w:rsidP="008143C0">
            <w:pPr>
              <w:ind w:hanging="42"/>
              <w:jc w:val="center"/>
              <w:rPr>
                <w:noProof w:val="0"/>
              </w:rPr>
            </w:pPr>
            <w:r w:rsidRPr="008E4930">
              <w:rPr>
                <w:noProof w:val="0"/>
              </w:rPr>
              <w:t>+</w:t>
            </w:r>
          </w:p>
        </w:tc>
        <w:tc>
          <w:tcPr>
            <w:tcW w:w="3279" w:type="dxa"/>
            <w:vAlign w:val="center"/>
          </w:tcPr>
          <w:p w:rsidR="00FC6EED" w:rsidRPr="008E4930" w:rsidRDefault="002248BC" w:rsidP="008143C0">
            <w:pPr>
              <w:jc w:val="center"/>
              <w:rPr>
                <w:noProof w:val="0"/>
              </w:rPr>
            </w:pPr>
            <w:r w:rsidRPr="008E4930">
              <w:rPr>
                <w:noProof w:val="0"/>
              </w:rPr>
              <w:t>–</w:t>
            </w:r>
          </w:p>
        </w:tc>
      </w:tr>
    </w:tbl>
    <w:p w:rsidR="00FC6EED" w:rsidRPr="008E4930" w:rsidRDefault="00FC6EED" w:rsidP="00FC6EED">
      <w:pPr>
        <w:ind w:firstLine="567"/>
        <w:jc w:val="both"/>
        <w:rPr>
          <w:noProof w:val="0"/>
          <w:sz w:val="12"/>
          <w:szCs w:val="12"/>
        </w:rPr>
      </w:pPr>
    </w:p>
    <w:p w:rsidR="00FC6EED" w:rsidRPr="008E4930" w:rsidRDefault="00FC6EED" w:rsidP="00FC6EED">
      <w:pPr>
        <w:shd w:val="clear" w:color="auto" w:fill="FFFFFF"/>
        <w:ind w:firstLine="567"/>
        <w:jc w:val="both"/>
        <w:rPr>
          <w:noProof w:val="0"/>
          <w:sz w:val="28"/>
          <w:szCs w:val="28"/>
        </w:rPr>
      </w:pPr>
      <w:r w:rsidRPr="008E4930">
        <w:rPr>
          <w:noProof w:val="0"/>
          <w:sz w:val="28"/>
          <w:szCs w:val="28"/>
        </w:rPr>
        <w:t xml:space="preserve">Відповідно до </w:t>
      </w:r>
      <w:proofErr w:type="spellStart"/>
      <w:r w:rsidRPr="008E4930">
        <w:rPr>
          <w:noProof w:val="0"/>
          <w:sz w:val="28"/>
          <w:szCs w:val="28"/>
        </w:rPr>
        <w:t>проєкту</w:t>
      </w:r>
      <w:proofErr w:type="spellEnd"/>
      <w:r w:rsidRPr="008E4930">
        <w:rPr>
          <w:noProof w:val="0"/>
          <w:sz w:val="28"/>
          <w:szCs w:val="28"/>
        </w:rPr>
        <w:t xml:space="preserve"> наказу його дія поширюється на: </w:t>
      </w:r>
    </w:p>
    <w:p w:rsidR="002163D8" w:rsidRPr="008E4930" w:rsidRDefault="008E4930" w:rsidP="00FC6EED">
      <w:pPr>
        <w:shd w:val="clear" w:color="auto" w:fill="FFFFFF"/>
        <w:ind w:firstLine="567"/>
        <w:jc w:val="both"/>
        <w:rPr>
          <w:noProof w:val="0"/>
          <w:sz w:val="28"/>
          <w:szCs w:val="28"/>
        </w:rPr>
      </w:pPr>
      <w:r>
        <w:rPr>
          <w:noProof w:val="0"/>
          <w:sz w:val="28"/>
          <w:szCs w:val="28"/>
        </w:rPr>
        <w:t>комісію з проведення к</w:t>
      </w:r>
      <w:r w:rsidRPr="008E4930">
        <w:rPr>
          <w:noProof w:val="0"/>
          <w:sz w:val="28"/>
          <w:szCs w:val="28"/>
        </w:rPr>
        <w:t>онкурс</w:t>
      </w:r>
      <w:r>
        <w:rPr>
          <w:noProof w:val="0"/>
          <w:sz w:val="28"/>
          <w:szCs w:val="28"/>
        </w:rPr>
        <w:t>у</w:t>
      </w:r>
      <w:r w:rsidRPr="008E4930">
        <w:rPr>
          <w:noProof w:val="0"/>
          <w:sz w:val="28"/>
          <w:szCs w:val="28"/>
        </w:rPr>
        <w:t xml:space="preserve"> з визначення уповноважених бірж, які здійснюють продаж майна платника податків, що перебуває у податковій заставі (далі – </w:t>
      </w:r>
      <w:r w:rsidR="00616597" w:rsidRPr="008E4930">
        <w:rPr>
          <w:noProof w:val="0"/>
          <w:sz w:val="28"/>
          <w:szCs w:val="28"/>
        </w:rPr>
        <w:t>конкурсн</w:t>
      </w:r>
      <w:r w:rsidRPr="008E4930">
        <w:rPr>
          <w:noProof w:val="0"/>
          <w:sz w:val="28"/>
          <w:szCs w:val="28"/>
        </w:rPr>
        <w:t xml:space="preserve">а </w:t>
      </w:r>
      <w:r w:rsidR="00616597" w:rsidRPr="008E4930">
        <w:rPr>
          <w:noProof w:val="0"/>
          <w:sz w:val="28"/>
          <w:szCs w:val="28"/>
        </w:rPr>
        <w:t>комісі</w:t>
      </w:r>
      <w:r w:rsidRPr="008E4930">
        <w:rPr>
          <w:noProof w:val="0"/>
          <w:sz w:val="28"/>
          <w:szCs w:val="28"/>
        </w:rPr>
        <w:t>я)</w:t>
      </w:r>
      <w:r w:rsidR="00FA110B" w:rsidRPr="008E4930">
        <w:rPr>
          <w:noProof w:val="0"/>
          <w:sz w:val="28"/>
          <w:szCs w:val="28"/>
        </w:rPr>
        <w:t>,</w:t>
      </w:r>
      <w:r w:rsidR="00616597" w:rsidRPr="008E4930">
        <w:rPr>
          <w:noProof w:val="0"/>
          <w:sz w:val="28"/>
          <w:szCs w:val="28"/>
        </w:rPr>
        <w:t xml:space="preserve"> </w:t>
      </w:r>
      <w:r w:rsidR="00FA110B" w:rsidRPr="008E4930">
        <w:rPr>
          <w:noProof w:val="0"/>
          <w:sz w:val="28"/>
          <w:szCs w:val="28"/>
        </w:rPr>
        <w:t>до</w:t>
      </w:r>
      <w:r w:rsidR="00616597" w:rsidRPr="008E4930">
        <w:rPr>
          <w:noProof w:val="0"/>
          <w:sz w:val="28"/>
          <w:szCs w:val="28"/>
        </w:rPr>
        <w:t xml:space="preserve"> склад</w:t>
      </w:r>
      <w:r w:rsidR="00FA110B" w:rsidRPr="008E4930">
        <w:rPr>
          <w:noProof w:val="0"/>
          <w:sz w:val="28"/>
          <w:szCs w:val="28"/>
        </w:rPr>
        <w:t>у якої</w:t>
      </w:r>
      <w:r w:rsidR="00616597" w:rsidRPr="008E4930">
        <w:rPr>
          <w:noProof w:val="0"/>
          <w:sz w:val="28"/>
          <w:szCs w:val="28"/>
        </w:rPr>
        <w:t xml:space="preserve"> </w:t>
      </w:r>
      <w:r w:rsidR="00FA110B" w:rsidRPr="008E4930">
        <w:rPr>
          <w:noProof w:val="0"/>
          <w:sz w:val="28"/>
          <w:szCs w:val="28"/>
        </w:rPr>
        <w:t xml:space="preserve">входять </w:t>
      </w:r>
      <w:r w:rsidR="00616597" w:rsidRPr="008E4930">
        <w:rPr>
          <w:noProof w:val="0"/>
          <w:sz w:val="28"/>
          <w:szCs w:val="28"/>
        </w:rPr>
        <w:t>представник</w:t>
      </w:r>
      <w:r w:rsidR="00FA110B" w:rsidRPr="008E4930">
        <w:rPr>
          <w:noProof w:val="0"/>
          <w:sz w:val="28"/>
          <w:szCs w:val="28"/>
        </w:rPr>
        <w:t>и центральних органів виконавчої влади</w:t>
      </w:r>
      <w:r w:rsidR="00616597" w:rsidRPr="008E4930">
        <w:rPr>
          <w:noProof w:val="0"/>
          <w:sz w:val="28"/>
          <w:szCs w:val="28"/>
        </w:rPr>
        <w:t>:</w:t>
      </w:r>
    </w:p>
    <w:p w:rsidR="00D27171" w:rsidRPr="008E4930" w:rsidRDefault="00D27171" w:rsidP="00FC6EED">
      <w:pPr>
        <w:shd w:val="clear" w:color="auto" w:fill="FFFFFF"/>
        <w:ind w:firstLine="567"/>
        <w:jc w:val="both"/>
        <w:rPr>
          <w:noProof w:val="0"/>
          <w:sz w:val="28"/>
          <w:szCs w:val="28"/>
        </w:rPr>
      </w:pPr>
      <w:r w:rsidRPr="008E4930">
        <w:rPr>
          <w:noProof w:val="0"/>
          <w:sz w:val="28"/>
          <w:szCs w:val="28"/>
        </w:rPr>
        <w:t xml:space="preserve">ДПС, на яку покладено повноваження </w:t>
      </w:r>
      <w:r w:rsidR="00110358" w:rsidRPr="008E4930">
        <w:rPr>
          <w:noProof w:val="0"/>
          <w:sz w:val="28"/>
          <w:szCs w:val="28"/>
        </w:rPr>
        <w:t xml:space="preserve">щодо </w:t>
      </w:r>
      <w:r w:rsidR="00DF0A6E" w:rsidRPr="008E4930">
        <w:rPr>
          <w:noProof w:val="0"/>
          <w:sz w:val="28"/>
          <w:szCs w:val="28"/>
        </w:rPr>
        <w:t xml:space="preserve">організації </w:t>
      </w:r>
      <w:r w:rsidR="00110358" w:rsidRPr="008E4930">
        <w:rPr>
          <w:noProof w:val="0"/>
          <w:sz w:val="28"/>
          <w:szCs w:val="28"/>
        </w:rPr>
        <w:t xml:space="preserve">проведення конкурсу з визначення уповноважених бірж, </w:t>
      </w:r>
      <w:r w:rsidR="006756E4" w:rsidRPr="008E4930">
        <w:rPr>
          <w:noProof w:val="0"/>
          <w:sz w:val="28"/>
          <w:szCs w:val="28"/>
        </w:rPr>
        <w:t>що</w:t>
      </w:r>
      <w:r w:rsidR="00110358" w:rsidRPr="008E4930">
        <w:rPr>
          <w:noProof w:val="0"/>
          <w:sz w:val="28"/>
          <w:szCs w:val="28"/>
        </w:rPr>
        <w:t xml:space="preserve"> здійснюють продаж майна платника податків, </w:t>
      </w:r>
      <w:r w:rsidR="006756E4" w:rsidRPr="008E4930">
        <w:rPr>
          <w:noProof w:val="0"/>
          <w:sz w:val="28"/>
          <w:szCs w:val="28"/>
        </w:rPr>
        <w:t>яке</w:t>
      </w:r>
      <w:r w:rsidR="00110358" w:rsidRPr="008E4930">
        <w:rPr>
          <w:noProof w:val="0"/>
          <w:sz w:val="28"/>
          <w:szCs w:val="28"/>
        </w:rPr>
        <w:t xml:space="preserve"> перебуває у податковій заставі</w:t>
      </w:r>
      <w:r w:rsidR="005548DC">
        <w:rPr>
          <w:noProof w:val="0"/>
          <w:sz w:val="28"/>
          <w:szCs w:val="28"/>
        </w:rPr>
        <w:t xml:space="preserve"> (далі – конкурс)</w:t>
      </w:r>
      <w:r w:rsidR="00110358" w:rsidRPr="008E4930">
        <w:rPr>
          <w:noProof w:val="0"/>
          <w:sz w:val="28"/>
          <w:szCs w:val="28"/>
        </w:rPr>
        <w:t>;</w:t>
      </w:r>
    </w:p>
    <w:p w:rsidR="00F856C8" w:rsidRPr="008E4930" w:rsidRDefault="00F856C8" w:rsidP="00F856C8">
      <w:pPr>
        <w:ind w:firstLine="567"/>
        <w:jc w:val="both"/>
        <w:rPr>
          <w:noProof w:val="0"/>
          <w:sz w:val="28"/>
          <w:szCs w:val="28"/>
        </w:rPr>
      </w:pPr>
      <w:r w:rsidRPr="008E4930">
        <w:rPr>
          <w:noProof w:val="0"/>
          <w:sz w:val="28"/>
          <w:szCs w:val="28"/>
        </w:rPr>
        <w:t>Міністерств</w:t>
      </w:r>
      <w:r w:rsidR="00F9744E" w:rsidRPr="008E4930">
        <w:rPr>
          <w:noProof w:val="0"/>
          <w:sz w:val="28"/>
          <w:szCs w:val="28"/>
        </w:rPr>
        <w:t>а</w:t>
      </w:r>
      <w:r w:rsidRPr="008E4930">
        <w:rPr>
          <w:noProof w:val="0"/>
          <w:sz w:val="28"/>
          <w:szCs w:val="28"/>
        </w:rPr>
        <w:t xml:space="preserve"> фінансів України, за згодою;</w:t>
      </w:r>
    </w:p>
    <w:p w:rsidR="00F856C8" w:rsidRPr="008E4930" w:rsidRDefault="00F856C8" w:rsidP="00F856C8">
      <w:pPr>
        <w:ind w:firstLine="567"/>
        <w:jc w:val="both"/>
        <w:rPr>
          <w:noProof w:val="0"/>
          <w:sz w:val="28"/>
          <w:szCs w:val="28"/>
        </w:rPr>
      </w:pPr>
      <w:r w:rsidRPr="008E4930">
        <w:rPr>
          <w:noProof w:val="0"/>
          <w:sz w:val="28"/>
          <w:szCs w:val="28"/>
        </w:rPr>
        <w:lastRenderedPageBreak/>
        <w:t>Міністерств</w:t>
      </w:r>
      <w:r w:rsidR="00F9744E" w:rsidRPr="008E4930">
        <w:rPr>
          <w:noProof w:val="0"/>
          <w:sz w:val="28"/>
          <w:szCs w:val="28"/>
        </w:rPr>
        <w:t>а</w:t>
      </w:r>
      <w:r w:rsidRPr="008E4930">
        <w:rPr>
          <w:noProof w:val="0"/>
          <w:sz w:val="28"/>
          <w:szCs w:val="28"/>
        </w:rPr>
        <w:t xml:space="preserve"> розвитку економіки, торгівлі та сільського господарства України, за згодою;</w:t>
      </w:r>
    </w:p>
    <w:p w:rsidR="00F856C8" w:rsidRPr="008E4930" w:rsidRDefault="00F856C8" w:rsidP="00F856C8">
      <w:pPr>
        <w:ind w:firstLine="567"/>
        <w:jc w:val="both"/>
        <w:rPr>
          <w:noProof w:val="0"/>
          <w:sz w:val="28"/>
          <w:szCs w:val="28"/>
        </w:rPr>
      </w:pPr>
      <w:r w:rsidRPr="008E4930">
        <w:rPr>
          <w:noProof w:val="0"/>
          <w:sz w:val="28"/>
          <w:szCs w:val="28"/>
        </w:rPr>
        <w:t>Фонд</w:t>
      </w:r>
      <w:r w:rsidR="00F9744E" w:rsidRPr="008E4930">
        <w:rPr>
          <w:noProof w:val="0"/>
          <w:sz w:val="28"/>
          <w:szCs w:val="28"/>
        </w:rPr>
        <w:t>у</w:t>
      </w:r>
      <w:r w:rsidRPr="008E4930">
        <w:rPr>
          <w:noProof w:val="0"/>
          <w:sz w:val="28"/>
          <w:szCs w:val="28"/>
        </w:rPr>
        <w:t xml:space="preserve"> державного майна України</w:t>
      </w:r>
      <w:r w:rsidR="00616597" w:rsidRPr="008E4930">
        <w:rPr>
          <w:noProof w:val="0"/>
          <w:sz w:val="28"/>
          <w:szCs w:val="28"/>
        </w:rPr>
        <w:t>,</w:t>
      </w:r>
      <w:r w:rsidRPr="008E4930">
        <w:rPr>
          <w:noProof w:val="0"/>
          <w:sz w:val="28"/>
          <w:szCs w:val="28"/>
        </w:rPr>
        <w:t xml:space="preserve"> за згодою;</w:t>
      </w:r>
    </w:p>
    <w:p w:rsidR="004F012D" w:rsidRPr="008E4930" w:rsidRDefault="00616597" w:rsidP="007E1AA6">
      <w:pPr>
        <w:shd w:val="clear" w:color="auto" w:fill="FFFFFF"/>
        <w:ind w:firstLine="567"/>
        <w:jc w:val="both"/>
        <w:rPr>
          <w:noProof w:val="0"/>
          <w:sz w:val="28"/>
          <w:szCs w:val="28"/>
        </w:rPr>
      </w:pPr>
      <w:r w:rsidRPr="008E4930">
        <w:rPr>
          <w:noProof w:val="0"/>
          <w:sz w:val="28"/>
          <w:szCs w:val="28"/>
        </w:rPr>
        <w:t xml:space="preserve">претендентів </w:t>
      </w:r>
      <w:r w:rsidR="00787A91" w:rsidRPr="008E4930">
        <w:rPr>
          <w:noProof w:val="0"/>
          <w:sz w:val="28"/>
          <w:szCs w:val="28"/>
        </w:rPr>
        <w:t>на участь у конкурсі</w:t>
      </w:r>
      <w:r w:rsidR="00787A91">
        <w:rPr>
          <w:noProof w:val="0"/>
          <w:sz w:val="28"/>
          <w:szCs w:val="28"/>
        </w:rPr>
        <w:t xml:space="preserve">, учасників конкурсу, переможців </w:t>
      </w:r>
      <w:r w:rsidR="00FA61C4">
        <w:rPr>
          <w:noProof w:val="0"/>
          <w:sz w:val="28"/>
          <w:szCs w:val="28"/>
        </w:rPr>
        <w:t>–</w:t>
      </w:r>
      <w:r w:rsidRPr="008E4930">
        <w:rPr>
          <w:noProof w:val="0"/>
          <w:sz w:val="28"/>
          <w:szCs w:val="28"/>
        </w:rPr>
        <w:t xml:space="preserve"> </w:t>
      </w:r>
      <w:r w:rsidR="00110358" w:rsidRPr="008E4930">
        <w:rPr>
          <w:noProof w:val="0"/>
          <w:sz w:val="28"/>
          <w:szCs w:val="28"/>
        </w:rPr>
        <w:t>товарні</w:t>
      </w:r>
      <w:r w:rsidR="00FA61C4">
        <w:rPr>
          <w:noProof w:val="0"/>
          <w:sz w:val="28"/>
          <w:szCs w:val="28"/>
        </w:rPr>
        <w:t xml:space="preserve"> </w:t>
      </w:r>
      <w:r w:rsidR="007944D4" w:rsidRPr="008E4930">
        <w:rPr>
          <w:noProof w:val="0"/>
          <w:sz w:val="28"/>
          <w:szCs w:val="28"/>
        </w:rPr>
        <w:t>біржі України</w:t>
      </w:r>
      <w:r w:rsidRPr="008E4930">
        <w:rPr>
          <w:noProof w:val="0"/>
          <w:sz w:val="28"/>
          <w:szCs w:val="28"/>
        </w:rPr>
        <w:t>.</w:t>
      </w:r>
    </w:p>
    <w:p w:rsidR="00FC6EED" w:rsidRPr="008E4930" w:rsidRDefault="00FC6EED" w:rsidP="00FC6EED">
      <w:pPr>
        <w:ind w:firstLine="567"/>
        <w:jc w:val="both"/>
        <w:rPr>
          <w:noProof w:val="0"/>
          <w:sz w:val="28"/>
          <w:szCs w:val="28"/>
        </w:rPr>
      </w:pPr>
      <w:r w:rsidRPr="008E4930">
        <w:rPr>
          <w:noProof w:val="0"/>
          <w:sz w:val="28"/>
          <w:szCs w:val="28"/>
        </w:rPr>
        <w:t xml:space="preserve">З метою вирішення зазначеної проблеми підготовлено відповідний </w:t>
      </w:r>
      <w:proofErr w:type="spellStart"/>
      <w:r w:rsidRPr="008E4930">
        <w:rPr>
          <w:noProof w:val="0"/>
          <w:sz w:val="28"/>
          <w:szCs w:val="28"/>
        </w:rPr>
        <w:t>проєкт</w:t>
      </w:r>
      <w:proofErr w:type="spellEnd"/>
      <w:r w:rsidRPr="008E4930">
        <w:rPr>
          <w:noProof w:val="0"/>
          <w:sz w:val="28"/>
          <w:szCs w:val="28"/>
        </w:rPr>
        <w:t xml:space="preserve"> регуляторного </w:t>
      </w:r>
      <w:proofErr w:type="spellStart"/>
      <w:r w:rsidRPr="008E4930">
        <w:rPr>
          <w:noProof w:val="0"/>
          <w:sz w:val="28"/>
          <w:szCs w:val="28"/>
        </w:rPr>
        <w:t>акта</w:t>
      </w:r>
      <w:proofErr w:type="spellEnd"/>
      <w:r w:rsidRPr="008E4930">
        <w:rPr>
          <w:noProof w:val="0"/>
          <w:sz w:val="28"/>
          <w:szCs w:val="28"/>
        </w:rPr>
        <w:t>.</w:t>
      </w:r>
    </w:p>
    <w:p w:rsidR="00FC6EED" w:rsidRPr="008E4930" w:rsidRDefault="00FC6EED" w:rsidP="00FC6EED">
      <w:pPr>
        <w:ind w:firstLine="567"/>
        <w:jc w:val="both"/>
        <w:rPr>
          <w:noProof w:val="0"/>
          <w:sz w:val="20"/>
          <w:szCs w:val="20"/>
        </w:rPr>
      </w:pPr>
    </w:p>
    <w:p w:rsidR="00FC6EED" w:rsidRPr="008E4930" w:rsidRDefault="00FC6EED" w:rsidP="00FC6EED">
      <w:pPr>
        <w:ind w:left="360"/>
        <w:jc w:val="center"/>
        <w:rPr>
          <w:b/>
          <w:bCs/>
          <w:noProof w:val="0"/>
          <w:sz w:val="28"/>
          <w:szCs w:val="28"/>
        </w:rPr>
      </w:pPr>
      <w:r w:rsidRPr="008E4930">
        <w:rPr>
          <w:b/>
          <w:bCs/>
          <w:noProof w:val="0"/>
          <w:sz w:val="28"/>
          <w:szCs w:val="28"/>
        </w:rPr>
        <w:t>II. Цілі державного регулювання</w:t>
      </w:r>
    </w:p>
    <w:p w:rsidR="00FC6EED" w:rsidRPr="008E4930" w:rsidRDefault="00FC6EED" w:rsidP="00FC6EED">
      <w:pPr>
        <w:ind w:left="360"/>
        <w:jc w:val="both"/>
        <w:rPr>
          <w:b/>
          <w:bCs/>
          <w:noProof w:val="0"/>
          <w:sz w:val="20"/>
          <w:szCs w:val="20"/>
        </w:rPr>
      </w:pPr>
    </w:p>
    <w:p w:rsidR="00A90C15" w:rsidRPr="008E4930" w:rsidRDefault="00FC6EED" w:rsidP="001B0A84">
      <w:pPr>
        <w:ind w:firstLine="567"/>
        <w:jc w:val="both"/>
        <w:rPr>
          <w:noProof w:val="0"/>
          <w:sz w:val="28"/>
          <w:szCs w:val="28"/>
          <w:bdr w:val="none" w:sz="0" w:space="0" w:color="auto" w:frame="1"/>
          <w:lang w:eastAsia="uk-UA"/>
        </w:rPr>
      </w:pPr>
      <w:r w:rsidRPr="008E4930">
        <w:rPr>
          <w:noProof w:val="0"/>
          <w:sz w:val="28"/>
          <w:szCs w:val="28"/>
        </w:rPr>
        <w:t xml:space="preserve">Державне регулювання спрямоване на досягнення основної цілі </w:t>
      </w:r>
      <w:r w:rsidRPr="008E4930">
        <w:rPr>
          <w:noProof w:val="0"/>
          <w:sz w:val="28"/>
          <w:szCs w:val="28"/>
          <w:bdr w:val="none" w:sz="0" w:space="0" w:color="auto" w:frame="1"/>
          <w:lang w:eastAsia="uk-UA"/>
        </w:rPr>
        <w:t>–</w:t>
      </w:r>
      <w:r w:rsidR="001B58EC" w:rsidRPr="008E4930">
        <w:rPr>
          <w:noProof w:val="0"/>
          <w:sz w:val="28"/>
          <w:szCs w:val="28"/>
          <w:bdr w:val="none" w:sz="0" w:space="0" w:color="auto" w:frame="1"/>
          <w:lang w:eastAsia="uk-UA"/>
        </w:rPr>
        <w:t xml:space="preserve"> </w:t>
      </w:r>
      <w:proofErr w:type="spellStart"/>
      <w:r w:rsidR="00ED77A0" w:rsidRPr="008E4930">
        <w:rPr>
          <w:noProof w:val="0"/>
          <w:sz w:val="28"/>
          <w:szCs w:val="28"/>
          <w:bdr w:val="none" w:sz="0" w:space="0" w:color="auto" w:frame="1"/>
          <w:lang w:eastAsia="uk-UA"/>
        </w:rPr>
        <w:t>проєкт</w:t>
      </w:r>
      <w:proofErr w:type="spellEnd"/>
      <w:r w:rsidR="00ED77A0" w:rsidRPr="008E4930">
        <w:rPr>
          <w:noProof w:val="0"/>
          <w:sz w:val="28"/>
          <w:szCs w:val="28"/>
          <w:bdr w:val="none" w:sz="0" w:space="0" w:color="auto" w:frame="1"/>
          <w:lang w:eastAsia="uk-UA"/>
        </w:rPr>
        <w:t xml:space="preserve"> наказу розроблено з метою приведення </w:t>
      </w:r>
      <w:r w:rsidR="00ED77A0" w:rsidRPr="008E4930">
        <w:rPr>
          <w:bCs/>
          <w:noProof w:val="0"/>
          <w:sz w:val="28"/>
          <w:szCs w:val="28"/>
          <w:lang w:eastAsia="en-US"/>
        </w:rPr>
        <w:t xml:space="preserve">Положення </w:t>
      </w:r>
      <w:r w:rsidR="00A90C15" w:rsidRPr="008E4930">
        <w:rPr>
          <w:bCs/>
          <w:noProof w:val="0"/>
          <w:sz w:val="28"/>
          <w:szCs w:val="28"/>
          <w:lang w:eastAsia="en-US"/>
        </w:rPr>
        <w:t>№ 611</w:t>
      </w:r>
      <w:r w:rsidR="001B58EC" w:rsidRPr="008E4930">
        <w:rPr>
          <w:bCs/>
          <w:noProof w:val="0"/>
          <w:sz w:val="28"/>
          <w:szCs w:val="28"/>
          <w:lang w:eastAsia="en-US"/>
        </w:rPr>
        <w:t xml:space="preserve"> </w:t>
      </w:r>
      <w:r w:rsidR="00ED77A0" w:rsidRPr="008E4930">
        <w:rPr>
          <w:noProof w:val="0"/>
          <w:sz w:val="28"/>
          <w:szCs w:val="28"/>
          <w:bdr w:val="none" w:sz="0" w:space="0" w:color="auto" w:frame="1"/>
          <w:lang w:eastAsia="uk-UA"/>
        </w:rPr>
        <w:t>у відповідність</w:t>
      </w:r>
      <w:r w:rsidR="001B58EC" w:rsidRPr="008E4930">
        <w:rPr>
          <w:noProof w:val="0"/>
          <w:sz w:val="28"/>
          <w:szCs w:val="28"/>
          <w:bdr w:val="none" w:sz="0" w:space="0" w:color="auto" w:frame="1"/>
          <w:lang w:eastAsia="uk-UA"/>
        </w:rPr>
        <w:t xml:space="preserve"> </w:t>
      </w:r>
      <w:r w:rsidR="00ED77A0" w:rsidRPr="008E4930">
        <w:rPr>
          <w:noProof w:val="0"/>
          <w:sz w:val="28"/>
          <w:szCs w:val="28"/>
          <w:bdr w:val="none" w:sz="0" w:space="0" w:color="auto" w:frame="1"/>
          <w:lang w:eastAsia="uk-UA"/>
        </w:rPr>
        <w:t xml:space="preserve">до </w:t>
      </w:r>
      <w:r w:rsidR="0074258A" w:rsidRPr="008E4930">
        <w:rPr>
          <w:noProof w:val="0"/>
          <w:sz w:val="28"/>
          <w:szCs w:val="28"/>
          <w:bdr w:val="none" w:sz="0" w:space="0" w:color="auto" w:frame="1"/>
          <w:lang w:eastAsia="uk-UA"/>
        </w:rPr>
        <w:t xml:space="preserve">вимог законодавства України, зокрема: </w:t>
      </w:r>
      <w:r w:rsidR="005D0370" w:rsidRPr="008E4930">
        <w:rPr>
          <w:bCs/>
          <w:noProof w:val="0"/>
          <w:sz w:val="28"/>
          <w:szCs w:val="28"/>
          <w:lang w:eastAsia="en-US"/>
        </w:rPr>
        <w:t xml:space="preserve">Положення про Державну податкову службу України, затвердженого постановою Кабінету Міністрів України від 06 березня 2019 року № 227, </w:t>
      </w:r>
      <w:r w:rsidR="001B0A84" w:rsidRPr="008E4930">
        <w:rPr>
          <w:bCs/>
          <w:noProof w:val="0"/>
          <w:sz w:val="28"/>
          <w:szCs w:val="28"/>
          <w:lang w:eastAsia="en-US"/>
        </w:rPr>
        <w:t xml:space="preserve">Положення про Міністерство розвитку економіки, торгівлі та сільського господарства України, затвердженого постановою Кабінету Міністрів України від 20 серпня 2014 року № 459 (у редакції постанови Кабінету Міністрів України від 11 вересня 2019 року № 838), </w:t>
      </w:r>
      <w:r w:rsidR="00994EC0" w:rsidRPr="008E4930">
        <w:rPr>
          <w:bCs/>
          <w:noProof w:val="0"/>
          <w:sz w:val="28"/>
          <w:szCs w:val="28"/>
          <w:lang w:eastAsia="en-US"/>
        </w:rPr>
        <w:t xml:space="preserve">Закону України від 15 квітня 2014 року № 1206 «Про внесення змін до деяких законодавчих актів України щодо спрощення порядку відкриття бізнесу», </w:t>
      </w:r>
      <w:r w:rsidR="001E091E" w:rsidRPr="008E4930">
        <w:rPr>
          <w:bCs/>
          <w:noProof w:val="0"/>
          <w:sz w:val="28"/>
          <w:szCs w:val="28"/>
          <w:lang w:eastAsia="en-US"/>
        </w:rPr>
        <w:t>наказу Фонду державного майна України від 24.01.2018 № 107 «Про визнання таким, що втратив чинність, наказу Фонду державного майна України від 17 жовтня 2007 року № 1672»</w:t>
      </w:r>
      <w:r w:rsidR="00C33C2D">
        <w:rPr>
          <w:bCs/>
          <w:noProof w:val="0"/>
          <w:sz w:val="28"/>
          <w:szCs w:val="28"/>
          <w:lang w:eastAsia="en-US"/>
        </w:rPr>
        <w:t>, тощо</w:t>
      </w:r>
      <w:r w:rsidR="0074258A" w:rsidRPr="008E4930">
        <w:rPr>
          <w:bCs/>
          <w:noProof w:val="0"/>
          <w:sz w:val="28"/>
          <w:szCs w:val="28"/>
          <w:lang w:eastAsia="en-US"/>
        </w:rPr>
        <w:t>.</w:t>
      </w:r>
    </w:p>
    <w:p w:rsidR="00FC6EED" w:rsidRPr="008E4930" w:rsidRDefault="00FC6EED" w:rsidP="00FC6EED">
      <w:pPr>
        <w:ind w:firstLine="567"/>
        <w:jc w:val="both"/>
        <w:rPr>
          <w:noProof w:val="0"/>
          <w:sz w:val="28"/>
          <w:szCs w:val="28"/>
        </w:rPr>
      </w:pPr>
      <w:r w:rsidRPr="008E4930">
        <w:rPr>
          <w:noProof w:val="0"/>
          <w:sz w:val="28"/>
          <w:szCs w:val="28"/>
        </w:rPr>
        <w:t xml:space="preserve">Цей </w:t>
      </w:r>
      <w:proofErr w:type="spellStart"/>
      <w:r w:rsidRPr="008E4930">
        <w:rPr>
          <w:noProof w:val="0"/>
          <w:sz w:val="28"/>
          <w:szCs w:val="28"/>
        </w:rPr>
        <w:t>проєкт</w:t>
      </w:r>
      <w:proofErr w:type="spellEnd"/>
      <w:r w:rsidRPr="008E4930">
        <w:rPr>
          <w:noProof w:val="0"/>
          <w:sz w:val="28"/>
          <w:szCs w:val="28"/>
        </w:rPr>
        <w:t xml:space="preserve"> регуляторного </w:t>
      </w:r>
      <w:proofErr w:type="spellStart"/>
      <w:r w:rsidRPr="008E4930">
        <w:rPr>
          <w:noProof w:val="0"/>
          <w:sz w:val="28"/>
          <w:szCs w:val="28"/>
        </w:rPr>
        <w:t>акта</w:t>
      </w:r>
      <w:proofErr w:type="spellEnd"/>
      <w:r w:rsidRPr="008E4930">
        <w:rPr>
          <w:noProof w:val="0"/>
          <w:sz w:val="28"/>
          <w:szCs w:val="28"/>
        </w:rPr>
        <w:t xml:space="preserve"> має сприяти розв’язанню проблеми, зазначеної у розділі І Аналізу регуляторного впливу (далі – АРВ).</w:t>
      </w:r>
    </w:p>
    <w:p w:rsidR="00FC6EED" w:rsidRPr="008E4930" w:rsidRDefault="00FC6EED" w:rsidP="00FC6EED">
      <w:pPr>
        <w:pStyle w:val="a3"/>
        <w:spacing w:before="0" w:beforeAutospacing="0" w:after="0" w:afterAutospacing="0"/>
        <w:ind w:firstLine="567"/>
        <w:jc w:val="both"/>
        <w:rPr>
          <w:b/>
          <w:bCs/>
          <w:color w:val="auto"/>
          <w:sz w:val="20"/>
          <w:szCs w:val="20"/>
          <w:lang w:val="uk-UA"/>
        </w:rPr>
      </w:pPr>
    </w:p>
    <w:p w:rsidR="00FC6EED" w:rsidRPr="008E4930" w:rsidRDefault="00FC6EED" w:rsidP="00FC6EED">
      <w:pPr>
        <w:pStyle w:val="a3"/>
        <w:spacing w:before="0" w:beforeAutospacing="0" w:after="0" w:afterAutospacing="0"/>
        <w:ind w:firstLine="567"/>
        <w:jc w:val="center"/>
        <w:rPr>
          <w:b/>
          <w:bCs/>
          <w:color w:val="auto"/>
          <w:sz w:val="28"/>
          <w:szCs w:val="28"/>
          <w:lang w:val="uk-UA"/>
        </w:rPr>
      </w:pPr>
      <w:r w:rsidRPr="008E4930">
        <w:rPr>
          <w:b/>
          <w:bCs/>
          <w:color w:val="auto"/>
          <w:sz w:val="28"/>
          <w:szCs w:val="28"/>
          <w:lang w:val="uk-UA"/>
        </w:rPr>
        <w:t>III. Визначення та оцінка альтернативних способів досягнення цілей</w:t>
      </w:r>
    </w:p>
    <w:p w:rsidR="00FC6EED" w:rsidRPr="008E4930" w:rsidRDefault="00FC6EED" w:rsidP="00FC6EED">
      <w:pPr>
        <w:pStyle w:val="a3"/>
        <w:spacing w:before="0" w:beforeAutospacing="0" w:after="0" w:afterAutospacing="0"/>
        <w:ind w:firstLine="567"/>
        <w:jc w:val="both"/>
        <w:rPr>
          <w:b/>
          <w:bCs/>
          <w:color w:val="auto"/>
          <w:sz w:val="20"/>
          <w:szCs w:val="20"/>
          <w:lang w:val="uk-UA"/>
        </w:rPr>
      </w:pPr>
    </w:p>
    <w:p w:rsidR="00FC6EED" w:rsidRPr="008E4930" w:rsidRDefault="00FC6EED" w:rsidP="00FC6EED">
      <w:pPr>
        <w:numPr>
          <w:ilvl w:val="0"/>
          <w:numId w:val="24"/>
        </w:numPr>
        <w:spacing w:line="276" w:lineRule="auto"/>
        <w:ind w:left="851" w:hanging="284"/>
        <w:contextualSpacing/>
        <w:jc w:val="both"/>
        <w:rPr>
          <w:rFonts w:eastAsia="Calibri"/>
          <w:noProof w:val="0"/>
          <w:sz w:val="28"/>
          <w:szCs w:val="28"/>
          <w:shd w:val="clear" w:color="auto" w:fill="FFFFFF"/>
          <w:lang w:eastAsia="en-US"/>
        </w:rPr>
      </w:pPr>
      <w:r w:rsidRPr="008E4930">
        <w:rPr>
          <w:rFonts w:eastAsia="Calibri"/>
          <w:noProof w:val="0"/>
          <w:sz w:val="28"/>
          <w:szCs w:val="28"/>
          <w:shd w:val="clear" w:color="auto" w:fill="FFFFFF"/>
          <w:lang w:eastAsia="en-US"/>
        </w:rPr>
        <w:t>Визначення альтернативних способів</w:t>
      </w:r>
    </w:p>
    <w:p w:rsidR="00FC6EED" w:rsidRPr="008E4930" w:rsidRDefault="00FC6EED" w:rsidP="00FC6EED">
      <w:pPr>
        <w:pStyle w:val="a3"/>
        <w:spacing w:before="0" w:beforeAutospacing="0" w:after="0" w:afterAutospacing="0"/>
        <w:ind w:firstLine="567"/>
        <w:jc w:val="both"/>
        <w:rPr>
          <w:rFonts w:eastAsia="Calibri"/>
          <w:color w:val="auto"/>
          <w:sz w:val="28"/>
          <w:szCs w:val="28"/>
          <w:shd w:val="clear" w:color="auto" w:fill="FFFFFF"/>
          <w:lang w:val="uk-UA" w:eastAsia="en-US"/>
        </w:rPr>
      </w:pPr>
      <w:r w:rsidRPr="008E4930">
        <w:rPr>
          <w:rFonts w:eastAsia="Calibri"/>
          <w:color w:val="auto"/>
          <w:sz w:val="28"/>
          <w:szCs w:val="28"/>
          <w:shd w:val="clear" w:color="auto" w:fill="FFFFFF"/>
          <w:lang w:val="uk-UA" w:eastAsia="en-US"/>
        </w:rPr>
        <w:t>Альтернативи розроблено:</w:t>
      </w:r>
    </w:p>
    <w:p w:rsidR="00FC6EED" w:rsidRPr="008E4930" w:rsidRDefault="00FC6EED" w:rsidP="00FC6EED">
      <w:pPr>
        <w:pStyle w:val="a3"/>
        <w:spacing w:before="0" w:beforeAutospacing="0" w:after="0" w:afterAutospacing="0"/>
        <w:ind w:firstLine="567"/>
        <w:jc w:val="both"/>
        <w:rPr>
          <w:bCs/>
          <w:color w:val="auto"/>
          <w:sz w:val="28"/>
          <w:szCs w:val="28"/>
          <w:lang w:val="uk-UA"/>
        </w:rPr>
      </w:pPr>
      <w:r w:rsidRPr="008E4930">
        <w:rPr>
          <w:rFonts w:eastAsia="Calibri"/>
          <w:color w:val="auto"/>
          <w:sz w:val="28"/>
          <w:szCs w:val="28"/>
          <w:shd w:val="clear" w:color="auto" w:fill="FFFFFF"/>
          <w:lang w:val="uk-UA" w:eastAsia="en-US"/>
        </w:rPr>
        <w:t xml:space="preserve">за результатами </w:t>
      </w:r>
      <w:r w:rsidR="00757BE7" w:rsidRPr="008E4930">
        <w:rPr>
          <w:rFonts w:eastAsia="Calibri"/>
          <w:color w:val="auto"/>
          <w:sz w:val="28"/>
          <w:szCs w:val="28"/>
          <w:shd w:val="clear" w:color="auto" w:fill="FFFFFF"/>
          <w:lang w:val="uk-UA" w:eastAsia="en-US"/>
        </w:rPr>
        <w:t xml:space="preserve">аналізу </w:t>
      </w:r>
      <w:r w:rsidR="00594EF6">
        <w:rPr>
          <w:rFonts w:eastAsia="Calibri"/>
          <w:color w:val="auto"/>
          <w:sz w:val="28"/>
          <w:szCs w:val="28"/>
          <w:shd w:val="clear" w:color="auto" w:fill="FFFFFF"/>
          <w:lang w:val="uk-UA" w:eastAsia="en-US"/>
        </w:rPr>
        <w:t>П</w:t>
      </w:r>
      <w:r w:rsidR="00757BE7" w:rsidRPr="008E4930">
        <w:rPr>
          <w:rFonts w:eastAsia="Calibri"/>
          <w:color w:val="auto"/>
          <w:sz w:val="28"/>
          <w:szCs w:val="28"/>
          <w:shd w:val="clear" w:color="auto" w:fill="FFFFFF"/>
          <w:lang w:val="uk-UA" w:eastAsia="en-US"/>
        </w:rPr>
        <w:t>ротоколів засідань конкурсної комісії з визначення уповноважених бірж, які здійснюють продаж майна платників податків, що перебуває у податковій заставі</w:t>
      </w:r>
      <w:r w:rsidR="005955EC" w:rsidRPr="008E4930">
        <w:rPr>
          <w:rFonts w:eastAsia="Calibri"/>
          <w:color w:val="auto"/>
          <w:sz w:val="28"/>
          <w:szCs w:val="28"/>
          <w:shd w:val="clear" w:color="auto" w:fill="FFFFFF"/>
          <w:lang w:val="uk-UA" w:eastAsia="en-US"/>
        </w:rPr>
        <w:t>,</w:t>
      </w:r>
      <w:r w:rsidR="00757BE7" w:rsidRPr="008E4930">
        <w:rPr>
          <w:rFonts w:eastAsia="Calibri"/>
          <w:color w:val="auto"/>
          <w:sz w:val="28"/>
          <w:szCs w:val="28"/>
          <w:shd w:val="clear" w:color="auto" w:fill="FFFFFF"/>
          <w:lang w:val="uk-UA" w:eastAsia="en-US"/>
        </w:rPr>
        <w:t xml:space="preserve"> </w:t>
      </w:r>
      <w:r w:rsidR="0077008A" w:rsidRPr="008E4930">
        <w:rPr>
          <w:rFonts w:eastAsia="Calibri"/>
          <w:color w:val="auto"/>
          <w:sz w:val="28"/>
          <w:szCs w:val="28"/>
          <w:shd w:val="clear" w:color="auto" w:fill="FFFFFF"/>
          <w:lang w:val="uk-UA" w:eastAsia="en-US"/>
        </w:rPr>
        <w:t>пров</w:t>
      </w:r>
      <w:r w:rsidR="00DB52C5" w:rsidRPr="008E4930">
        <w:rPr>
          <w:rFonts w:eastAsia="Calibri"/>
          <w:color w:val="auto"/>
          <w:sz w:val="28"/>
          <w:szCs w:val="28"/>
          <w:shd w:val="clear" w:color="auto" w:fill="FFFFFF"/>
          <w:lang w:val="uk-UA" w:eastAsia="en-US"/>
        </w:rPr>
        <w:t>едених</w:t>
      </w:r>
      <w:r w:rsidR="005955EC" w:rsidRPr="008E4930">
        <w:rPr>
          <w:rFonts w:eastAsia="Calibri"/>
          <w:color w:val="auto"/>
          <w:sz w:val="28"/>
          <w:szCs w:val="28"/>
          <w:shd w:val="clear" w:color="auto" w:fill="FFFFFF"/>
          <w:lang w:val="uk-UA" w:eastAsia="en-US"/>
        </w:rPr>
        <w:t xml:space="preserve"> </w:t>
      </w:r>
      <w:r w:rsidR="00985ECF" w:rsidRPr="008E4930">
        <w:rPr>
          <w:rFonts w:eastAsia="Calibri"/>
          <w:color w:val="auto"/>
          <w:sz w:val="28"/>
          <w:szCs w:val="28"/>
          <w:shd w:val="clear" w:color="auto" w:fill="FFFFFF"/>
          <w:lang w:val="uk-UA" w:eastAsia="en-US"/>
        </w:rPr>
        <w:t xml:space="preserve">відповідно до наказу № 611 </w:t>
      </w:r>
      <w:r w:rsidR="005955EC" w:rsidRPr="008E4930">
        <w:rPr>
          <w:rFonts w:eastAsia="Calibri"/>
          <w:color w:val="auto"/>
          <w:sz w:val="28"/>
          <w:szCs w:val="28"/>
          <w:shd w:val="clear" w:color="auto" w:fill="FFFFFF"/>
          <w:lang w:val="uk-UA" w:eastAsia="en-US"/>
        </w:rPr>
        <w:t>протягом 2014</w:t>
      </w:r>
      <w:r w:rsidR="00AE5423">
        <w:rPr>
          <w:rFonts w:eastAsia="Calibri"/>
          <w:color w:val="auto"/>
          <w:sz w:val="28"/>
          <w:szCs w:val="28"/>
          <w:shd w:val="clear" w:color="auto" w:fill="FFFFFF"/>
          <w:lang w:val="uk-UA" w:eastAsia="en-US"/>
        </w:rPr>
        <w:t xml:space="preserve"> – </w:t>
      </w:r>
      <w:r w:rsidR="005955EC" w:rsidRPr="008E4930">
        <w:rPr>
          <w:rFonts w:eastAsia="Calibri"/>
          <w:color w:val="auto"/>
          <w:sz w:val="28"/>
          <w:szCs w:val="28"/>
          <w:shd w:val="clear" w:color="auto" w:fill="FFFFFF"/>
          <w:lang w:val="uk-UA" w:eastAsia="en-US"/>
        </w:rPr>
        <w:t>2018 років</w:t>
      </w:r>
      <w:r w:rsidRPr="008E4930">
        <w:rPr>
          <w:bCs/>
          <w:color w:val="auto"/>
          <w:sz w:val="28"/>
          <w:szCs w:val="28"/>
          <w:lang w:val="uk-UA"/>
        </w:rPr>
        <w:t>;</w:t>
      </w:r>
    </w:p>
    <w:p w:rsidR="00FC6EED" w:rsidRPr="008E4930" w:rsidRDefault="00757BE7" w:rsidP="00FC6EED">
      <w:pPr>
        <w:pStyle w:val="a3"/>
        <w:spacing w:before="0" w:beforeAutospacing="0" w:after="0" w:afterAutospacing="0"/>
        <w:ind w:firstLine="567"/>
        <w:jc w:val="both"/>
        <w:rPr>
          <w:b/>
          <w:bCs/>
          <w:color w:val="auto"/>
          <w:sz w:val="28"/>
          <w:szCs w:val="28"/>
          <w:lang w:val="uk-UA"/>
        </w:rPr>
      </w:pPr>
      <w:r w:rsidRPr="008E4930">
        <w:rPr>
          <w:bCs/>
          <w:color w:val="auto"/>
          <w:sz w:val="28"/>
          <w:szCs w:val="28"/>
          <w:lang w:val="uk-UA"/>
        </w:rPr>
        <w:t>на підставі звернен</w:t>
      </w:r>
      <w:r w:rsidR="005955EC" w:rsidRPr="008E4930">
        <w:rPr>
          <w:bCs/>
          <w:color w:val="auto"/>
          <w:sz w:val="28"/>
          <w:szCs w:val="28"/>
          <w:lang w:val="uk-UA"/>
        </w:rPr>
        <w:t xml:space="preserve">ь </w:t>
      </w:r>
      <w:r w:rsidR="00460E4D" w:rsidRPr="008E4930">
        <w:rPr>
          <w:bCs/>
          <w:color w:val="auto"/>
          <w:sz w:val="28"/>
          <w:szCs w:val="28"/>
          <w:lang w:val="uk-UA"/>
        </w:rPr>
        <w:t>заінтересованих сторін таких правовідносин</w:t>
      </w:r>
      <w:r w:rsidR="007128D4" w:rsidRPr="008E4930">
        <w:rPr>
          <w:bCs/>
          <w:color w:val="auto"/>
          <w:sz w:val="28"/>
          <w:szCs w:val="28"/>
          <w:lang w:val="uk-UA"/>
        </w:rPr>
        <w:t xml:space="preserve"> з</w:t>
      </w:r>
      <w:r w:rsidR="00460E4D" w:rsidRPr="008E4930">
        <w:rPr>
          <w:bCs/>
          <w:color w:val="auto"/>
          <w:sz w:val="28"/>
          <w:szCs w:val="28"/>
          <w:lang w:val="uk-UA"/>
        </w:rPr>
        <w:t xml:space="preserve"> відповідними </w:t>
      </w:r>
      <w:r w:rsidR="007128D4" w:rsidRPr="008E4930">
        <w:rPr>
          <w:bCs/>
          <w:color w:val="auto"/>
          <w:sz w:val="28"/>
          <w:szCs w:val="28"/>
          <w:lang w:val="uk-UA"/>
        </w:rPr>
        <w:t>пропозиціями</w:t>
      </w:r>
      <w:r w:rsidR="00FC6EED" w:rsidRPr="008E4930">
        <w:rPr>
          <w:bCs/>
          <w:color w:val="auto"/>
          <w:sz w:val="28"/>
          <w:szCs w:val="28"/>
          <w:lang w:val="uk-UA"/>
        </w:rPr>
        <w:t>.</w:t>
      </w:r>
    </w:p>
    <w:p w:rsidR="00FC6EED" w:rsidRPr="008E4930" w:rsidRDefault="00FC6EED" w:rsidP="00FC6EED">
      <w:pPr>
        <w:pStyle w:val="a3"/>
        <w:spacing w:before="0" w:beforeAutospacing="0" w:after="0" w:afterAutospacing="0"/>
        <w:ind w:firstLine="567"/>
        <w:jc w:val="both"/>
        <w:rPr>
          <w:b/>
          <w:bCs/>
          <w:color w:val="auto"/>
          <w:sz w:val="20"/>
          <w:szCs w:val="2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29"/>
      </w:tblGrid>
      <w:tr w:rsidR="00FC6EED" w:rsidRPr="008E4930" w:rsidTr="008143C0">
        <w:tc>
          <w:tcPr>
            <w:tcW w:w="2518" w:type="dxa"/>
            <w:tcBorders>
              <w:top w:val="single" w:sz="4" w:space="0" w:color="auto"/>
              <w:left w:val="single" w:sz="4" w:space="0" w:color="auto"/>
              <w:bottom w:val="single" w:sz="4" w:space="0" w:color="auto"/>
              <w:right w:val="single" w:sz="4" w:space="0" w:color="auto"/>
            </w:tcBorders>
            <w:vAlign w:val="center"/>
          </w:tcPr>
          <w:p w:rsidR="00FC6EED" w:rsidRPr="008E4930" w:rsidRDefault="00FC6EED" w:rsidP="008143C0">
            <w:pPr>
              <w:jc w:val="center"/>
              <w:rPr>
                <w:noProof w:val="0"/>
              </w:rPr>
            </w:pPr>
            <w:r w:rsidRPr="008E4930">
              <w:rPr>
                <w:noProof w:val="0"/>
              </w:rPr>
              <w:t>Вид альтернативи</w:t>
            </w:r>
          </w:p>
        </w:tc>
        <w:tc>
          <w:tcPr>
            <w:tcW w:w="7229" w:type="dxa"/>
            <w:tcBorders>
              <w:top w:val="single" w:sz="4" w:space="0" w:color="auto"/>
              <w:left w:val="single" w:sz="4" w:space="0" w:color="auto"/>
              <w:bottom w:val="single" w:sz="4" w:space="0" w:color="auto"/>
              <w:right w:val="single" w:sz="4" w:space="0" w:color="auto"/>
            </w:tcBorders>
            <w:vAlign w:val="center"/>
          </w:tcPr>
          <w:p w:rsidR="00FC6EED" w:rsidRPr="008E4930" w:rsidRDefault="00FC6EED" w:rsidP="008143C0">
            <w:pPr>
              <w:jc w:val="center"/>
              <w:rPr>
                <w:noProof w:val="0"/>
              </w:rPr>
            </w:pPr>
            <w:r w:rsidRPr="008E4930">
              <w:rPr>
                <w:noProof w:val="0"/>
              </w:rPr>
              <w:t>Опис альтернативи</w:t>
            </w:r>
          </w:p>
        </w:tc>
      </w:tr>
      <w:tr w:rsidR="00FC6EED" w:rsidRPr="008E4930" w:rsidTr="008143C0">
        <w:tc>
          <w:tcPr>
            <w:tcW w:w="2518" w:type="dxa"/>
            <w:tcBorders>
              <w:top w:val="single" w:sz="4" w:space="0" w:color="auto"/>
              <w:left w:val="single" w:sz="4" w:space="0" w:color="auto"/>
              <w:bottom w:val="single" w:sz="4" w:space="0" w:color="auto"/>
              <w:right w:val="single" w:sz="4" w:space="0" w:color="auto"/>
            </w:tcBorders>
          </w:tcPr>
          <w:p w:rsidR="00FC6EED" w:rsidRPr="008E4930" w:rsidRDefault="00FC6EED" w:rsidP="008143C0">
            <w:pPr>
              <w:jc w:val="both"/>
              <w:rPr>
                <w:i/>
                <w:noProof w:val="0"/>
              </w:rPr>
            </w:pPr>
            <w:r w:rsidRPr="008E4930">
              <w:rPr>
                <w:i/>
                <w:noProof w:val="0"/>
              </w:rPr>
              <w:t>Альтернатива 1</w:t>
            </w:r>
          </w:p>
          <w:p w:rsidR="00FC6EED" w:rsidRPr="008E4930" w:rsidRDefault="00FC6EED" w:rsidP="008143C0">
            <w:pPr>
              <w:jc w:val="both"/>
              <w:rPr>
                <w:noProof w:val="0"/>
              </w:rPr>
            </w:pPr>
            <w:r w:rsidRPr="008E4930">
              <w:rPr>
                <w:noProof w:val="0"/>
              </w:rPr>
              <w:t>(залишення наявної ситуації без змін)</w:t>
            </w:r>
          </w:p>
        </w:tc>
        <w:tc>
          <w:tcPr>
            <w:tcW w:w="7229" w:type="dxa"/>
            <w:tcBorders>
              <w:top w:val="single" w:sz="4" w:space="0" w:color="auto"/>
              <w:left w:val="single" w:sz="4" w:space="0" w:color="auto"/>
              <w:bottom w:val="single" w:sz="4" w:space="0" w:color="auto"/>
              <w:right w:val="single" w:sz="4" w:space="0" w:color="auto"/>
            </w:tcBorders>
          </w:tcPr>
          <w:p w:rsidR="00FC6EED" w:rsidRPr="008E4930" w:rsidRDefault="00FC6EED" w:rsidP="008143C0">
            <w:pPr>
              <w:jc w:val="both"/>
              <w:rPr>
                <w:noProof w:val="0"/>
              </w:rPr>
            </w:pPr>
            <w:r w:rsidRPr="008E4930">
              <w:rPr>
                <w:noProof w:val="0"/>
              </w:rPr>
              <w:t xml:space="preserve">Альтернатива є неприйнятною, оскільки незатвердження такого регуляторного </w:t>
            </w:r>
            <w:proofErr w:type="spellStart"/>
            <w:r w:rsidRPr="008E4930">
              <w:rPr>
                <w:noProof w:val="0"/>
              </w:rPr>
              <w:t>акта</w:t>
            </w:r>
            <w:proofErr w:type="spellEnd"/>
            <w:r w:rsidRPr="008E4930">
              <w:rPr>
                <w:noProof w:val="0"/>
              </w:rPr>
              <w:t xml:space="preserve"> не забезпечить розв’язання проблеми, визначеної у розділі І АРВ</w:t>
            </w:r>
          </w:p>
        </w:tc>
      </w:tr>
      <w:tr w:rsidR="00FC6EED" w:rsidRPr="008E4930" w:rsidTr="008143C0">
        <w:tc>
          <w:tcPr>
            <w:tcW w:w="2518" w:type="dxa"/>
            <w:tcBorders>
              <w:top w:val="single" w:sz="4" w:space="0" w:color="auto"/>
              <w:left w:val="single" w:sz="4" w:space="0" w:color="auto"/>
              <w:bottom w:val="single" w:sz="4" w:space="0" w:color="auto"/>
              <w:right w:val="single" w:sz="4" w:space="0" w:color="auto"/>
            </w:tcBorders>
          </w:tcPr>
          <w:p w:rsidR="00FC6EED" w:rsidRPr="008E4930" w:rsidRDefault="00FC6EED" w:rsidP="008143C0">
            <w:pPr>
              <w:jc w:val="both"/>
              <w:rPr>
                <w:i/>
                <w:noProof w:val="0"/>
              </w:rPr>
            </w:pPr>
            <w:r w:rsidRPr="008E4930">
              <w:rPr>
                <w:i/>
                <w:noProof w:val="0"/>
              </w:rPr>
              <w:t>Альтернатива 2</w:t>
            </w:r>
          </w:p>
          <w:p w:rsidR="00FC6EED" w:rsidRPr="008E4930" w:rsidRDefault="00FC6EED" w:rsidP="008143C0">
            <w:pPr>
              <w:jc w:val="both"/>
              <w:rPr>
                <w:noProof w:val="0"/>
              </w:rPr>
            </w:pPr>
            <w:r w:rsidRPr="008E4930">
              <w:rPr>
                <w:noProof w:val="0"/>
              </w:rPr>
              <w:t xml:space="preserve">(прийняття </w:t>
            </w:r>
            <w:proofErr w:type="spellStart"/>
            <w:r w:rsidRPr="008E4930">
              <w:rPr>
                <w:noProof w:val="0"/>
              </w:rPr>
              <w:t>проєкту</w:t>
            </w:r>
            <w:proofErr w:type="spellEnd"/>
            <w:r w:rsidRPr="008E4930">
              <w:rPr>
                <w:noProof w:val="0"/>
              </w:rPr>
              <w:t xml:space="preserve"> </w:t>
            </w:r>
            <w:proofErr w:type="spellStart"/>
            <w:r w:rsidRPr="008E4930">
              <w:rPr>
                <w:noProof w:val="0"/>
              </w:rPr>
              <w:t>акта</w:t>
            </w:r>
            <w:proofErr w:type="spellEnd"/>
            <w:r w:rsidRPr="008E4930">
              <w:rPr>
                <w:noProof w:val="0"/>
              </w:rPr>
              <w:t>)</w:t>
            </w:r>
          </w:p>
        </w:tc>
        <w:tc>
          <w:tcPr>
            <w:tcW w:w="7229" w:type="dxa"/>
            <w:tcBorders>
              <w:top w:val="single" w:sz="4" w:space="0" w:color="auto"/>
              <w:left w:val="single" w:sz="4" w:space="0" w:color="auto"/>
              <w:bottom w:val="single" w:sz="4" w:space="0" w:color="auto"/>
              <w:right w:val="single" w:sz="4" w:space="0" w:color="auto"/>
            </w:tcBorders>
          </w:tcPr>
          <w:p w:rsidR="00FC6EED" w:rsidRPr="008E4930" w:rsidRDefault="00FC6EED" w:rsidP="008143C0">
            <w:pPr>
              <w:jc w:val="both"/>
              <w:rPr>
                <w:noProof w:val="0"/>
              </w:rPr>
            </w:pPr>
            <w:r w:rsidRPr="008E4930">
              <w:rPr>
                <w:noProof w:val="0"/>
              </w:rPr>
              <w:t>Альтернатива є прийнятною, оскільки затвердження такого регуляторного акта забезпечить досягнення встановлених цілей, визначених розділом ІІ АРВ</w:t>
            </w:r>
          </w:p>
        </w:tc>
      </w:tr>
    </w:tbl>
    <w:p w:rsidR="00FC6EED" w:rsidRPr="008E4930" w:rsidRDefault="00FC6EED" w:rsidP="00FC6EED">
      <w:pPr>
        <w:pStyle w:val="a3"/>
        <w:spacing w:before="0" w:beforeAutospacing="0" w:after="0" w:afterAutospacing="0"/>
        <w:ind w:firstLine="720"/>
        <w:jc w:val="both"/>
        <w:rPr>
          <w:color w:val="auto"/>
          <w:sz w:val="20"/>
          <w:szCs w:val="20"/>
          <w:lang w:val="uk-UA"/>
        </w:rPr>
      </w:pPr>
    </w:p>
    <w:p w:rsidR="00FC6EED" w:rsidRPr="008E4930" w:rsidRDefault="00FC6EED" w:rsidP="00FC6EED">
      <w:pPr>
        <w:pStyle w:val="a3"/>
        <w:spacing w:before="0" w:beforeAutospacing="0" w:after="0" w:afterAutospacing="0"/>
        <w:ind w:firstLine="560"/>
        <w:jc w:val="both"/>
        <w:rPr>
          <w:color w:val="auto"/>
          <w:sz w:val="28"/>
          <w:szCs w:val="28"/>
          <w:lang w:val="uk-UA"/>
        </w:rPr>
      </w:pPr>
      <w:r w:rsidRPr="008E4930">
        <w:rPr>
          <w:color w:val="auto"/>
          <w:sz w:val="28"/>
          <w:szCs w:val="28"/>
          <w:lang w:val="uk-UA"/>
        </w:rPr>
        <w:t>2. Оцінка вибраних альтернативних способів досягнення цілей</w:t>
      </w:r>
    </w:p>
    <w:p w:rsidR="00FC6EED" w:rsidRPr="008E4930" w:rsidRDefault="00FC6EED" w:rsidP="00FC6EED">
      <w:pPr>
        <w:pStyle w:val="a3"/>
        <w:spacing w:before="0" w:beforeAutospacing="0" w:after="0" w:afterAutospacing="0"/>
        <w:ind w:firstLine="567"/>
        <w:jc w:val="both"/>
        <w:rPr>
          <w:color w:val="auto"/>
          <w:sz w:val="20"/>
          <w:szCs w:val="20"/>
          <w:lang w:val="uk-UA"/>
        </w:rPr>
      </w:pPr>
    </w:p>
    <w:p w:rsidR="00FC6EED" w:rsidRPr="008E4930" w:rsidRDefault="00FC6EED" w:rsidP="00FC6EED">
      <w:pPr>
        <w:pStyle w:val="a3"/>
        <w:spacing w:before="0" w:beforeAutospacing="0" w:after="0" w:afterAutospacing="0"/>
        <w:ind w:firstLine="567"/>
        <w:jc w:val="both"/>
        <w:rPr>
          <w:color w:val="auto"/>
          <w:sz w:val="28"/>
          <w:szCs w:val="28"/>
          <w:lang w:val="uk-UA"/>
        </w:rPr>
      </w:pPr>
      <w:r w:rsidRPr="008E4930">
        <w:rPr>
          <w:color w:val="auto"/>
          <w:sz w:val="28"/>
          <w:szCs w:val="28"/>
          <w:lang w:val="uk-UA"/>
        </w:rPr>
        <w:t>Оцінка впливу на сферу інтересів держави</w:t>
      </w:r>
    </w:p>
    <w:p w:rsidR="00FC6EED" w:rsidRPr="008E4930" w:rsidRDefault="00FC6EED" w:rsidP="00FC6EED">
      <w:pPr>
        <w:pStyle w:val="a3"/>
        <w:spacing w:before="0" w:beforeAutospacing="0" w:after="0" w:afterAutospacing="0"/>
        <w:ind w:firstLine="567"/>
        <w:jc w:val="both"/>
        <w:rPr>
          <w:color w:val="auto"/>
          <w:sz w:val="20"/>
          <w:szCs w:val="2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075"/>
        <w:gridCol w:w="3579"/>
      </w:tblGrid>
      <w:tr w:rsidR="00FC6EED" w:rsidRPr="008E4930" w:rsidTr="008143C0">
        <w:trPr>
          <w:tblHeader/>
        </w:trPr>
        <w:tc>
          <w:tcPr>
            <w:tcW w:w="2093"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a3"/>
              <w:spacing w:after="0"/>
              <w:jc w:val="center"/>
              <w:rPr>
                <w:color w:val="auto"/>
                <w:spacing w:val="-3"/>
                <w:lang w:val="uk-UA"/>
              </w:rPr>
            </w:pPr>
            <w:r w:rsidRPr="008E4930">
              <w:rPr>
                <w:color w:val="auto"/>
                <w:spacing w:val="-3"/>
                <w:lang w:val="uk-UA"/>
              </w:rPr>
              <w:lastRenderedPageBreak/>
              <w:t>Вид альтернативи</w:t>
            </w:r>
          </w:p>
        </w:tc>
        <w:tc>
          <w:tcPr>
            <w:tcW w:w="4075"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a3"/>
              <w:spacing w:after="0"/>
              <w:jc w:val="center"/>
              <w:rPr>
                <w:color w:val="auto"/>
                <w:spacing w:val="-3"/>
                <w:lang w:val="uk-UA"/>
              </w:rPr>
            </w:pPr>
            <w:r w:rsidRPr="008E4930">
              <w:rPr>
                <w:color w:val="auto"/>
                <w:spacing w:val="-3"/>
                <w:lang w:val="uk-UA"/>
              </w:rPr>
              <w:t>Вигоди</w:t>
            </w:r>
          </w:p>
        </w:tc>
        <w:tc>
          <w:tcPr>
            <w:tcW w:w="3579"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a3"/>
              <w:spacing w:after="0"/>
              <w:jc w:val="center"/>
              <w:rPr>
                <w:color w:val="auto"/>
                <w:spacing w:val="-3"/>
                <w:lang w:val="uk-UA"/>
              </w:rPr>
            </w:pPr>
            <w:r w:rsidRPr="008E4930">
              <w:rPr>
                <w:color w:val="auto"/>
                <w:spacing w:val="-3"/>
                <w:lang w:val="uk-UA"/>
              </w:rPr>
              <w:t>Витрати</w:t>
            </w:r>
          </w:p>
        </w:tc>
      </w:tr>
      <w:tr w:rsidR="00FC6EED" w:rsidRPr="008E4930" w:rsidTr="008069C3">
        <w:trPr>
          <w:trHeight w:val="392"/>
        </w:trPr>
        <w:tc>
          <w:tcPr>
            <w:tcW w:w="2093"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a3"/>
              <w:spacing w:line="228" w:lineRule="auto"/>
              <w:jc w:val="both"/>
              <w:rPr>
                <w:color w:val="auto"/>
                <w:spacing w:val="-3"/>
                <w:lang w:val="uk-UA"/>
              </w:rPr>
            </w:pPr>
            <w:r w:rsidRPr="008E4930">
              <w:rPr>
                <w:i/>
                <w:color w:val="auto"/>
                <w:spacing w:val="-3"/>
                <w:lang w:val="uk-UA"/>
              </w:rPr>
              <w:t xml:space="preserve">Альтернатива 1 </w:t>
            </w:r>
            <w:r w:rsidRPr="008E4930">
              <w:rPr>
                <w:color w:val="auto"/>
                <w:spacing w:val="-3"/>
                <w:lang w:val="uk-UA"/>
              </w:rPr>
              <w:t>(залишення наявної ситуації без змін)</w:t>
            </w:r>
          </w:p>
        </w:tc>
        <w:tc>
          <w:tcPr>
            <w:tcW w:w="407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FC6EED" w:rsidRPr="008E4930" w:rsidRDefault="00FC6EED" w:rsidP="008069C3">
            <w:pPr>
              <w:jc w:val="center"/>
              <w:rPr>
                <w:noProof w:val="0"/>
                <w:spacing w:val="-3"/>
              </w:rPr>
            </w:pPr>
            <w:r w:rsidRPr="008E4930">
              <w:rPr>
                <w:noProof w:val="0"/>
                <w:spacing w:val="-3"/>
              </w:rPr>
              <w:t>Відсутні</w:t>
            </w:r>
          </w:p>
          <w:p w:rsidR="00FC6EED" w:rsidRPr="008E4930" w:rsidRDefault="00FC6EED" w:rsidP="008069C3">
            <w:pPr>
              <w:jc w:val="center"/>
              <w:rPr>
                <w:noProof w:val="0"/>
                <w:spacing w:val="-3"/>
              </w:rPr>
            </w:pPr>
          </w:p>
        </w:tc>
        <w:tc>
          <w:tcPr>
            <w:tcW w:w="3579"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7C356B" w:rsidRPr="008E4930" w:rsidRDefault="007C356B" w:rsidP="00FE170D">
            <w:pPr>
              <w:jc w:val="both"/>
              <w:rPr>
                <w:noProof w:val="0"/>
                <w:spacing w:val="-4"/>
              </w:rPr>
            </w:pPr>
            <w:r w:rsidRPr="008E4930">
              <w:rPr>
                <w:noProof w:val="0"/>
                <w:spacing w:val="-4"/>
              </w:rPr>
              <w:t>У 2020 році в</w:t>
            </w:r>
            <w:r w:rsidR="00FC6EED" w:rsidRPr="008E4930">
              <w:rPr>
                <w:noProof w:val="0"/>
                <w:spacing w:val="-4"/>
              </w:rPr>
              <w:t xml:space="preserve">итрати </w:t>
            </w:r>
            <w:r w:rsidR="006552ED" w:rsidRPr="008E4930">
              <w:rPr>
                <w:noProof w:val="0"/>
                <w:spacing w:val="-4"/>
              </w:rPr>
              <w:t xml:space="preserve">держави </w:t>
            </w:r>
            <w:r w:rsidR="00FC6EED" w:rsidRPr="008E4930">
              <w:rPr>
                <w:noProof w:val="0"/>
                <w:spacing w:val="-4"/>
              </w:rPr>
              <w:t xml:space="preserve">на </w:t>
            </w:r>
            <w:r w:rsidRPr="008E4930">
              <w:rPr>
                <w:noProof w:val="0"/>
                <w:spacing w:val="-4"/>
              </w:rPr>
              <w:t>організацію</w:t>
            </w:r>
            <w:r w:rsidR="007A390D" w:rsidRPr="008E4930">
              <w:rPr>
                <w:noProof w:val="0"/>
                <w:spacing w:val="-4"/>
              </w:rPr>
              <w:t xml:space="preserve"> </w:t>
            </w:r>
            <w:r w:rsidR="006552ED" w:rsidRPr="008E4930">
              <w:rPr>
                <w:noProof w:val="0"/>
                <w:spacing w:val="-4"/>
              </w:rPr>
              <w:t xml:space="preserve">1 </w:t>
            </w:r>
            <w:r w:rsidR="007A390D" w:rsidRPr="008E4930">
              <w:rPr>
                <w:noProof w:val="0"/>
                <w:spacing w:val="-4"/>
              </w:rPr>
              <w:t>конкурсу</w:t>
            </w:r>
            <w:r w:rsidR="00C866DD" w:rsidRPr="008E4930">
              <w:rPr>
                <w:noProof w:val="0"/>
                <w:spacing w:val="-4"/>
              </w:rPr>
              <w:t xml:space="preserve"> станов</w:t>
            </w:r>
            <w:r w:rsidRPr="008E4930">
              <w:rPr>
                <w:noProof w:val="0"/>
                <w:spacing w:val="-4"/>
              </w:rPr>
              <w:t>итимуть</w:t>
            </w:r>
            <w:r w:rsidR="00C866DD" w:rsidRPr="008E4930">
              <w:rPr>
                <w:noProof w:val="0"/>
                <w:spacing w:val="-4"/>
              </w:rPr>
              <w:t xml:space="preserve"> </w:t>
            </w:r>
            <w:r w:rsidR="00AC7B06" w:rsidRPr="008E4930">
              <w:rPr>
                <w:noProof w:val="0"/>
                <w:spacing w:val="-4"/>
              </w:rPr>
              <w:t xml:space="preserve"> </w:t>
            </w:r>
            <w:r w:rsidR="005E0AD6" w:rsidRPr="008E4930">
              <w:rPr>
                <w:iCs/>
                <w:noProof w:val="0"/>
                <w:shd w:val="clear" w:color="auto" w:fill="FFFFFF"/>
              </w:rPr>
              <w:t>16852,48</w:t>
            </w:r>
            <w:r w:rsidR="005E0AD6">
              <w:rPr>
                <w:iCs/>
                <w:noProof w:val="0"/>
                <w:shd w:val="clear" w:color="auto" w:fill="FFFFFF"/>
              </w:rPr>
              <w:t xml:space="preserve"> </w:t>
            </w:r>
            <w:r w:rsidR="00AC7B06" w:rsidRPr="008E4930">
              <w:rPr>
                <w:noProof w:val="0"/>
                <w:spacing w:val="-4"/>
              </w:rPr>
              <w:t>гр</w:t>
            </w:r>
            <w:r w:rsidR="001353BF" w:rsidRPr="008E4930">
              <w:rPr>
                <w:noProof w:val="0"/>
                <w:spacing w:val="-4"/>
              </w:rPr>
              <w:t>ивн</w:t>
            </w:r>
            <w:r w:rsidR="005814F8">
              <w:rPr>
                <w:noProof w:val="0"/>
                <w:spacing w:val="-4"/>
              </w:rPr>
              <w:t>і</w:t>
            </w:r>
            <w:r w:rsidR="001353BF" w:rsidRPr="008E4930">
              <w:rPr>
                <w:noProof w:val="0"/>
                <w:spacing w:val="-4"/>
              </w:rPr>
              <w:t>.</w:t>
            </w:r>
            <w:r w:rsidR="00E31472" w:rsidRPr="008E4930">
              <w:rPr>
                <w:noProof w:val="0"/>
                <w:spacing w:val="-4"/>
              </w:rPr>
              <w:t xml:space="preserve"> </w:t>
            </w:r>
          </w:p>
          <w:p w:rsidR="00E67833" w:rsidRPr="008E4930" w:rsidRDefault="00E67833" w:rsidP="0014113D">
            <w:pPr>
              <w:jc w:val="both"/>
              <w:rPr>
                <w:noProof w:val="0"/>
                <w:spacing w:val="-4"/>
              </w:rPr>
            </w:pPr>
            <w:r w:rsidRPr="008E4930">
              <w:rPr>
                <w:noProof w:val="0"/>
                <w:spacing w:val="-4"/>
              </w:rPr>
              <w:t xml:space="preserve">Конкурс проводиться </w:t>
            </w:r>
            <w:r w:rsidR="001560AC" w:rsidRPr="008E4930">
              <w:rPr>
                <w:noProof w:val="0"/>
                <w:spacing w:val="-4"/>
              </w:rPr>
              <w:t>1</w:t>
            </w:r>
            <w:r w:rsidRPr="008E4930">
              <w:rPr>
                <w:noProof w:val="0"/>
                <w:spacing w:val="-4"/>
              </w:rPr>
              <w:t xml:space="preserve"> раз на 3 роки</w:t>
            </w:r>
            <w:r w:rsidR="0014113D" w:rsidRPr="008E4930">
              <w:rPr>
                <w:noProof w:val="0"/>
                <w:spacing w:val="-4"/>
              </w:rPr>
              <w:t xml:space="preserve">, тому </w:t>
            </w:r>
            <w:r w:rsidR="001560AC" w:rsidRPr="008E4930">
              <w:rPr>
                <w:noProof w:val="0"/>
                <w:spacing w:val="-4"/>
              </w:rPr>
              <w:t>протягом двох</w:t>
            </w:r>
            <w:r w:rsidR="0014113D" w:rsidRPr="008E4930">
              <w:rPr>
                <w:noProof w:val="0"/>
                <w:spacing w:val="-4"/>
              </w:rPr>
              <w:t xml:space="preserve"> наступн</w:t>
            </w:r>
            <w:r w:rsidR="001560AC" w:rsidRPr="008E4930">
              <w:rPr>
                <w:noProof w:val="0"/>
                <w:spacing w:val="-4"/>
              </w:rPr>
              <w:t>их</w:t>
            </w:r>
            <w:r w:rsidR="0014113D" w:rsidRPr="008E4930">
              <w:rPr>
                <w:noProof w:val="0"/>
                <w:spacing w:val="-4"/>
              </w:rPr>
              <w:t xml:space="preserve"> рок</w:t>
            </w:r>
            <w:r w:rsidR="001560AC" w:rsidRPr="008E4930">
              <w:rPr>
                <w:noProof w:val="0"/>
                <w:spacing w:val="-4"/>
              </w:rPr>
              <w:t>ів</w:t>
            </w:r>
            <w:r w:rsidR="0014113D" w:rsidRPr="008E4930">
              <w:rPr>
                <w:noProof w:val="0"/>
                <w:spacing w:val="-4"/>
              </w:rPr>
              <w:t xml:space="preserve"> </w:t>
            </w:r>
            <w:r w:rsidR="005E0AD6">
              <w:rPr>
                <w:noProof w:val="0"/>
                <w:spacing w:val="-4"/>
              </w:rPr>
              <w:t xml:space="preserve">відповідні </w:t>
            </w:r>
            <w:r w:rsidR="0014113D" w:rsidRPr="008E4930">
              <w:rPr>
                <w:noProof w:val="0"/>
                <w:spacing w:val="-4"/>
              </w:rPr>
              <w:t>витрати будуть відсутні.</w:t>
            </w:r>
          </w:p>
          <w:p w:rsidR="00E22A63" w:rsidRPr="008E4930" w:rsidRDefault="00E22A63" w:rsidP="0014113D">
            <w:pPr>
              <w:jc w:val="both"/>
              <w:rPr>
                <w:noProof w:val="0"/>
                <w:spacing w:val="-4"/>
              </w:rPr>
            </w:pPr>
            <w:r w:rsidRPr="008E4930">
              <w:rPr>
                <w:spacing w:val="-4"/>
              </w:rPr>
              <w:t xml:space="preserve">Витрати організатора конкурсу здійснюються в межах видатків державного бюджету, передбачених на відповідний бюджетний рік, наприклад, у </w:t>
            </w:r>
            <w:r w:rsidR="009F0CA8">
              <w:rPr>
                <w:spacing w:val="-4"/>
              </w:rPr>
              <w:br/>
            </w:r>
            <w:r w:rsidRPr="008E4930">
              <w:rPr>
                <w:spacing w:val="-4"/>
              </w:rPr>
              <w:t>2020 році для ДПС за найменуванням відомчої і програмної класифікації видатків «Керівництво та управління у сфері податкової політики» (код програмної класифікації видатків 3507010, код функціональної класифікації видатків 0112).</w:t>
            </w:r>
          </w:p>
          <w:p w:rsidR="0014113D" w:rsidRPr="008E4930" w:rsidRDefault="0014113D" w:rsidP="0014113D">
            <w:pPr>
              <w:jc w:val="both"/>
              <w:rPr>
                <w:noProof w:val="0"/>
                <w:spacing w:val="-4"/>
              </w:rPr>
            </w:pPr>
            <w:r w:rsidRPr="008E4930">
              <w:rPr>
                <w:noProof w:val="0"/>
                <w:spacing w:val="-4"/>
              </w:rPr>
              <w:t>Не потребує додаткових матеріальних та інших витрат державного чи місцевого бюдже</w:t>
            </w:r>
            <w:r w:rsidR="00DB0820">
              <w:rPr>
                <w:noProof w:val="0"/>
                <w:spacing w:val="-4"/>
              </w:rPr>
              <w:t>тів та суб’єктів господарювання</w:t>
            </w:r>
          </w:p>
        </w:tc>
      </w:tr>
      <w:tr w:rsidR="00FC6EED" w:rsidRPr="008E4930" w:rsidTr="001F7E01">
        <w:trPr>
          <w:trHeight w:val="541"/>
        </w:trPr>
        <w:tc>
          <w:tcPr>
            <w:tcW w:w="2093"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jc w:val="both"/>
              <w:rPr>
                <w:noProof w:val="0"/>
                <w:spacing w:val="-3"/>
              </w:rPr>
            </w:pPr>
            <w:r w:rsidRPr="008E4930">
              <w:rPr>
                <w:i/>
                <w:noProof w:val="0"/>
                <w:spacing w:val="-3"/>
              </w:rPr>
              <w:t xml:space="preserve">Альтернатива 2 </w:t>
            </w:r>
            <w:r w:rsidRPr="008E4930">
              <w:rPr>
                <w:noProof w:val="0"/>
                <w:spacing w:val="-3"/>
              </w:rPr>
              <w:t xml:space="preserve">(прийняття </w:t>
            </w:r>
            <w:proofErr w:type="spellStart"/>
            <w:r w:rsidRPr="008E4930">
              <w:rPr>
                <w:noProof w:val="0"/>
                <w:spacing w:val="-3"/>
              </w:rPr>
              <w:t>проєкту</w:t>
            </w:r>
            <w:proofErr w:type="spellEnd"/>
            <w:r w:rsidRPr="008E4930">
              <w:rPr>
                <w:noProof w:val="0"/>
                <w:spacing w:val="-3"/>
              </w:rPr>
              <w:t xml:space="preserve"> </w:t>
            </w:r>
            <w:proofErr w:type="spellStart"/>
            <w:r w:rsidRPr="008E4930">
              <w:rPr>
                <w:noProof w:val="0"/>
                <w:spacing w:val="-3"/>
              </w:rPr>
              <w:t>акта</w:t>
            </w:r>
            <w:proofErr w:type="spellEnd"/>
            <w:r w:rsidRPr="008E4930">
              <w:rPr>
                <w:noProof w:val="0"/>
                <w:spacing w:val="-3"/>
              </w:rPr>
              <w:t>)</w:t>
            </w:r>
          </w:p>
        </w:tc>
        <w:tc>
          <w:tcPr>
            <w:tcW w:w="4075"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7F48C4" w:rsidRPr="008E4930" w:rsidRDefault="00FC6EED" w:rsidP="00632014">
            <w:pPr>
              <w:pStyle w:val="a3"/>
              <w:spacing w:before="0" w:beforeAutospacing="0" w:after="0" w:afterAutospacing="0"/>
              <w:jc w:val="both"/>
              <w:rPr>
                <w:color w:val="auto"/>
                <w:spacing w:val="-3"/>
                <w:lang w:val="uk-UA"/>
              </w:rPr>
            </w:pPr>
            <w:r w:rsidRPr="008E4930">
              <w:rPr>
                <w:color w:val="auto"/>
                <w:spacing w:val="-3"/>
                <w:lang w:val="uk-UA"/>
              </w:rPr>
              <w:t xml:space="preserve">Прийняття наказу надасть можливість </w:t>
            </w:r>
            <w:r w:rsidR="00632014" w:rsidRPr="008E4930">
              <w:rPr>
                <w:color w:val="auto"/>
                <w:spacing w:val="-3"/>
                <w:lang w:val="uk-UA"/>
              </w:rPr>
              <w:t xml:space="preserve">привести у відповідність до вимог чинного законодавства України </w:t>
            </w:r>
            <w:r w:rsidR="000D328A" w:rsidRPr="008E4930">
              <w:rPr>
                <w:color w:val="auto"/>
                <w:spacing w:val="-3"/>
                <w:lang w:val="uk-UA"/>
              </w:rPr>
              <w:t>механізм проведення конкурсу</w:t>
            </w:r>
            <w:r w:rsidR="004642C9" w:rsidRPr="008E4930">
              <w:rPr>
                <w:color w:val="auto"/>
                <w:spacing w:val="-3"/>
                <w:lang w:val="uk-UA"/>
              </w:rPr>
              <w:t xml:space="preserve">, </w:t>
            </w:r>
            <w:r w:rsidR="001F1269" w:rsidRPr="008E4930">
              <w:rPr>
                <w:color w:val="auto"/>
                <w:spacing w:val="-3"/>
                <w:lang w:val="uk-UA"/>
              </w:rPr>
              <w:t>що покращить державне регулювання в окресленій сфері правовідноси</w:t>
            </w:r>
            <w:r w:rsidR="00B861FB" w:rsidRPr="008E4930">
              <w:rPr>
                <w:color w:val="auto"/>
                <w:spacing w:val="-3"/>
                <w:lang w:val="uk-UA"/>
              </w:rPr>
              <w:t>н</w:t>
            </w:r>
            <w:r w:rsidR="007F48C4" w:rsidRPr="008E4930">
              <w:rPr>
                <w:color w:val="auto"/>
                <w:spacing w:val="-3"/>
                <w:lang w:val="uk-UA"/>
              </w:rPr>
              <w:t xml:space="preserve"> за рахунок:</w:t>
            </w:r>
            <w:r w:rsidR="00CD6D89" w:rsidRPr="008E4930">
              <w:rPr>
                <w:color w:val="auto"/>
                <w:spacing w:val="-3"/>
                <w:lang w:val="uk-UA"/>
              </w:rPr>
              <w:t xml:space="preserve"> </w:t>
            </w:r>
          </w:p>
          <w:p w:rsidR="007F48C4" w:rsidRPr="008E4930" w:rsidRDefault="007F48C4" w:rsidP="00632014">
            <w:pPr>
              <w:pStyle w:val="a3"/>
              <w:spacing w:before="0" w:beforeAutospacing="0" w:after="0" w:afterAutospacing="0"/>
              <w:jc w:val="both"/>
              <w:rPr>
                <w:color w:val="auto"/>
                <w:spacing w:val="-3"/>
                <w:lang w:val="uk-UA"/>
              </w:rPr>
            </w:pPr>
            <w:r w:rsidRPr="008E4930">
              <w:rPr>
                <w:color w:val="auto"/>
                <w:spacing w:val="-3"/>
                <w:lang w:val="uk-UA"/>
              </w:rPr>
              <w:t>п</w:t>
            </w:r>
            <w:r w:rsidR="00CD6D89" w:rsidRPr="008E4930">
              <w:rPr>
                <w:color w:val="auto"/>
                <w:spacing w:val="-3"/>
                <w:lang w:val="uk-UA"/>
              </w:rPr>
              <w:t xml:space="preserve">о-перше, </w:t>
            </w:r>
            <w:r w:rsidRPr="008E4930">
              <w:rPr>
                <w:color w:val="auto"/>
                <w:spacing w:val="-3"/>
                <w:lang w:val="uk-UA"/>
              </w:rPr>
              <w:t>актуалізаці</w:t>
            </w:r>
            <w:r w:rsidR="00AF3063">
              <w:rPr>
                <w:color w:val="auto"/>
                <w:spacing w:val="-3"/>
                <w:lang w:val="uk-UA"/>
              </w:rPr>
              <w:t>я</w:t>
            </w:r>
            <w:r w:rsidRPr="008E4930">
              <w:rPr>
                <w:color w:val="auto"/>
                <w:spacing w:val="-3"/>
                <w:lang w:val="uk-UA"/>
              </w:rPr>
              <w:t xml:space="preserve"> назв органу та його структурних підрозділів внаслідок адміністративної реформи;</w:t>
            </w:r>
          </w:p>
          <w:p w:rsidR="007F48C4" w:rsidRPr="008E4930" w:rsidRDefault="007F48C4" w:rsidP="00632014">
            <w:pPr>
              <w:pStyle w:val="a3"/>
              <w:spacing w:before="0" w:beforeAutospacing="0" w:after="0" w:afterAutospacing="0"/>
              <w:jc w:val="both"/>
              <w:rPr>
                <w:color w:val="auto"/>
                <w:spacing w:val="-3"/>
                <w:lang w:val="uk-UA"/>
              </w:rPr>
            </w:pPr>
            <w:r w:rsidRPr="008E4930">
              <w:rPr>
                <w:color w:val="auto"/>
                <w:spacing w:val="-3"/>
                <w:lang w:val="uk-UA"/>
              </w:rPr>
              <w:t xml:space="preserve">по-друге, </w:t>
            </w:r>
            <w:r w:rsidR="00CD6D89" w:rsidRPr="008E4930">
              <w:rPr>
                <w:color w:val="auto"/>
                <w:spacing w:val="-3"/>
                <w:lang w:val="uk-UA"/>
              </w:rPr>
              <w:t>за рахунок с</w:t>
            </w:r>
            <w:r w:rsidR="00B861FB" w:rsidRPr="008E4930">
              <w:rPr>
                <w:color w:val="auto"/>
                <w:spacing w:val="-3"/>
                <w:lang w:val="uk-UA"/>
              </w:rPr>
              <w:t>касування неактуальних та не</w:t>
            </w:r>
            <w:r w:rsidR="005461EC">
              <w:rPr>
                <w:color w:val="auto"/>
                <w:spacing w:val="-3"/>
                <w:lang w:val="uk-UA"/>
              </w:rPr>
              <w:t>чинн</w:t>
            </w:r>
            <w:r w:rsidR="00B861FB" w:rsidRPr="008E4930">
              <w:rPr>
                <w:color w:val="auto"/>
                <w:spacing w:val="-3"/>
                <w:lang w:val="uk-UA"/>
              </w:rPr>
              <w:t>их положень</w:t>
            </w:r>
            <w:r w:rsidR="00CD6D89" w:rsidRPr="008E4930">
              <w:rPr>
                <w:color w:val="auto"/>
                <w:spacing w:val="-3"/>
                <w:lang w:val="uk-UA"/>
              </w:rPr>
              <w:t xml:space="preserve">, </w:t>
            </w:r>
            <w:r w:rsidR="00F86FD6" w:rsidRPr="008E4930">
              <w:rPr>
                <w:color w:val="auto"/>
                <w:spacing w:val="-3"/>
                <w:lang w:val="uk-UA"/>
              </w:rPr>
              <w:t xml:space="preserve">що можуть виступати бар’єром для </w:t>
            </w:r>
            <w:r w:rsidR="00724DC1" w:rsidRPr="008E4930">
              <w:rPr>
                <w:color w:val="auto"/>
                <w:spacing w:val="-3"/>
                <w:lang w:val="uk-UA"/>
              </w:rPr>
              <w:t xml:space="preserve">товарних бірж, що мають намір брати участь у </w:t>
            </w:r>
            <w:r w:rsidR="00F86FD6" w:rsidRPr="008E4930">
              <w:rPr>
                <w:color w:val="auto"/>
                <w:spacing w:val="-3"/>
                <w:lang w:val="uk-UA"/>
              </w:rPr>
              <w:t xml:space="preserve">конкурсі </w:t>
            </w:r>
            <w:r w:rsidR="00724DC1" w:rsidRPr="008E4930">
              <w:rPr>
                <w:color w:val="auto"/>
                <w:spacing w:val="-3"/>
                <w:lang w:val="uk-UA"/>
              </w:rPr>
              <w:t xml:space="preserve">та </w:t>
            </w:r>
            <w:r w:rsidR="0015341F" w:rsidRPr="008E4930">
              <w:rPr>
                <w:color w:val="auto"/>
                <w:spacing w:val="-3"/>
                <w:lang w:val="uk-UA"/>
              </w:rPr>
              <w:t>фактично унеможливлюють вихід нових учасників на ринок</w:t>
            </w:r>
            <w:r w:rsidRPr="008E4930">
              <w:rPr>
                <w:color w:val="auto"/>
                <w:spacing w:val="-3"/>
                <w:lang w:val="uk-UA"/>
              </w:rPr>
              <w:t>;</w:t>
            </w:r>
            <w:r w:rsidR="0015341F" w:rsidRPr="008E4930">
              <w:rPr>
                <w:color w:val="auto"/>
                <w:spacing w:val="-3"/>
                <w:lang w:val="uk-UA"/>
              </w:rPr>
              <w:t xml:space="preserve"> </w:t>
            </w:r>
          </w:p>
          <w:p w:rsidR="007F48C4" w:rsidRPr="008E4930" w:rsidRDefault="007F48C4" w:rsidP="00632014">
            <w:pPr>
              <w:pStyle w:val="a3"/>
              <w:spacing w:before="0" w:beforeAutospacing="0" w:after="0" w:afterAutospacing="0"/>
              <w:jc w:val="both"/>
              <w:rPr>
                <w:color w:val="auto"/>
                <w:spacing w:val="-3"/>
                <w:lang w:val="uk-UA"/>
              </w:rPr>
            </w:pPr>
            <w:r w:rsidRPr="008E4930">
              <w:rPr>
                <w:color w:val="auto"/>
                <w:spacing w:val="-3"/>
                <w:lang w:val="uk-UA"/>
              </w:rPr>
              <w:t>по-третє,</w:t>
            </w:r>
            <w:r w:rsidR="00724DC1" w:rsidRPr="008E4930">
              <w:rPr>
                <w:color w:val="auto"/>
                <w:spacing w:val="-3"/>
                <w:lang w:val="uk-UA"/>
              </w:rPr>
              <w:t xml:space="preserve"> </w:t>
            </w:r>
            <w:r w:rsidR="00B861FB" w:rsidRPr="008E4930">
              <w:rPr>
                <w:color w:val="auto"/>
                <w:spacing w:val="-3"/>
                <w:lang w:val="uk-UA"/>
              </w:rPr>
              <w:t>надасть можливість спростити підготовку пакет</w:t>
            </w:r>
            <w:r w:rsidR="005461EC">
              <w:rPr>
                <w:color w:val="auto"/>
                <w:spacing w:val="-3"/>
                <w:lang w:val="uk-UA"/>
              </w:rPr>
              <w:t>а</w:t>
            </w:r>
            <w:r w:rsidR="00B861FB" w:rsidRPr="008E4930">
              <w:rPr>
                <w:color w:val="auto"/>
                <w:spacing w:val="-3"/>
                <w:lang w:val="uk-UA"/>
              </w:rPr>
              <w:t xml:space="preserve"> документів для участі у конкурсі</w:t>
            </w:r>
            <w:r w:rsidRPr="008E4930">
              <w:rPr>
                <w:color w:val="auto"/>
                <w:spacing w:val="-3"/>
                <w:lang w:val="uk-UA"/>
              </w:rPr>
              <w:t>, зменшити кількість конкурсних документів та пов’язані з цим матеріальні витрати;</w:t>
            </w:r>
          </w:p>
          <w:p w:rsidR="00EB1594" w:rsidRPr="008E4930" w:rsidRDefault="007F48C4" w:rsidP="00632014">
            <w:pPr>
              <w:pStyle w:val="a3"/>
              <w:spacing w:before="0" w:beforeAutospacing="0" w:after="0" w:afterAutospacing="0"/>
              <w:jc w:val="both"/>
              <w:rPr>
                <w:color w:val="auto"/>
                <w:spacing w:val="-3"/>
                <w:lang w:val="uk-UA"/>
              </w:rPr>
            </w:pPr>
            <w:r w:rsidRPr="008E4930">
              <w:rPr>
                <w:color w:val="auto"/>
                <w:spacing w:val="-3"/>
                <w:lang w:val="uk-UA"/>
              </w:rPr>
              <w:t>по-четверте,</w:t>
            </w:r>
            <w:r w:rsidR="00B861FB" w:rsidRPr="008E4930">
              <w:rPr>
                <w:color w:val="auto"/>
                <w:spacing w:val="-3"/>
                <w:lang w:val="uk-UA"/>
              </w:rPr>
              <w:t xml:space="preserve"> </w:t>
            </w:r>
            <w:r w:rsidR="00CD6D89" w:rsidRPr="008E4930">
              <w:rPr>
                <w:color w:val="auto"/>
                <w:spacing w:val="-3"/>
                <w:lang w:val="uk-UA"/>
              </w:rPr>
              <w:t xml:space="preserve">сприятиме </w:t>
            </w:r>
            <w:r w:rsidR="001F1269" w:rsidRPr="008E4930">
              <w:rPr>
                <w:color w:val="auto"/>
                <w:spacing w:val="-3"/>
                <w:lang w:val="uk-UA"/>
              </w:rPr>
              <w:t>уник</w:t>
            </w:r>
            <w:r w:rsidR="00CD6D89" w:rsidRPr="008E4930">
              <w:rPr>
                <w:color w:val="auto"/>
                <w:spacing w:val="-3"/>
                <w:lang w:val="uk-UA"/>
              </w:rPr>
              <w:t>ненню</w:t>
            </w:r>
            <w:r w:rsidR="00EB1594" w:rsidRPr="008E4930">
              <w:rPr>
                <w:color w:val="auto"/>
                <w:spacing w:val="-3"/>
                <w:lang w:val="uk-UA"/>
              </w:rPr>
              <w:t xml:space="preserve"> </w:t>
            </w:r>
            <w:r w:rsidRPr="008E4930">
              <w:rPr>
                <w:color w:val="auto"/>
                <w:spacing w:val="-3"/>
                <w:lang w:val="uk-UA"/>
              </w:rPr>
              <w:t xml:space="preserve">процедури </w:t>
            </w:r>
            <w:r w:rsidR="001F1269" w:rsidRPr="008E4930">
              <w:rPr>
                <w:color w:val="auto"/>
                <w:spacing w:val="-3"/>
                <w:lang w:val="uk-UA"/>
              </w:rPr>
              <w:t>о</w:t>
            </w:r>
            <w:r w:rsidR="00EB1594" w:rsidRPr="008E4930">
              <w:rPr>
                <w:color w:val="auto"/>
                <w:spacing w:val="-3"/>
                <w:lang w:val="uk-UA"/>
              </w:rPr>
              <w:t>скар</w:t>
            </w:r>
            <w:r w:rsidR="001F1269" w:rsidRPr="008E4930">
              <w:rPr>
                <w:color w:val="auto"/>
                <w:spacing w:val="-3"/>
                <w:lang w:val="uk-UA"/>
              </w:rPr>
              <w:t>ження</w:t>
            </w:r>
            <w:r w:rsidR="00B861FB" w:rsidRPr="008E4930">
              <w:rPr>
                <w:color w:val="auto"/>
                <w:spacing w:val="-3"/>
                <w:lang w:val="uk-UA"/>
              </w:rPr>
              <w:t xml:space="preserve"> </w:t>
            </w:r>
            <w:r w:rsidR="00CD6D89" w:rsidRPr="008E4930">
              <w:rPr>
                <w:color w:val="auto"/>
                <w:spacing w:val="-3"/>
                <w:lang w:val="uk-UA"/>
              </w:rPr>
              <w:t>за формальними ознаками</w:t>
            </w:r>
            <w:r w:rsidRPr="008E4930">
              <w:rPr>
                <w:color w:val="auto"/>
                <w:spacing w:val="-3"/>
                <w:lang w:val="uk-UA"/>
              </w:rPr>
              <w:t>;</w:t>
            </w:r>
          </w:p>
          <w:p w:rsidR="00FC6EED" w:rsidRPr="008E4930" w:rsidRDefault="007F48C4" w:rsidP="00F53E63">
            <w:pPr>
              <w:pStyle w:val="a3"/>
              <w:spacing w:before="0" w:beforeAutospacing="0" w:after="0" w:afterAutospacing="0"/>
              <w:jc w:val="both"/>
              <w:rPr>
                <w:color w:val="auto"/>
                <w:spacing w:val="-3"/>
                <w:lang w:val="uk-UA"/>
              </w:rPr>
            </w:pPr>
            <w:r w:rsidRPr="008E4930">
              <w:rPr>
                <w:color w:val="auto"/>
                <w:spacing w:val="-3"/>
                <w:lang w:val="uk-UA"/>
              </w:rPr>
              <w:t xml:space="preserve">по-п’яте, </w:t>
            </w:r>
            <w:r w:rsidR="00FC6EED" w:rsidRPr="008E4930">
              <w:rPr>
                <w:color w:val="auto"/>
                <w:spacing w:val="-3"/>
                <w:lang w:val="uk-UA"/>
              </w:rPr>
              <w:t>підвищит</w:t>
            </w:r>
            <w:r w:rsidRPr="008E4930">
              <w:rPr>
                <w:color w:val="auto"/>
                <w:spacing w:val="-3"/>
                <w:lang w:val="uk-UA"/>
              </w:rPr>
              <w:t>ь</w:t>
            </w:r>
            <w:r w:rsidR="00FC6EED" w:rsidRPr="008E4930">
              <w:rPr>
                <w:color w:val="auto"/>
                <w:spacing w:val="-3"/>
                <w:lang w:val="uk-UA"/>
              </w:rPr>
              <w:t xml:space="preserve"> економічну </w:t>
            </w:r>
            <w:r w:rsidR="00FC6EED" w:rsidRPr="008E4930">
              <w:rPr>
                <w:color w:val="auto"/>
                <w:spacing w:val="-3"/>
                <w:lang w:val="uk-UA"/>
              </w:rPr>
              <w:lastRenderedPageBreak/>
              <w:t xml:space="preserve">доцільність та </w:t>
            </w:r>
            <w:r w:rsidR="00F53E63">
              <w:rPr>
                <w:color w:val="auto"/>
                <w:spacing w:val="-3"/>
                <w:lang w:val="uk-UA"/>
              </w:rPr>
              <w:t>ефективність виконання державою</w:t>
            </w:r>
            <w:r w:rsidR="00FC6EED" w:rsidRPr="008E4930">
              <w:rPr>
                <w:color w:val="auto"/>
                <w:spacing w:val="-3"/>
                <w:lang w:val="uk-UA"/>
              </w:rPr>
              <w:t xml:space="preserve"> в особі ДПС функції з </w:t>
            </w:r>
            <w:r w:rsidRPr="008E4930">
              <w:rPr>
                <w:color w:val="auto"/>
                <w:spacing w:val="-3"/>
                <w:lang w:val="uk-UA"/>
              </w:rPr>
              <w:t xml:space="preserve">визначення шляхом конкурсного відбору уповноважених </w:t>
            </w:r>
            <w:r w:rsidR="0060243D">
              <w:rPr>
                <w:color w:val="auto"/>
                <w:spacing w:val="-3"/>
                <w:lang w:val="uk-UA"/>
              </w:rPr>
              <w:t>на продаж заставного майна бірж</w:t>
            </w:r>
            <w:r w:rsidRPr="008E4930">
              <w:rPr>
                <w:color w:val="auto"/>
                <w:spacing w:val="-3"/>
                <w:lang w:val="uk-UA"/>
              </w:rPr>
              <w:t xml:space="preserve"> </w:t>
            </w:r>
          </w:p>
        </w:tc>
        <w:tc>
          <w:tcPr>
            <w:tcW w:w="3579"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AD22D3" w:rsidRPr="008E4930" w:rsidRDefault="0014113D" w:rsidP="001F7E01">
            <w:pPr>
              <w:jc w:val="both"/>
              <w:rPr>
                <w:noProof w:val="0"/>
                <w:spacing w:val="-4"/>
              </w:rPr>
            </w:pPr>
            <w:r w:rsidRPr="008E4930">
              <w:rPr>
                <w:noProof w:val="0"/>
                <w:spacing w:val="-4"/>
              </w:rPr>
              <w:lastRenderedPageBreak/>
              <w:t xml:space="preserve">У 2020 році витрати держави на організацію 1 конкурсу становитимуть  </w:t>
            </w:r>
            <w:r w:rsidR="005E0AD6" w:rsidRPr="008E4930">
              <w:rPr>
                <w:iCs/>
                <w:noProof w:val="0"/>
                <w:shd w:val="clear" w:color="auto" w:fill="FFFFFF"/>
              </w:rPr>
              <w:t>16852,48</w:t>
            </w:r>
            <w:r w:rsidRPr="008E4930">
              <w:t xml:space="preserve"> </w:t>
            </w:r>
            <w:r w:rsidRPr="008E4930">
              <w:rPr>
                <w:noProof w:val="0"/>
                <w:spacing w:val="-4"/>
              </w:rPr>
              <w:t>гривн</w:t>
            </w:r>
            <w:r w:rsidR="00A85A3F">
              <w:rPr>
                <w:noProof w:val="0"/>
                <w:spacing w:val="-4"/>
              </w:rPr>
              <w:t>і</w:t>
            </w:r>
            <w:r w:rsidRPr="008E4930">
              <w:rPr>
                <w:noProof w:val="0"/>
                <w:spacing w:val="-4"/>
              </w:rPr>
              <w:t xml:space="preserve">. </w:t>
            </w:r>
            <w:r w:rsidR="00AD22D3" w:rsidRPr="008E4930">
              <w:rPr>
                <w:noProof w:val="0"/>
                <w:spacing w:val="-4"/>
              </w:rPr>
              <w:t xml:space="preserve">Конкурс проводиться 1 раз на 3 роки, тому протягом двох наступних років </w:t>
            </w:r>
            <w:r w:rsidR="00AD22D3">
              <w:rPr>
                <w:noProof w:val="0"/>
                <w:spacing w:val="-4"/>
              </w:rPr>
              <w:t xml:space="preserve">відповідні </w:t>
            </w:r>
            <w:r w:rsidR="00AD22D3" w:rsidRPr="008E4930">
              <w:rPr>
                <w:noProof w:val="0"/>
                <w:spacing w:val="-4"/>
              </w:rPr>
              <w:t>витрати будуть відсутні.</w:t>
            </w:r>
          </w:p>
          <w:p w:rsidR="00FC6EED" w:rsidRPr="008E4930" w:rsidRDefault="00E22A63" w:rsidP="001F7E01">
            <w:pPr>
              <w:pStyle w:val="a3"/>
              <w:spacing w:before="0" w:beforeAutospacing="0" w:after="0" w:afterAutospacing="0"/>
              <w:jc w:val="both"/>
              <w:rPr>
                <w:color w:val="auto"/>
                <w:spacing w:val="-4"/>
                <w:lang w:val="uk-UA"/>
              </w:rPr>
            </w:pPr>
            <w:r w:rsidRPr="008E4930">
              <w:rPr>
                <w:color w:val="auto"/>
                <w:spacing w:val="-4"/>
                <w:lang w:val="uk-UA"/>
              </w:rPr>
              <w:t xml:space="preserve">Витрати організатора конкурсу здійснюються в межах видатків державного бюджету, передбачених на відповідний бюджетний рік, наприклад, у </w:t>
            </w:r>
            <w:r w:rsidR="00AF3063">
              <w:rPr>
                <w:color w:val="auto"/>
                <w:spacing w:val="-4"/>
                <w:lang w:val="uk-UA"/>
              </w:rPr>
              <w:br/>
            </w:r>
            <w:r w:rsidRPr="008E4930">
              <w:rPr>
                <w:color w:val="auto"/>
                <w:spacing w:val="-4"/>
                <w:lang w:val="uk-UA"/>
              </w:rPr>
              <w:t>2020 році для ДПС за найменуванням відомчої і програмної класифікації видатків «Керівництво та управління у сфері податкової політики» (код програмної класифікації видатків 3507010, код функціональної класифікації видатків 0112).</w:t>
            </w:r>
          </w:p>
          <w:p w:rsidR="00E22A63" w:rsidRPr="008E4930" w:rsidRDefault="00E22A63" w:rsidP="001F7E01">
            <w:pPr>
              <w:pStyle w:val="a3"/>
              <w:spacing w:before="0" w:beforeAutospacing="0" w:after="0" w:afterAutospacing="0"/>
              <w:jc w:val="both"/>
              <w:rPr>
                <w:color w:val="auto"/>
                <w:spacing w:val="-4"/>
                <w:lang w:val="uk-UA"/>
              </w:rPr>
            </w:pPr>
            <w:r w:rsidRPr="008E4930">
              <w:rPr>
                <w:color w:val="auto"/>
                <w:spacing w:val="-4"/>
                <w:lang w:val="uk-UA"/>
              </w:rPr>
              <w:t>Не потребує додаткових матеріальних та інших витрат державного чи місцевого бюдже</w:t>
            </w:r>
            <w:r w:rsidR="00C45EC5">
              <w:rPr>
                <w:color w:val="auto"/>
                <w:spacing w:val="-4"/>
                <w:lang w:val="uk-UA"/>
              </w:rPr>
              <w:t>тів та суб’єктів господарювання</w:t>
            </w:r>
          </w:p>
        </w:tc>
      </w:tr>
    </w:tbl>
    <w:p w:rsidR="00FC6EED" w:rsidRPr="004F131A" w:rsidRDefault="00FC6EED" w:rsidP="00FC6EED">
      <w:pPr>
        <w:pStyle w:val="a3"/>
        <w:spacing w:before="0" w:beforeAutospacing="0" w:after="0" w:afterAutospacing="0"/>
        <w:ind w:firstLine="851"/>
        <w:jc w:val="both"/>
        <w:rPr>
          <w:color w:val="auto"/>
          <w:sz w:val="20"/>
          <w:szCs w:val="20"/>
          <w:lang w:val="uk-UA"/>
        </w:rPr>
      </w:pPr>
    </w:p>
    <w:p w:rsidR="00FC6EED" w:rsidRPr="008E4930" w:rsidRDefault="00FC6EED" w:rsidP="00FC6EED">
      <w:pPr>
        <w:ind w:firstLine="567"/>
        <w:jc w:val="both"/>
        <w:rPr>
          <w:noProof w:val="0"/>
          <w:sz w:val="28"/>
          <w:szCs w:val="28"/>
        </w:rPr>
      </w:pPr>
      <w:r w:rsidRPr="008E4930">
        <w:rPr>
          <w:noProof w:val="0"/>
          <w:sz w:val="28"/>
          <w:szCs w:val="28"/>
        </w:rPr>
        <w:t>Станом на 01.01.20</w:t>
      </w:r>
      <w:r w:rsidR="007754AD" w:rsidRPr="008E4930">
        <w:rPr>
          <w:noProof w:val="0"/>
          <w:sz w:val="28"/>
          <w:szCs w:val="28"/>
        </w:rPr>
        <w:t>20</w:t>
      </w:r>
      <w:r w:rsidRPr="008E4930">
        <w:rPr>
          <w:noProof w:val="0"/>
          <w:sz w:val="28"/>
          <w:szCs w:val="28"/>
        </w:rPr>
        <w:t xml:space="preserve"> в Україні у цій сфері правовідносин ді</w:t>
      </w:r>
      <w:r w:rsidR="004A0C64" w:rsidRPr="008E4930">
        <w:rPr>
          <w:noProof w:val="0"/>
          <w:sz w:val="28"/>
          <w:szCs w:val="28"/>
        </w:rPr>
        <w:t xml:space="preserve">ють </w:t>
      </w:r>
      <w:r w:rsidR="007A673D" w:rsidRPr="008E4930">
        <w:rPr>
          <w:sz w:val="28"/>
          <w:szCs w:val="28"/>
        </w:rPr>
        <w:t>центральні органи виконавчої влади</w:t>
      </w:r>
      <w:r w:rsidR="004A0C64" w:rsidRPr="008E4930">
        <w:rPr>
          <w:noProof w:val="0"/>
          <w:sz w:val="28"/>
          <w:szCs w:val="28"/>
        </w:rPr>
        <w:t>, представники яких є членами конкурсної комісії:</w:t>
      </w:r>
    </w:p>
    <w:p w:rsidR="00B93127" w:rsidRPr="008E4930" w:rsidRDefault="00FC6EED" w:rsidP="00B93127">
      <w:pPr>
        <w:ind w:firstLine="567"/>
        <w:jc w:val="both"/>
        <w:rPr>
          <w:noProof w:val="0"/>
          <w:sz w:val="28"/>
          <w:szCs w:val="28"/>
        </w:rPr>
      </w:pPr>
      <w:r w:rsidRPr="008E4930">
        <w:rPr>
          <w:noProof w:val="0"/>
          <w:sz w:val="28"/>
          <w:szCs w:val="28"/>
        </w:rPr>
        <w:t>центральний</w:t>
      </w:r>
      <w:r w:rsidR="004A0C64" w:rsidRPr="008E4930">
        <w:rPr>
          <w:noProof w:val="0"/>
          <w:sz w:val="28"/>
          <w:szCs w:val="28"/>
        </w:rPr>
        <w:t xml:space="preserve"> </w:t>
      </w:r>
      <w:r w:rsidRPr="008E4930">
        <w:rPr>
          <w:noProof w:val="0"/>
          <w:sz w:val="28"/>
          <w:szCs w:val="28"/>
        </w:rPr>
        <w:t>орган виконавчої влади, що реалізує державну податкову політику</w:t>
      </w:r>
      <w:r w:rsidR="009132FB">
        <w:rPr>
          <w:noProof w:val="0"/>
          <w:sz w:val="28"/>
          <w:szCs w:val="28"/>
        </w:rPr>
        <w:t>,</w:t>
      </w:r>
      <w:r w:rsidRPr="008E4930">
        <w:rPr>
          <w:noProof w:val="0"/>
          <w:sz w:val="28"/>
          <w:szCs w:val="28"/>
        </w:rPr>
        <w:t xml:space="preserve"> – ДПС</w:t>
      </w:r>
      <w:r w:rsidR="006854B5" w:rsidRPr="008E4930">
        <w:rPr>
          <w:noProof w:val="0"/>
          <w:sz w:val="28"/>
          <w:szCs w:val="28"/>
        </w:rPr>
        <w:t xml:space="preserve">, </w:t>
      </w:r>
      <w:r w:rsidR="00B93127" w:rsidRPr="008E4930">
        <w:rPr>
          <w:noProof w:val="0"/>
          <w:sz w:val="28"/>
          <w:szCs w:val="28"/>
        </w:rPr>
        <w:t xml:space="preserve">до функцій якої належить </w:t>
      </w:r>
      <w:r w:rsidR="007A673D" w:rsidRPr="008E4930">
        <w:rPr>
          <w:noProof w:val="0"/>
          <w:sz w:val="28"/>
          <w:szCs w:val="28"/>
        </w:rPr>
        <w:t xml:space="preserve">організація проведення конкурсу, а також організація роботи та здійснення контролю за </w:t>
      </w:r>
      <w:r w:rsidR="007A673D" w:rsidRPr="008E4930">
        <w:rPr>
          <w:sz w:val="28"/>
          <w:szCs w:val="28"/>
        </w:rPr>
        <w:t xml:space="preserve">територіальними органами ДПС,  </w:t>
      </w:r>
      <w:r w:rsidR="007A673D" w:rsidRPr="008E4930">
        <w:rPr>
          <w:noProof w:val="0"/>
          <w:sz w:val="28"/>
          <w:szCs w:val="28"/>
        </w:rPr>
        <w:t>уповноваженими здійснювати заходи, спрямовані на погашення податкового бо</w:t>
      </w:r>
      <w:r w:rsidR="006A39A9">
        <w:rPr>
          <w:noProof w:val="0"/>
          <w:sz w:val="28"/>
          <w:szCs w:val="28"/>
        </w:rPr>
        <w:t>ргу платників податків, зокрема</w:t>
      </w:r>
      <w:r w:rsidR="007A673D" w:rsidRPr="008E4930">
        <w:rPr>
          <w:noProof w:val="0"/>
          <w:sz w:val="28"/>
          <w:szCs w:val="28"/>
        </w:rPr>
        <w:t xml:space="preserve"> шляхом укладання договорів на організацію торгів з продажу заставного майна платника податків на уповноважених біржах</w:t>
      </w:r>
      <w:r w:rsidR="00123235" w:rsidRPr="008E4930">
        <w:rPr>
          <w:noProof w:val="0"/>
          <w:sz w:val="28"/>
          <w:szCs w:val="28"/>
        </w:rPr>
        <w:t>;</w:t>
      </w:r>
    </w:p>
    <w:p w:rsidR="00DF0A6E" w:rsidRPr="008E4930" w:rsidRDefault="008D5763" w:rsidP="00FC6EED">
      <w:pPr>
        <w:ind w:firstLine="567"/>
        <w:jc w:val="both"/>
        <w:rPr>
          <w:noProof w:val="0"/>
          <w:sz w:val="28"/>
          <w:szCs w:val="28"/>
        </w:rPr>
      </w:pPr>
      <w:r w:rsidRPr="008E4930">
        <w:rPr>
          <w:noProof w:val="0"/>
          <w:sz w:val="28"/>
          <w:szCs w:val="28"/>
        </w:rPr>
        <w:t>за згодою</w:t>
      </w:r>
      <w:r w:rsidR="00DF0A6E" w:rsidRPr="008E4930">
        <w:rPr>
          <w:noProof w:val="0"/>
          <w:sz w:val="28"/>
          <w:szCs w:val="28"/>
        </w:rPr>
        <w:t>:</w:t>
      </w:r>
    </w:p>
    <w:p w:rsidR="004442DF" w:rsidRPr="008E4930" w:rsidRDefault="00DF0A6E" w:rsidP="00FC6EED">
      <w:pPr>
        <w:ind w:firstLine="567"/>
        <w:jc w:val="both"/>
        <w:rPr>
          <w:noProof w:val="0"/>
          <w:sz w:val="28"/>
          <w:szCs w:val="28"/>
        </w:rPr>
      </w:pPr>
      <w:r w:rsidRPr="008E4930">
        <w:rPr>
          <w:noProof w:val="0"/>
          <w:sz w:val="28"/>
          <w:szCs w:val="28"/>
        </w:rPr>
        <w:t>Міністерства фінансів України</w:t>
      </w:r>
      <w:r w:rsidR="0004738B">
        <w:rPr>
          <w:noProof w:val="0"/>
          <w:sz w:val="28"/>
          <w:szCs w:val="28"/>
        </w:rPr>
        <w:t xml:space="preserve"> – головного</w:t>
      </w:r>
      <w:r w:rsidR="00961117">
        <w:rPr>
          <w:noProof w:val="0"/>
          <w:sz w:val="28"/>
          <w:szCs w:val="28"/>
        </w:rPr>
        <w:t xml:space="preserve"> органу</w:t>
      </w:r>
      <w:r w:rsidR="00425518" w:rsidRPr="008E4930">
        <w:rPr>
          <w:noProof w:val="0"/>
          <w:sz w:val="28"/>
          <w:szCs w:val="28"/>
        </w:rPr>
        <w:t xml:space="preserve"> у системі центральних органів виконавчої влади, що забезпечує формування та реалізує державну фінансову,</w:t>
      </w:r>
      <w:r w:rsidR="008C1C67" w:rsidRPr="008E4930">
        <w:rPr>
          <w:noProof w:val="0"/>
          <w:sz w:val="28"/>
          <w:szCs w:val="28"/>
        </w:rPr>
        <w:t xml:space="preserve"> </w:t>
      </w:r>
      <w:r w:rsidR="00425518" w:rsidRPr="008E4930">
        <w:rPr>
          <w:noProof w:val="0"/>
          <w:sz w:val="28"/>
          <w:szCs w:val="28"/>
        </w:rPr>
        <w:t>зокрема забезпечує формування та реалізацію єдиної державної податкової політики</w:t>
      </w:r>
      <w:r w:rsidR="00123235" w:rsidRPr="008E4930">
        <w:rPr>
          <w:noProof w:val="0"/>
          <w:sz w:val="28"/>
          <w:szCs w:val="28"/>
        </w:rPr>
        <w:t>;</w:t>
      </w:r>
    </w:p>
    <w:p w:rsidR="002145A8" w:rsidRPr="008E4930" w:rsidRDefault="002145A8" w:rsidP="008C1C67">
      <w:pPr>
        <w:ind w:firstLine="567"/>
        <w:jc w:val="both"/>
        <w:rPr>
          <w:noProof w:val="0"/>
          <w:sz w:val="28"/>
          <w:szCs w:val="28"/>
        </w:rPr>
      </w:pPr>
      <w:r w:rsidRPr="008E4930">
        <w:rPr>
          <w:noProof w:val="0"/>
          <w:sz w:val="28"/>
          <w:szCs w:val="28"/>
        </w:rPr>
        <w:t>Міністерств</w:t>
      </w:r>
      <w:r w:rsidR="00DF0A6E" w:rsidRPr="008E4930">
        <w:rPr>
          <w:noProof w:val="0"/>
          <w:sz w:val="28"/>
          <w:szCs w:val="28"/>
        </w:rPr>
        <w:t>а</w:t>
      </w:r>
      <w:r w:rsidRPr="008E4930">
        <w:rPr>
          <w:noProof w:val="0"/>
          <w:sz w:val="28"/>
          <w:szCs w:val="28"/>
        </w:rPr>
        <w:t xml:space="preserve"> розвитку економіки, торгівлі та сільського господарства України</w:t>
      </w:r>
      <w:r w:rsidR="00195817">
        <w:rPr>
          <w:noProof w:val="0"/>
          <w:sz w:val="28"/>
          <w:szCs w:val="28"/>
        </w:rPr>
        <w:t xml:space="preserve"> – головного органу</w:t>
      </w:r>
      <w:r w:rsidR="008C1C67" w:rsidRPr="008E4930">
        <w:rPr>
          <w:noProof w:val="0"/>
          <w:sz w:val="28"/>
          <w:szCs w:val="28"/>
        </w:rPr>
        <w:t xml:space="preserve"> у системі центральних органів виконавчої влади, що</w:t>
      </w:r>
      <w:r w:rsidR="00195817">
        <w:rPr>
          <w:noProof w:val="0"/>
          <w:sz w:val="28"/>
          <w:szCs w:val="28"/>
        </w:rPr>
        <w:t>,</w:t>
      </w:r>
      <w:r w:rsidR="008C1C67" w:rsidRPr="008E4930">
        <w:rPr>
          <w:noProof w:val="0"/>
          <w:sz w:val="28"/>
          <w:szCs w:val="28"/>
        </w:rPr>
        <w:t xml:space="preserve"> зокрема</w:t>
      </w:r>
      <w:r w:rsidR="00195817">
        <w:rPr>
          <w:noProof w:val="0"/>
          <w:sz w:val="28"/>
          <w:szCs w:val="28"/>
        </w:rPr>
        <w:t>,</w:t>
      </w:r>
      <w:r w:rsidR="008C1C67" w:rsidRPr="008E4930">
        <w:rPr>
          <w:noProof w:val="0"/>
          <w:sz w:val="28"/>
          <w:szCs w:val="28"/>
        </w:rPr>
        <w:t xml:space="preserve"> забезпечує формування та реалізує державну політику економічного, соціального розвитку і торгівлі, державну промислову політику;</w:t>
      </w:r>
    </w:p>
    <w:p w:rsidR="00DF0A6E" w:rsidRPr="008E4930" w:rsidRDefault="008D5763" w:rsidP="00FC6EED">
      <w:pPr>
        <w:ind w:firstLine="567"/>
        <w:jc w:val="both"/>
        <w:rPr>
          <w:noProof w:val="0"/>
          <w:sz w:val="28"/>
          <w:szCs w:val="28"/>
        </w:rPr>
      </w:pPr>
      <w:r w:rsidRPr="008E4930">
        <w:rPr>
          <w:noProof w:val="0"/>
          <w:sz w:val="28"/>
          <w:szCs w:val="28"/>
        </w:rPr>
        <w:t>Фонду державного майна України</w:t>
      </w:r>
      <w:r w:rsidR="00F73DD5">
        <w:rPr>
          <w:noProof w:val="0"/>
          <w:sz w:val="28"/>
          <w:szCs w:val="28"/>
        </w:rPr>
        <w:t xml:space="preserve"> – центрального органу</w:t>
      </w:r>
      <w:r w:rsidR="00541275" w:rsidRPr="008E4930">
        <w:rPr>
          <w:noProof w:val="0"/>
          <w:sz w:val="28"/>
          <w:szCs w:val="28"/>
        </w:rPr>
        <w:t xml:space="preserve"> виконавчої влади з</w:t>
      </w:r>
      <w:r w:rsidR="009E2321">
        <w:rPr>
          <w:noProof w:val="0"/>
          <w:sz w:val="28"/>
          <w:szCs w:val="28"/>
        </w:rPr>
        <w:t>і</w:t>
      </w:r>
      <w:r w:rsidR="00541275" w:rsidRPr="008E4930">
        <w:rPr>
          <w:noProof w:val="0"/>
          <w:sz w:val="28"/>
          <w:szCs w:val="28"/>
        </w:rPr>
        <w:t xml:space="preserve"> спеціальним статусом, що реалізує державну політику у сфері приватизації, оренди, використання та відчуження державного майна, управління </w:t>
      </w:r>
      <w:r w:rsidR="000A1E23" w:rsidRPr="008E4930">
        <w:rPr>
          <w:noProof w:val="0"/>
          <w:sz w:val="28"/>
          <w:szCs w:val="28"/>
        </w:rPr>
        <w:t xml:space="preserve">об’єктами </w:t>
      </w:r>
      <w:r w:rsidR="00541275" w:rsidRPr="008E4930">
        <w:rPr>
          <w:noProof w:val="0"/>
          <w:sz w:val="28"/>
          <w:szCs w:val="28"/>
        </w:rPr>
        <w:t xml:space="preserve">державної власності, у тому числі корпоративними правами держави щодо </w:t>
      </w:r>
      <w:r w:rsidR="000A1E23" w:rsidRPr="008E4930">
        <w:rPr>
          <w:noProof w:val="0"/>
          <w:sz w:val="28"/>
          <w:szCs w:val="28"/>
        </w:rPr>
        <w:t xml:space="preserve">об’єктів </w:t>
      </w:r>
      <w:r w:rsidR="00541275" w:rsidRPr="008E4930">
        <w:rPr>
          <w:noProof w:val="0"/>
          <w:sz w:val="28"/>
          <w:szCs w:val="28"/>
        </w:rPr>
        <w:t>державної власності, що належать до сфери його управління, а також у сфері державного регулювання оцінки майна, майнових прав та професійної оціночної діяльності.</w:t>
      </w:r>
    </w:p>
    <w:p w:rsidR="00FC6EED" w:rsidRPr="004F131A" w:rsidRDefault="0089207A" w:rsidP="00FC6EED">
      <w:pPr>
        <w:ind w:firstLine="567"/>
        <w:jc w:val="both"/>
        <w:rPr>
          <w:noProof w:val="0"/>
          <w:sz w:val="20"/>
          <w:szCs w:val="20"/>
        </w:rPr>
      </w:pPr>
      <w:r w:rsidRPr="008E4930">
        <w:rPr>
          <w:noProof w:val="0"/>
          <w:sz w:val="28"/>
          <w:szCs w:val="28"/>
        </w:rPr>
        <w:t xml:space="preserve"> </w:t>
      </w:r>
    </w:p>
    <w:p w:rsidR="00FC6EED" w:rsidRPr="008E4930" w:rsidRDefault="00FC6EED" w:rsidP="00FC6EED">
      <w:pPr>
        <w:pStyle w:val="a3"/>
        <w:spacing w:before="0" w:beforeAutospacing="0" w:after="0" w:afterAutospacing="0"/>
        <w:ind w:firstLine="567"/>
        <w:jc w:val="both"/>
        <w:rPr>
          <w:color w:val="auto"/>
          <w:sz w:val="28"/>
          <w:szCs w:val="28"/>
          <w:lang w:val="uk-UA"/>
        </w:rPr>
      </w:pPr>
      <w:r w:rsidRPr="008E4930">
        <w:rPr>
          <w:color w:val="auto"/>
          <w:sz w:val="28"/>
          <w:szCs w:val="28"/>
          <w:lang w:val="uk-UA"/>
        </w:rPr>
        <w:t>3. Оцінка впливу на сферу інтересів громадян</w:t>
      </w:r>
    </w:p>
    <w:p w:rsidR="00FC6EED" w:rsidRPr="004F131A" w:rsidRDefault="00FC6EED" w:rsidP="00FC6EED">
      <w:pPr>
        <w:pStyle w:val="a3"/>
        <w:spacing w:before="0" w:beforeAutospacing="0" w:after="0" w:afterAutospacing="0"/>
        <w:ind w:firstLine="567"/>
        <w:jc w:val="both"/>
        <w:rPr>
          <w:color w:val="auto"/>
          <w:sz w:val="20"/>
          <w:szCs w:val="20"/>
          <w:lang w:val="uk-UA"/>
        </w:rPr>
      </w:pPr>
    </w:p>
    <w:p w:rsidR="007B6E47" w:rsidRPr="008E4930" w:rsidRDefault="00FC6EED" w:rsidP="007B6E47">
      <w:pPr>
        <w:pStyle w:val="a3"/>
        <w:spacing w:before="0" w:beforeAutospacing="0" w:after="0" w:afterAutospacing="0"/>
        <w:ind w:firstLine="567"/>
        <w:jc w:val="both"/>
        <w:rPr>
          <w:color w:val="auto"/>
          <w:sz w:val="28"/>
          <w:szCs w:val="28"/>
          <w:lang w:val="uk-UA"/>
        </w:rPr>
      </w:pPr>
      <w:proofErr w:type="spellStart"/>
      <w:r w:rsidRPr="008E4930">
        <w:rPr>
          <w:color w:val="auto"/>
          <w:sz w:val="28"/>
          <w:szCs w:val="28"/>
          <w:lang w:val="uk-UA"/>
        </w:rPr>
        <w:t>Проєкт</w:t>
      </w:r>
      <w:proofErr w:type="spellEnd"/>
      <w:r w:rsidRPr="008E4930">
        <w:rPr>
          <w:color w:val="auto"/>
          <w:sz w:val="28"/>
          <w:szCs w:val="28"/>
          <w:lang w:val="uk-UA"/>
        </w:rPr>
        <w:t xml:space="preserve"> наказу не </w:t>
      </w:r>
      <w:r w:rsidR="00E75B5F" w:rsidRPr="008E4930">
        <w:rPr>
          <w:color w:val="auto"/>
          <w:sz w:val="28"/>
          <w:szCs w:val="28"/>
          <w:lang w:val="uk-UA"/>
        </w:rPr>
        <w:t>поширюється та не</w:t>
      </w:r>
      <w:r w:rsidRPr="008E4930">
        <w:rPr>
          <w:color w:val="auto"/>
          <w:sz w:val="28"/>
          <w:szCs w:val="28"/>
          <w:lang w:val="uk-UA"/>
        </w:rPr>
        <w:t xml:space="preserve"> вплив</w:t>
      </w:r>
      <w:r w:rsidR="00E75B5F" w:rsidRPr="008E4930">
        <w:rPr>
          <w:color w:val="auto"/>
          <w:sz w:val="28"/>
          <w:szCs w:val="28"/>
          <w:lang w:val="uk-UA"/>
        </w:rPr>
        <w:t>ає</w:t>
      </w:r>
      <w:r w:rsidRPr="008E4930">
        <w:rPr>
          <w:color w:val="auto"/>
          <w:sz w:val="28"/>
          <w:szCs w:val="28"/>
          <w:lang w:val="uk-UA"/>
        </w:rPr>
        <w:t xml:space="preserve"> на сферу інтересів громадян, оскільки стосується</w:t>
      </w:r>
      <w:r w:rsidR="00BD364A" w:rsidRPr="008E4930">
        <w:rPr>
          <w:color w:val="auto"/>
          <w:sz w:val="28"/>
          <w:szCs w:val="28"/>
          <w:lang w:val="uk-UA"/>
        </w:rPr>
        <w:t xml:space="preserve"> виключно</w:t>
      </w:r>
      <w:r w:rsidRPr="008E4930">
        <w:rPr>
          <w:color w:val="auto"/>
          <w:sz w:val="28"/>
          <w:szCs w:val="28"/>
          <w:lang w:val="uk-UA"/>
        </w:rPr>
        <w:t xml:space="preserve"> взаємо</w:t>
      </w:r>
      <w:r w:rsidR="00BD364A" w:rsidRPr="008E4930">
        <w:rPr>
          <w:color w:val="auto"/>
          <w:sz w:val="28"/>
          <w:szCs w:val="28"/>
          <w:lang w:val="uk-UA"/>
        </w:rPr>
        <w:t>відносин</w:t>
      </w:r>
      <w:r w:rsidRPr="008E4930">
        <w:rPr>
          <w:color w:val="auto"/>
          <w:sz w:val="28"/>
          <w:szCs w:val="28"/>
          <w:lang w:val="uk-UA"/>
        </w:rPr>
        <w:t xml:space="preserve"> між</w:t>
      </w:r>
      <w:r w:rsidR="007B6E47" w:rsidRPr="008E4930">
        <w:rPr>
          <w:sz w:val="28"/>
          <w:szCs w:val="28"/>
          <w:lang w:val="uk-UA"/>
        </w:rPr>
        <w:t xml:space="preserve"> конкурсною комісією, до складу якої входять представники центральних органів виконавчої влади, та </w:t>
      </w:r>
      <w:r w:rsidR="007B6E47" w:rsidRPr="008E4930">
        <w:rPr>
          <w:color w:val="auto"/>
          <w:sz w:val="28"/>
          <w:szCs w:val="28"/>
          <w:lang w:val="uk-UA"/>
        </w:rPr>
        <w:t>претендентами на участь у конкурсі – товарними біржами України, які є юридичними особами.</w:t>
      </w:r>
    </w:p>
    <w:p w:rsidR="00FC6EED" w:rsidRPr="004F131A" w:rsidRDefault="00FC6EED" w:rsidP="00FC6EED">
      <w:pPr>
        <w:pStyle w:val="a3"/>
        <w:spacing w:before="0" w:beforeAutospacing="0" w:after="0" w:afterAutospacing="0"/>
        <w:ind w:firstLine="567"/>
        <w:jc w:val="both"/>
        <w:rPr>
          <w:color w:val="auto"/>
          <w:sz w:val="20"/>
          <w:szCs w:val="20"/>
          <w:lang w:val="uk-UA"/>
        </w:rPr>
      </w:pPr>
    </w:p>
    <w:p w:rsidR="00FC6EED" w:rsidRPr="008E4930" w:rsidRDefault="00FC6EED" w:rsidP="00FC6EED">
      <w:pPr>
        <w:pStyle w:val="a3"/>
        <w:widowControl w:val="0"/>
        <w:spacing w:before="0" w:beforeAutospacing="0" w:after="0" w:afterAutospacing="0"/>
        <w:ind w:firstLine="567"/>
        <w:jc w:val="both"/>
        <w:rPr>
          <w:color w:val="auto"/>
          <w:sz w:val="28"/>
          <w:szCs w:val="28"/>
          <w:lang w:val="uk-UA"/>
        </w:rPr>
      </w:pPr>
      <w:r w:rsidRPr="008E4930">
        <w:rPr>
          <w:color w:val="auto"/>
          <w:sz w:val="28"/>
          <w:szCs w:val="28"/>
          <w:lang w:val="uk-UA"/>
        </w:rPr>
        <w:t>4. Оцінка впливу на сферу інтересів суб’єктів господарювання</w:t>
      </w:r>
    </w:p>
    <w:p w:rsidR="00FC6EED" w:rsidRPr="008E4930" w:rsidRDefault="00FC6EED" w:rsidP="00FC6EED">
      <w:pPr>
        <w:pStyle w:val="a3"/>
        <w:widowControl w:val="0"/>
        <w:spacing w:before="0" w:beforeAutospacing="0" w:after="0" w:afterAutospacing="0"/>
        <w:ind w:firstLine="567"/>
        <w:jc w:val="both"/>
        <w:rPr>
          <w:color w:val="auto"/>
          <w:sz w:val="20"/>
          <w:szCs w:val="20"/>
          <w:lang w:val="uk-UA"/>
        </w:rPr>
      </w:pPr>
    </w:p>
    <w:p w:rsidR="00390D4A" w:rsidRPr="008E4930" w:rsidRDefault="00FC6EED" w:rsidP="00FC6EED">
      <w:pPr>
        <w:ind w:firstLine="567"/>
        <w:jc w:val="both"/>
        <w:rPr>
          <w:sz w:val="28"/>
          <w:szCs w:val="28"/>
        </w:rPr>
      </w:pPr>
      <w:proofErr w:type="spellStart"/>
      <w:r w:rsidRPr="008E4930">
        <w:rPr>
          <w:noProof w:val="0"/>
          <w:sz w:val="28"/>
          <w:szCs w:val="28"/>
        </w:rPr>
        <w:t>Проєкт</w:t>
      </w:r>
      <w:proofErr w:type="spellEnd"/>
      <w:r w:rsidRPr="008E4930">
        <w:rPr>
          <w:noProof w:val="0"/>
          <w:sz w:val="28"/>
          <w:szCs w:val="28"/>
        </w:rPr>
        <w:t xml:space="preserve"> наказу не чинить прямого впливу на сферу інтересів суб’єктів господарювання, </w:t>
      </w:r>
      <w:r w:rsidR="00390D4A" w:rsidRPr="008E4930">
        <w:rPr>
          <w:noProof w:val="0"/>
          <w:sz w:val="28"/>
          <w:szCs w:val="28"/>
        </w:rPr>
        <w:t xml:space="preserve">оскільки стосується процедури </w:t>
      </w:r>
      <w:r w:rsidR="00142127" w:rsidRPr="008E4930">
        <w:rPr>
          <w:noProof w:val="0"/>
          <w:sz w:val="28"/>
          <w:szCs w:val="28"/>
        </w:rPr>
        <w:t>проведення конкурсу</w:t>
      </w:r>
      <w:r w:rsidR="000B4DA6">
        <w:rPr>
          <w:noProof w:val="0"/>
          <w:sz w:val="28"/>
          <w:szCs w:val="28"/>
        </w:rPr>
        <w:t>, що регламентує дії</w:t>
      </w:r>
      <w:r w:rsidR="00390D4A" w:rsidRPr="008E4930">
        <w:rPr>
          <w:sz w:val="28"/>
          <w:szCs w:val="28"/>
        </w:rPr>
        <w:t xml:space="preserve"> конкурсно</w:t>
      </w:r>
      <w:r w:rsidR="000B4DA6">
        <w:rPr>
          <w:sz w:val="28"/>
          <w:szCs w:val="28"/>
        </w:rPr>
        <w:t>ї</w:t>
      </w:r>
      <w:r w:rsidR="00390D4A" w:rsidRPr="008E4930">
        <w:rPr>
          <w:sz w:val="28"/>
          <w:szCs w:val="28"/>
        </w:rPr>
        <w:t xml:space="preserve"> комісі</w:t>
      </w:r>
      <w:r w:rsidR="000B4DA6">
        <w:rPr>
          <w:sz w:val="28"/>
          <w:szCs w:val="28"/>
        </w:rPr>
        <w:t>ї</w:t>
      </w:r>
      <w:r w:rsidR="00390D4A" w:rsidRPr="008E4930">
        <w:rPr>
          <w:sz w:val="28"/>
          <w:szCs w:val="28"/>
        </w:rPr>
        <w:t xml:space="preserve">, до складу якої входять представники </w:t>
      </w:r>
      <w:r w:rsidR="00390D4A" w:rsidRPr="008E4930">
        <w:rPr>
          <w:sz w:val="28"/>
          <w:szCs w:val="28"/>
        </w:rPr>
        <w:lastRenderedPageBreak/>
        <w:t xml:space="preserve">центральних органів виконавчої влади, </w:t>
      </w:r>
      <w:r w:rsidR="000B4DA6">
        <w:rPr>
          <w:sz w:val="28"/>
          <w:szCs w:val="28"/>
        </w:rPr>
        <w:t>та</w:t>
      </w:r>
      <w:r w:rsidR="00390D4A" w:rsidRPr="008E4930">
        <w:rPr>
          <w:sz w:val="28"/>
          <w:szCs w:val="28"/>
        </w:rPr>
        <w:t xml:space="preserve"> претендент</w:t>
      </w:r>
      <w:r w:rsidR="000B4DA6">
        <w:rPr>
          <w:sz w:val="28"/>
          <w:szCs w:val="28"/>
        </w:rPr>
        <w:t>ів</w:t>
      </w:r>
      <w:r w:rsidR="00390D4A" w:rsidRPr="008E4930">
        <w:rPr>
          <w:sz w:val="28"/>
          <w:szCs w:val="28"/>
        </w:rPr>
        <w:t xml:space="preserve"> на участь у конкурсі</w:t>
      </w:r>
      <w:r w:rsidR="007768E1">
        <w:rPr>
          <w:sz w:val="28"/>
          <w:szCs w:val="28"/>
        </w:rPr>
        <w:t>, учасників, переможців</w:t>
      </w:r>
      <w:r w:rsidR="00390D4A" w:rsidRPr="008E4930">
        <w:rPr>
          <w:sz w:val="28"/>
          <w:szCs w:val="28"/>
        </w:rPr>
        <w:t xml:space="preserve"> – товарни</w:t>
      </w:r>
      <w:r w:rsidR="000B4DA6">
        <w:rPr>
          <w:sz w:val="28"/>
          <w:szCs w:val="28"/>
        </w:rPr>
        <w:t>х</w:t>
      </w:r>
      <w:r w:rsidR="00390D4A" w:rsidRPr="008E4930">
        <w:rPr>
          <w:sz w:val="28"/>
          <w:szCs w:val="28"/>
        </w:rPr>
        <w:t xml:space="preserve"> бірж України</w:t>
      </w:r>
      <w:r w:rsidR="00867763" w:rsidRPr="008E4930">
        <w:rPr>
          <w:sz w:val="28"/>
          <w:szCs w:val="28"/>
        </w:rPr>
        <w:t>.</w:t>
      </w:r>
    </w:p>
    <w:p w:rsidR="0063603B" w:rsidRPr="008E4930" w:rsidRDefault="009B7A37" w:rsidP="00FC6EED">
      <w:pPr>
        <w:ind w:firstLine="567"/>
        <w:jc w:val="both"/>
        <w:rPr>
          <w:noProof w:val="0"/>
          <w:sz w:val="28"/>
          <w:szCs w:val="28"/>
        </w:rPr>
      </w:pPr>
      <w:r>
        <w:rPr>
          <w:noProof w:val="0"/>
          <w:sz w:val="28"/>
          <w:szCs w:val="28"/>
        </w:rPr>
        <w:t>З огляду на</w:t>
      </w:r>
      <w:r w:rsidR="0092394A" w:rsidRPr="008E4930">
        <w:rPr>
          <w:noProof w:val="0"/>
          <w:sz w:val="28"/>
          <w:szCs w:val="28"/>
        </w:rPr>
        <w:t xml:space="preserve"> вимог</w:t>
      </w:r>
      <w:r>
        <w:rPr>
          <w:noProof w:val="0"/>
          <w:sz w:val="28"/>
          <w:szCs w:val="28"/>
        </w:rPr>
        <w:t>и</w:t>
      </w:r>
      <w:r w:rsidR="0092394A" w:rsidRPr="008E4930">
        <w:rPr>
          <w:bCs/>
          <w:color w:val="000000"/>
          <w:sz w:val="28"/>
          <w:szCs w:val="28"/>
          <w:shd w:val="clear" w:color="auto" w:fill="FFFFFF"/>
        </w:rPr>
        <w:t xml:space="preserve"> статей 278</w:t>
      </w:r>
      <w:r w:rsidR="00AD56E1">
        <w:rPr>
          <w:bCs/>
          <w:color w:val="000000"/>
          <w:sz w:val="28"/>
          <w:szCs w:val="28"/>
          <w:shd w:val="clear" w:color="auto" w:fill="FFFFFF"/>
        </w:rPr>
        <w:t xml:space="preserve"> – </w:t>
      </w:r>
      <w:r w:rsidR="0092394A" w:rsidRPr="008E4930">
        <w:rPr>
          <w:bCs/>
          <w:color w:val="000000"/>
          <w:sz w:val="28"/>
          <w:szCs w:val="28"/>
          <w:shd w:val="clear" w:color="auto" w:fill="FFFFFF"/>
        </w:rPr>
        <w:t>282</w:t>
      </w:r>
      <w:r w:rsidR="00AD56E1">
        <w:rPr>
          <w:bCs/>
          <w:color w:val="000000"/>
          <w:sz w:val="28"/>
          <w:szCs w:val="28"/>
          <w:shd w:val="clear" w:color="auto" w:fill="FFFFFF"/>
        </w:rPr>
        <w:t xml:space="preserve"> </w:t>
      </w:r>
      <w:r w:rsidR="0092394A" w:rsidRPr="008E4930">
        <w:rPr>
          <w:bCs/>
          <w:color w:val="000000"/>
          <w:sz w:val="28"/>
          <w:szCs w:val="28"/>
          <w:shd w:val="clear" w:color="auto" w:fill="FFFFFF"/>
        </w:rPr>
        <w:t xml:space="preserve">§ 4 «Біржова торгівля» </w:t>
      </w:r>
      <w:r w:rsidR="00FC6EED" w:rsidRPr="008E4930">
        <w:rPr>
          <w:noProof w:val="0"/>
          <w:sz w:val="28"/>
          <w:szCs w:val="28"/>
        </w:rPr>
        <w:t xml:space="preserve">Господарського кодексу України, </w:t>
      </w:r>
      <w:r w:rsidR="0063603B" w:rsidRPr="008E4930">
        <w:rPr>
          <w:noProof w:val="0"/>
          <w:sz w:val="28"/>
          <w:szCs w:val="28"/>
        </w:rPr>
        <w:t xml:space="preserve">товарна біржа є особливим суб’єктом господарювання, який надає послуги в укладенні біржових угод, виявленні попиту і пропозицій на товари, товарних цін, вивчає, упорядковує товарообіг і сприяє </w:t>
      </w:r>
      <w:r w:rsidR="00343296" w:rsidRPr="008E4930">
        <w:rPr>
          <w:noProof w:val="0"/>
          <w:sz w:val="28"/>
          <w:szCs w:val="28"/>
        </w:rPr>
        <w:t xml:space="preserve">пов’язаним </w:t>
      </w:r>
      <w:r w:rsidR="0063603B" w:rsidRPr="008E4930">
        <w:rPr>
          <w:noProof w:val="0"/>
          <w:sz w:val="28"/>
          <w:szCs w:val="28"/>
        </w:rPr>
        <w:t>з ним торговельним операціям.</w:t>
      </w:r>
    </w:p>
    <w:p w:rsidR="006D23AE" w:rsidRPr="00B73F31" w:rsidRDefault="00D07956" w:rsidP="006D23AE">
      <w:pPr>
        <w:ind w:firstLine="567"/>
        <w:jc w:val="both"/>
        <w:rPr>
          <w:noProof w:val="0"/>
          <w:sz w:val="28"/>
          <w:szCs w:val="28"/>
        </w:rPr>
      </w:pPr>
      <w:r>
        <w:rPr>
          <w:noProof w:val="0"/>
          <w:sz w:val="28"/>
          <w:szCs w:val="28"/>
        </w:rPr>
        <w:t>З</w:t>
      </w:r>
      <w:r w:rsidR="002F1D23">
        <w:rPr>
          <w:noProof w:val="0"/>
          <w:sz w:val="28"/>
          <w:szCs w:val="28"/>
        </w:rPr>
        <w:t>а</w:t>
      </w:r>
      <w:r w:rsidR="006D23AE">
        <w:rPr>
          <w:noProof w:val="0"/>
          <w:sz w:val="28"/>
          <w:szCs w:val="28"/>
        </w:rPr>
        <w:t xml:space="preserve"> </w:t>
      </w:r>
      <w:r w:rsidR="002F1D23">
        <w:rPr>
          <w:noProof w:val="0"/>
          <w:sz w:val="28"/>
          <w:szCs w:val="28"/>
        </w:rPr>
        <w:t xml:space="preserve">наведеними у </w:t>
      </w:r>
      <w:r w:rsidR="006D23AE">
        <w:rPr>
          <w:noProof w:val="0"/>
          <w:sz w:val="28"/>
          <w:szCs w:val="28"/>
        </w:rPr>
        <w:t>збірник</w:t>
      </w:r>
      <w:r w:rsidR="002F1D23">
        <w:rPr>
          <w:noProof w:val="0"/>
          <w:sz w:val="28"/>
          <w:szCs w:val="28"/>
        </w:rPr>
        <w:t>у</w:t>
      </w:r>
      <w:r w:rsidR="006D23AE">
        <w:rPr>
          <w:noProof w:val="0"/>
          <w:sz w:val="28"/>
          <w:szCs w:val="28"/>
        </w:rPr>
        <w:t xml:space="preserve"> </w:t>
      </w:r>
      <w:r w:rsidRPr="008E4930">
        <w:rPr>
          <w:noProof w:val="0"/>
          <w:sz w:val="28"/>
          <w:szCs w:val="28"/>
        </w:rPr>
        <w:t>Державно</w:t>
      </w:r>
      <w:r>
        <w:rPr>
          <w:noProof w:val="0"/>
          <w:sz w:val="28"/>
          <w:szCs w:val="28"/>
        </w:rPr>
        <w:t>ї</w:t>
      </w:r>
      <w:r w:rsidRPr="008E4930">
        <w:rPr>
          <w:noProof w:val="0"/>
          <w:sz w:val="28"/>
          <w:szCs w:val="28"/>
        </w:rPr>
        <w:t xml:space="preserve"> служб</w:t>
      </w:r>
      <w:r>
        <w:rPr>
          <w:noProof w:val="0"/>
          <w:sz w:val="28"/>
          <w:szCs w:val="28"/>
        </w:rPr>
        <w:t>и</w:t>
      </w:r>
      <w:r w:rsidRPr="008E4930">
        <w:rPr>
          <w:noProof w:val="0"/>
          <w:sz w:val="28"/>
          <w:szCs w:val="28"/>
        </w:rPr>
        <w:t xml:space="preserve"> статистики України</w:t>
      </w:r>
      <w:r>
        <w:rPr>
          <w:noProof w:val="0"/>
          <w:sz w:val="28"/>
          <w:szCs w:val="28"/>
        </w:rPr>
        <w:t xml:space="preserve"> </w:t>
      </w:r>
      <w:r w:rsidR="006D23AE">
        <w:rPr>
          <w:noProof w:val="0"/>
          <w:sz w:val="28"/>
          <w:szCs w:val="28"/>
        </w:rPr>
        <w:t>«</w:t>
      </w:r>
      <w:r w:rsidR="006D23AE" w:rsidRPr="00A91EAA">
        <w:rPr>
          <w:noProof w:val="0"/>
          <w:sz w:val="28"/>
          <w:szCs w:val="28"/>
        </w:rPr>
        <w:t>Статистичний щорічник України за 2018 рік</w:t>
      </w:r>
      <w:r w:rsidR="006D23AE">
        <w:rPr>
          <w:noProof w:val="0"/>
          <w:sz w:val="28"/>
          <w:szCs w:val="28"/>
        </w:rPr>
        <w:t xml:space="preserve">» </w:t>
      </w:r>
      <w:r w:rsidR="007827A0" w:rsidRPr="007827A0">
        <w:rPr>
          <w:noProof w:val="0"/>
          <w:sz w:val="28"/>
          <w:szCs w:val="28"/>
        </w:rPr>
        <w:t>дан</w:t>
      </w:r>
      <w:r w:rsidR="006D0624">
        <w:rPr>
          <w:noProof w:val="0"/>
          <w:sz w:val="28"/>
          <w:szCs w:val="28"/>
        </w:rPr>
        <w:t>ими</w:t>
      </w:r>
      <w:r w:rsidR="007827A0" w:rsidRPr="007827A0">
        <w:rPr>
          <w:noProof w:val="0"/>
          <w:sz w:val="28"/>
          <w:szCs w:val="28"/>
        </w:rPr>
        <w:t xml:space="preserve"> </w:t>
      </w:r>
      <w:r w:rsidR="007827A0">
        <w:rPr>
          <w:noProof w:val="0"/>
          <w:sz w:val="28"/>
          <w:szCs w:val="28"/>
        </w:rPr>
        <w:t xml:space="preserve">статистичного реєстру підприємств </w:t>
      </w:r>
      <w:r w:rsidR="00D6357A">
        <w:rPr>
          <w:noProof w:val="0"/>
          <w:sz w:val="28"/>
          <w:szCs w:val="28"/>
        </w:rPr>
        <w:t>(</w:t>
      </w:r>
      <w:r w:rsidR="007827A0">
        <w:rPr>
          <w:noProof w:val="0"/>
          <w:sz w:val="28"/>
          <w:szCs w:val="28"/>
        </w:rPr>
        <w:t xml:space="preserve">згідно з </w:t>
      </w:r>
      <w:r w:rsidR="00D6357A">
        <w:rPr>
          <w:noProof w:val="0"/>
          <w:sz w:val="28"/>
          <w:szCs w:val="28"/>
        </w:rPr>
        <w:t xml:space="preserve">даними </w:t>
      </w:r>
      <w:r w:rsidR="00D6357A" w:rsidRPr="00D6357A">
        <w:rPr>
          <w:noProof w:val="0"/>
          <w:sz w:val="28"/>
          <w:szCs w:val="28"/>
        </w:rPr>
        <w:t>Єдин</w:t>
      </w:r>
      <w:r w:rsidR="00D6357A">
        <w:rPr>
          <w:noProof w:val="0"/>
          <w:sz w:val="28"/>
          <w:szCs w:val="28"/>
        </w:rPr>
        <w:t>ого</w:t>
      </w:r>
      <w:r w:rsidR="00D6357A" w:rsidRPr="00D6357A">
        <w:rPr>
          <w:noProof w:val="0"/>
          <w:sz w:val="28"/>
          <w:szCs w:val="28"/>
        </w:rPr>
        <w:t xml:space="preserve"> державн</w:t>
      </w:r>
      <w:r w:rsidR="00D6357A">
        <w:rPr>
          <w:noProof w:val="0"/>
          <w:sz w:val="28"/>
          <w:szCs w:val="28"/>
        </w:rPr>
        <w:t>ого</w:t>
      </w:r>
      <w:r w:rsidR="00D6357A" w:rsidRPr="00D6357A">
        <w:rPr>
          <w:noProof w:val="0"/>
          <w:sz w:val="28"/>
          <w:szCs w:val="28"/>
        </w:rPr>
        <w:t xml:space="preserve"> реєстр</w:t>
      </w:r>
      <w:r w:rsidR="00D6357A">
        <w:rPr>
          <w:noProof w:val="0"/>
          <w:sz w:val="28"/>
          <w:szCs w:val="28"/>
        </w:rPr>
        <w:t>у</w:t>
      </w:r>
      <w:r w:rsidR="00D6357A" w:rsidRPr="00D6357A">
        <w:rPr>
          <w:noProof w:val="0"/>
          <w:sz w:val="28"/>
          <w:szCs w:val="28"/>
        </w:rPr>
        <w:t xml:space="preserve"> підприємств та організацій України</w:t>
      </w:r>
      <w:r w:rsidR="00D6357A">
        <w:rPr>
          <w:noProof w:val="0"/>
          <w:sz w:val="28"/>
          <w:szCs w:val="28"/>
        </w:rPr>
        <w:t>, унесен</w:t>
      </w:r>
      <w:r w:rsidR="00135602">
        <w:rPr>
          <w:noProof w:val="0"/>
          <w:sz w:val="28"/>
          <w:szCs w:val="28"/>
        </w:rPr>
        <w:t>н</w:t>
      </w:r>
      <w:r w:rsidR="00D6357A">
        <w:rPr>
          <w:noProof w:val="0"/>
          <w:sz w:val="28"/>
          <w:szCs w:val="28"/>
        </w:rPr>
        <w:t xml:space="preserve">я змін до якого здійснюється на підставі надходження відомостей з </w:t>
      </w:r>
      <w:r w:rsidR="007827A0" w:rsidRPr="007827A0">
        <w:rPr>
          <w:noProof w:val="0"/>
          <w:sz w:val="28"/>
          <w:szCs w:val="28"/>
        </w:rPr>
        <w:t>Єдин</w:t>
      </w:r>
      <w:r w:rsidR="002A4D57">
        <w:rPr>
          <w:noProof w:val="0"/>
          <w:sz w:val="28"/>
          <w:szCs w:val="28"/>
        </w:rPr>
        <w:t>ого</w:t>
      </w:r>
      <w:r w:rsidR="007827A0" w:rsidRPr="007827A0">
        <w:rPr>
          <w:noProof w:val="0"/>
          <w:sz w:val="28"/>
          <w:szCs w:val="28"/>
        </w:rPr>
        <w:t xml:space="preserve"> державн</w:t>
      </w:r>
      <w:r w:rsidR="002A4D57">
        <w:rPr>
          <w:noProof w:val="0"/>
          <w:sz w:val="28"/>
          <w:szCs w:val="28"/>
        </w:rPr>
        <w:t>ого</w:t>
      </w:r>
      <w:r w:rsidR="007827A0" w:rsidRPr="007827A0">
        <w:rPr>
          <w:noProof w:val="0"/>
          <w:sz w:val="28"/>
          <w:szCs w:val="28"/>
        </w:rPr>
        <w:t xml:space="preserve"> реєстр</w:t>
      </w:r>
      <w:r w:rsidR="002A4D57">
        <w:rPr>
          <w:noProof w:val="0"/>
          <w:sz w:val="28"/>
          <w:szCs w:val="28"/>
        </w:rPr>
        <w:t>у</w:t>
      </w:r>
      <w:r w:rsidR="007827A0" w:rsidRPr="007827A0">
        <w:rPr>
          <w:noProof w:val="0"/>
          <w:sz w:val="28"/>
          <w:szCs w:val="28"/>
        </w:rPr>
        <w:t xml:space="preserve"> </w:t>
      </w:r>
      <w:r w:rsidR="00AA3A36" w:rsidRPr="00AA3A36">
        <w:rPr>
          <w:noProof w:val="0"/>
          <w:sz w:val="28"/>
          <w:szCs w:val="28"/>
        </w:rPr>
        <w:t xml:space="preserve">юридичних осіб, фізичних осіб </w:t>
      </w:r>
      <w:r w:rsidR="00123567">
        <w:rPr>
          <w:noProof w:val="0"/>
          <w:sz w:val="28"/>
          <w:szCs w:val="28"/>
        </w:rPr>
        <w:t>–</w:t>
      </w:r>
      <w:r w:rsidR="00AA3A36" w:rsidRPr="00AA3A36">
        <w:rPr>
          <w:noProof w:val="0"/>
          <w:sz w:val="28"/>
          <w:szCs w:val="28"/>
        </w:rPr>
        <w:t xml:space="preserve"> підприємців та громадських формувань</w:t>
      </w:r>
      <w:r w:rsidR="006D0624">
        <w:rPr>
          <w:noProof w:val="0"/>
          <w:sz w:val="28"/>
          <w:szCs w:val="28"/>
        </w:rPr>
        <w:t>)</w:t>
      </w:r>
      <w:r w:rsidR="007827A0" w:rsidRPr="007827A0">
        <w:rPr>
          <w:noProof w:val="0"/>
          <w:sz w:val="28"/>
          <w:szCs w:val="28"/>
        </w:rPr>
        <w:t xml:space="preserve"> </w:t>
      </w:r>
      <w:r w:rsidR="006D23AE">
        <w:rPr>
          <w:noProof w:val="0"/>
          <w:sz w:val="28"/>
          <w:szCs w:val="28"/>
        </w:rPr>
        <w:t>загальна к</w:t>
      </w:r>
      <w:r w:rsidR="006D23AE" w:rsidRPr="00B73F31">
        <w:rPr>
          <w:noProof w:val="0"/>
          <w:sz w:val="28"/>
          <w:szCs w:val="28"/>
        </w:rPr>
        <w:t xml:space="preserve">ількість юридичних осіб за організаційно-правовими формами господарювання на початок </w:t>
      </w:r>
      <w:r w:rsidR="006D23AE" w:rsidRPr="00B73F31">
        <w:rPr>
          <w:sz w:val="28"/>
          <w:szCs w:val="28"/>
        </w:rPr>
        <w:t xml:space="preserve">2019 </w:t>
      </w:r>
      <w:r w:rsidR="006D23AE" w:rsidRPr="00B73F31">
        <w:rPr>
          <w:noProof w:val="0"/>
          <w:sz w:val="28"/>
          <w:szCs w:val="28"/>
        </w:rPr>
        <w:t>року</w:t>
      </w:r>
      <w:r w:rsidR="006D23AE">
        <w:rPr>
          <w:noProof w:val="0"/>
          <w:sz w:val="28"/>
          <w:szCs w:val="28"/>
        </w:rPr>
        <w:t xml:space="preserve"> (б</w:t>
      </w:r>
      <w:r w:rsidR="006D23AE" w:rsidRPr="00B73F31">
        <w:rPr>
          <w:noProof w:val="0"/>
          <w:sz w:val="28"/>
          <w:szCs w:val="28"/>
        </w:rPr>
        <w:t>ез урахування тимчасово окупованої території Автономної Республіки Крим і м.</w:t>
      </w:r>
      <w:r w:rsidR="006D0624">
        <w:rPr>
          <w:noProof w:val="0"/>
          <w:sz w:val="28"/>
          <w:szCs w:val="28"/>
        </w:rPr>
        <w:t> </w:t>
      </w:r>
      <w:r w:rsidR="006D23AE" w:rsidRPr="00B73F31">
        <w:rPr>
          <w:noProof w:val="0"/>
          <w:sz w:val="28"/>
          <w:szCs w:val="28"/>
        </w:rPr>
        <w:t xml:space="preserve">Севастополя) становить 1298435, </w:t>
      </w:r>
      <w:r w:rsidR="004D479B">
        <w:rPr>
          <w:noProof w:val="0"/>
          <w:sz w:val="28"/>
          <w:szCs w:val="28"/>
        </w:rPr>
        <w:t>у тому числі</w:t>
      </w:r>
      <w:r w:rsidR="006D23AE" w:rsidRPr="00B73F31">
        <w:rPr>
          <w:noProof w:val="0"/>
          <w:sz w:val="28"/>
          <w:szCs w:val="28"/>
        </w:rPr>
        <w:t xml:space="preserve"> товарних бірж – </w:t>
      </w:r>
      <w:r w:rsidR="006D23AE" w:rsidRPr="00B73F31">
        <w:rPr>
          <w:sz w:val="28"/>
          <w:szCs w:val="28"/>
        </w:rPr>
        <w:t>622.</w:t>
      </w:r>
      <w:r w:rsidR="00FC2987">
        <w:rPr>
          <w:sz w:val="28"/>
          <w:szCs w:val="28"/>
        </w:rPr>
        <w:t xml:space="preserve"> Станом на початок 2020 року така інформація відсутня.</w:t>
      </w:r>
    </w:p>
    <w:p w:rsidR="00E57B7E" w:rsidRDefault="00FC2987" w:rsidP="00FC6EED">
      <w:pPr>
        <w:ind w:firstLine="567"/>
        <w:jc w:val="both"/>
        <w:rPr>
          <w:noProof w:val="0"/>
          <w:sz w:val="28"/>
          <w:szCs w:val="28"/>
        </w:rPr>
      </w:pPr>
      <w:r>
        <w:rPr>
          <w:noProof w:val="0"/>
          <w:sz w:val="28"/>
          <w:szCs w:val="28"/>
        </w:rPr>
        <w:t>В</w:t>
      </w:r>
      <w:r w:rsidR="00FC6EED" w:rsidRPr="00B73F31">
        <w:rPr>
          <w:noProof w:val="0"/>
          <w:sz w:val="28"/>
          <w:szCs w:val="28"/>
        </w:rPr>
        <w:t>ідповідно до звіту «Про ст</w:t>
      </w:r>
      <w:r w:rsidR="00FC6EED" w:rsidRPr="008E4930">
        <w:rPr>
          <w:noProof w:val="0"/>
          <w:sz w:val="28"/>
          <w:szCs w:val="28"/>
        </w:rPr>
        <w:t>ан обліку платників» станом на 01.01.20</w:t>
      </w:r>
      <w:r w:rsidR="00B44969" w:rsidRPr="008E4930">
        <w:rPr>
          <w:noProof w:val="0"/>
          <w:sz w:val="28"/>
          <w:szCs w:val="28"/>
        </w:rPr>
        <w:t>20</w:t>
      </w:r>
      <w:r w:rsidR="00FC6EED" w:rsidRPr="008E4930">
        <w:rPr>
          <w:noProof w:val="0"/>
          <w:sz w:val="28"/>
          <w:szCs w:val="28"/>
        </w:rPr>
        <w:t xml:space="preserve"> кількість основних платників – юридичних осіб, які здійснюють діяльність, становить </w:t>
      </w:r>
      <w:r w:rsidR="00E57B7E" w:rsidRPr="008E4930">
        <w:rPr>
          <w:noProof w:val="0"/>
          <w:sz w:val="28"/>
          <w:szCs w:val="28"/>
        </w:rPr>
        <w:t>1274185</w:t>
      </w:r>
      <w:r w:rsidR="00375F9A">
        <w:rPr>
          <w:noProof w:val="0"/>
          <w:sz w:val="28"/>
          <w:szCs w:val="28"/>
        </w:rPr>
        <w:t>. Також серед юридичних осіб – суб’єктів господарювання</w:t>
      </w:r>
      <w:r w:rsidR="00E57B7E" w:rsidRPr="008E4930">
        <w:rPr>
          <w:noProof w:val="0"/>
          <w:sz w:val="28"/>
          <w:szCs w:val="28"/>
        </w:rPr>
        <w:t xml:space="preserve"> </w:t>
      </w:r>
      <w:r w:rsidR="00DB6466" w:rsidRPr="008E4930">
        <w:rPr>
          <w:noProof w:val="0"/>
          <w:sz w:val="28"/>
          <w:szCs w:val="28"/>
        </w:rPr>
        <w:t xml:space="preserve">на </w:t>
      </w:r>
      <w:r w:rsidR="00375F9A">
        <w:rPr>
          <w:noProof w:val="0"/>
          <w:sz w:val="28"/>
          <w:szCs w:val="28"/>
        </w:rPr>
        <w:t xml:space="preserve">податковому </w:t>
      </w:r>
      <w:r w:rsidR="00DB6466" w:rsidRPr="008E4930">
        <w:rPr>
          <w:noProof w:val="0"/>
          <w:sz w:val="28"/>
          <w:szCs w:val="28"/>
        </w:rPr>
        <w:t xml:space="preserve">обліку перебувають </w:t>
      </w:r>
      <w:r w:rsidR="00E57B7E" w:rsidRPr="008E4930">
        <w:rPr>
          <w:noProof w:val="0"/>
          <w:sz w:val="28"/>
          <w:szCs w:val="28"/>
        </w:rPr>
        <w:t>639 бірж.</w:t>
      </w:r>
    </w:p>
    <w:p w:rsidR="00FC2987" w:rsidRDefault="00FC2987" w:rsidP="00FC2987">
      <w:pPr>
        <w:ind w:firstLine="567"/>
        <w:jc w:val="both"/>
        <w:rPr>
          <w:noProof w:val="0"/>
          <w:sz w:val="28"/>
          <w:szCs w:val="28"/>
        </w:rPr>
      </w:pPr>
      <w:r w:rsidRPr="008E4930">
        <w:rPr>
          <w:noProof w:val="0"/>
          <w:sz w:val="28"/>
          <w:szCs w:val="28"/>
        </w:rPr>
        <w:t>Нар</w:t>
      </w:r>
      <w:r w:rsidR="005E075C">
        <w:rPr>
          <w:noProof w:val="0"/>
          <w:sz w:val="28"/>
          <w:szCs w:val="28"/>
        </w:rPr>
        <w:t>а</w:t>
      </w:r>
      <w:r w:rsidRPr="008E4930">
        <w:rPr>
          <w:noProof w:val="0"/>
          <w:sz w:val="28"/>
          <w:szCs w:val="28"/>
        </w:rPr>
        <w:t xml:space="preserve">зі за відсутності </w:t>
      </w:r>
      <w:r>
        <w:rPr>
          <w:noProof w:val="0"/>
          <w:sz w:val="28"/>
          <w:szCs w:val="28"/>
        </w:rPr>
        <w:t xml:space="preserve">станом на 01.01.2020 </w:t>
      </w:r>
      <w:r w:rsidRPr="008E4930">
        <w:rPr>
          <w:noProof w:val="0"/>
          <w:sz w:val="28"/>
          <w:szCs w:val="28"/>
        </w:rPr>
        <w:t>статистичн</w:t>
      </w:r>
      <w:r w:rsidR="001472F2">
        <w:rPr>
          <w:noProof w:val="0"/>
          <w:sz w:val="28"/>
          <w:szCs w:val="28"/>
        </w:rPr>
        <w:t>их</w:t>
      </w:r>
      <w:r w:rsidRPr="008E4930">
        <w:rPr>
          <w:noProof w:val="0"/>
          <w:sz w:val="28"/>
          <w:szCs w:val="28"/>
        </w:rPr>
        <w:t xml:space="preserve"> даних щодо біржового ринку </w:t>
      </w:r>
      <w:r>
        <w:rPr>
          <w:noProof w:val="0"/>
          <w:sz w:val="28"/>
          <w:szCs w:val="28"/>
        </w:rPr>
        <w:t xml:space="preserve">та звітної інформації </w:t>
      </w:r>
      <w:r w:rsidR="00413AE0">
        <w:rPr>
          <w:noProof w:val="0"/>
          <w:sz w:val="28"/>
          <w:szCs w:val="28"/>
        </w:rPr>
        <w:t>стосовно</w:t>
      </w:r>
      <w:r>
        <w:rPr>
          <w:noProof w:val="0"/>
          <w:sz w:val="28"/>
          <w:szCs w:val="28"/>
        </w:rPr>
        <w:t xml:space="preserve"> перебування на податковому обліку бірж, що здійснюють діяльність, </w:t>
      </w:r>
      <w:r w:rsidRPr="008E4930">
        <w:rPr>
          <w:noProof w:val="0"/>
          <w:sz w:val="28"/>
          <w:szCs w:val="28"/>
        </w:rPr>
        <w:t xml:space="preserve">загальну кількість суб’єктів господарювання, що </w:t>
      </w:r>
      <w:r>
        <w:rPr>
          <w:noProof w:val="0"/>
          <w:sz w:val="28"/>
          <w:szCs w:val="28"/>
        </w:rPr>
        <w:t xml:space="preserve">здійснюють діяльність та </w:t>
      </w:r>
      <w:r w:rsidRPr="008E4930">
        <w:rPr>
          <w:noProof w:val="0"/>
          <w:sz w:val="28"/>
          <w:szCs w:val="28"/>
        </w:rPr>
        <w:t xml:space="preserve">підпадають </w:t>
      </w:r>
      <w:r w:rsidR="00FA3487">
        <w:rPr>
          <w:noProof w:val="0"/>
          <w:sz w:val="28"/>
          <w:szCs w:val="28"/>
        </w:rPr>
        <w:t xml:space="preserve">під дію цього регуляторного </w:t>
      </w:r>
      <w:proofErr w:type="spellStart"/>
      <w:r w:rsidR="00FA3487">
        <w:rPr>
          <w:noProof w:val="0"/>
          <w:sz w:val="28"/>
          <w:szCs w:val="28"/>
        </w:rPr>
        <w:t>акта</w:t>
      </w:r>
      <w:proofErr w:type="spellEnd"/>
      <w:r w:rsidRPr="008E4930">
        <w:rPr>
          <w:noProof w:val="0"/>
          <w:sz w:val="28"/>
          <w:szCs w:val="28"/>
        </w:rPr>
        <w:t>, можливо визначити лише шляхом розрахунку.</w:t>
      </w:r>
    </w:p>
    <w:p w:rsidR="006D23AE" w:rsidRPr="008E4930" w:rsidRDefault="006D23AE" w:rsidP="006D23AE">
      <w:pPr>
        <w:ind w:firstLine="567"/>
        <w:jc w:val="both"/>
        <w:rPr>
          <w:noProof w:val="0"/>
          <w:sz w:val="28"/>
          <w:szCs w:val="28"/>
        </w:rPr>
      </w:pPr>
      <w:r w:rsidRPr="008E4930">
        <w:rPr>
          <w:noProof w:val="0"/>
          <w:sz w:val="28"/>
          <w:szCs w:val="28"/>
        </w:rPr>
        <w:t>Згідно з</w:t>
      </w:r>
      <w:r w:rsidR="00391D35">
        <w:rPr>
          <w:noProof w:val="0"/>
          <w:sz w:val="28"/>
          <w:szCs w:val="28"/>
        </w:rPr>
        <w:t>і</w:t>
      </w:r>
      <w:r w:rsidRPr="008E4930">
        <w:rPr>
          <w:noProof w:val="0"/>
          <w:sz w:val="28"/>
          <w:szCs w:val="28"/>
        </w:rPr>
        <w:t xml:space="preserve"> статистичним збірником </w:t>
      </w:r>
      <w:r w:rsidR="00FC2987" w:rsidRPr="008E4930">
        <w:rPr>
          <w:noProof w:val="0"/>
          <w:sz w:val="28"/>
          <w:szCs w:val="28"/>
        </w:rPr>
        <w:t>Державно</w:t>
      </w:r>
      <w:r w:rsidR="00FC2987">
        <w:rPr>
          <w:noProof w:val="0"/>
          <w:sz w:val="28"/>
          <w:szCs w:val="28"/>
        </w:rPr>
        <w:t>ї</w:t>
      </w:r>
      <w:r w:rsidR="00FC2987" w:rsidRPr="008E4930">
        <w:rPr>
          <w:noProof w:val="0"/>
          <w:sz w:val="28"/>
          <w:szCs w:val="28"/>
        </w:rPr>
        <w:t xml:space="preserve"> служб</w:t>
      </w:r>
      <w:r w:rsidR="00FC2987">
        <w:rPr>
          <w:noProof w:val="0"/>
          <w:sz w:val="28"/>
          <w:szCs w:val="28"/>
        </w:rPr>
        <w:t>и</w:t>
      </w:r>
      <w:r w:rsidR="00FC2987" w:rsidRPr="008E4930">
        <w:rPr>
          <w:noProof w:val="0"/>
          <w:sz w:val="28"/>
          <w:szCs w:val="28"/>
        </w:rPr>
        <w:t xml:space="preserve"> статистики України </w:t>
      </w:r>
      <w:r w:rsidRPr="008E4930">
        <w:rPr>
          <w:noProof w:val="0"/>
          <w:sz w:val="28"/>
          <w:szCs w:val="28"/>
        </w:rPr>
        <w:t>«Оптова і біржова торгівля України у 2012</w:t>
      </w:r>
      <w:r w:rsidR="00693B82">
        <w:rPr>
          <w:noProof w:val="0"/>
          <w:sz w:val="28"/>
          <w:szCs w:val="28"/>
        </w:rPr>
        <w:t xml:space="preserve"> – </w:t>
      </w:r>
      <w:r w:rsidRPr="008E4930">
        <w:rPr>
          <w:noProof w:val="0"/>
          <w:sz w:val="28"/>
          <w:szCs w:val="28"/>
        </w:rPr>
        <w:t>2013</w:t>
      </w:r>
      <w:r w:rsidR="00693B82">
        <w:rPr>
          <w:noProof w:val="0"/>
          <w:sz w:val="28"/>
          <w:szCs w:val="28"/>
        </w:rPr>
        <w:t xml:space="preserve"> </w:t>
      </w:r>
      <w:r w:rsidRPr="008E4930">
        <w:rPr>
          <w:noProof w:val="0"/>
          <w:sz w:val="28"/>
          <w:szCs w:val="28"/>
        </w:rPr>
        <w:t>роках» станом на 01.01.2014</w:t>
      </w:r>
      <w:r>
        <w:rPr>
          <w:noProof w:val="0"/>
          <w:sz w:val="28"/>
          <w:szCs w:val="28"/>
        </w:rPr>
        <w:t xml:space="preserve"> </w:t>
      </w:r>
      <w:r w:rsidRPr="008E4930">
        <w:rPr>
          <w:noProof w:val="0"/>
          <w:sz w:val="28"/>
          <w:szCs w:val="28"/>
        </w:rPr>
        <w:t>кількість зареєстрованих бірж за спеціалізацією становила 586, а кількість діючих бірж за спеціалізацією – 207, тобто лише 35 % від зареєстрованих.</w:t>
      </w:r>
    </w:p>
    <w:p w:rsidR="00F3639C" w:rsidRPr="008E4930" w:rsidRDefault="00201776" w:rsidP="00FC6EED">
      <w:pPr>
        <w:ind w:firstLine="567"/>
        <w:jc w:val="both"/>
        <w:rPr>
          <w:noProof w:val="0"/>
          <w:sz w:val="28"/>
          <w:szCs w:val="28"/>
        </w:rPr>
      </w:pPr>
      <w:r>
        <w:rPr>
          <w:noProof w:val="0"/>
          <w:sz w:val="28"/>
          <w:szCs w:val="28"/>
        </w:rPr>
        <w:t>З огляду на це</w:t>
      </w:r>
      <w:r w:rsidR="00F3639C" w:rsidRPr="008E4930">
        <w:rPr>
          <w:noProof w:val="0"/>
          <w:sz w:val="28"/>
          <w:szCs w:val="28"/>
        </w:rPr>
        <w:t xml:space="preserve"> можна припустити, що </w:t>
      </w:r>
      <w:r w:rsidR="00E565E7">
        <w:rPr>
          <w:noProof w:val="0"/>
          <w:sz w:val="28"/>
          <w:szCs w:val="28"/>
        </w:rPr>
        <w:t xml:space="preserve">в Україні </w:t>
      </w:r>
      <w:r w:rsidR="00F3639C" w:rsidRPr="008E4930">
        <w:rPr>
          <w:noProof w:val="0"/>
          <w:sz w:val="28"/>
          <w:szCs w:val="28"/>
        </w:rPr>
        <w:t xml:space="preserve">станом на 01.01.2020 кількість діючих бірж </w:t>
      </w:r>
      <w:r w:rsidR="00FC2987">
        <w:rPr>
          <w:noProof w:val="0"/>
          <w:sz w:val="28"/>
          <w:szCs w:val="28"/>
        </w:rPr>
        <w:t xml:space="preserve">може </w:t>
      </w:r>
      <w:r w:rsidR="00F3639C" w:rsidRPr="008E4930">
        <w:rPr>
          <w:noProof w:val="0"/>
          <w:sz w:val="28"/>
          <w:szCs w:val="28"/>
        </w:rPr>
        <w:t>становит</w:t>
      </w:r>
      <w:r w:rsidR="00237BBB">
        <w:rPr>
          <w:noProof w:val="0"/>
          <w:sz w:val="28"/>
          <w:szCs w:val="28"/>
        </w:rPr>
        <w:t>и</w:t>
      </w:r>
      <w:r w:rsidR="00F3639C" w:rsidRPr="008E4930">
        <w:rPr>
          <w:noProof w:val="0"/>
          <w:sz w:val="28"/>
          <w:szCs w:val="28"/>
        </w:rPr>
        <w:t xml:space="preserve"> 224</w:t>
      </w:r>
      <w:r w:rsidR="00DB6466" w:rsidRPr="008E4930">
        <w:rPr>
          <w:noProof w:val="0"/>
          <w:sz w:val="28"/>
          <w:szCs w:val="28"/>
        </w:rPr>
        <w:t xml:space="preserve"> одиниці</w:t>
      </w:r>
      <w:r w:rsidR="00F3639C" w:rsidRPr="008E4930">
        <w:rPr>
          <w:noProof w:val="0"/>
          <w:sz w:val="28"/>
          <w:szCs w:val="28"/>
        </w:rPr>
        <w:t>.</w:t>
      </w:r>
    </w:p>
    <w:p w:rsidR="00DB6466" w:rsidRPr="008E4930" w:rsidRDefault="00F506CD" w:rsidP="00FC6EED">
      <w:pPr>
        <w:ind w:firstLine="567"/>
        <w:jc w:val="both"/>
        <w:rPr>
          <w:noProof w:val="0"/>
          <w:sz w:val="28"/>
          <w:szCs w:val="28"/>
        </w:rPr>
      </w:pPr>
      <w:r>
        <w:rPr>
          <w:noProof w:val="0"/>
          <w:sz w:val="28"/>
          <w:szCs w:val="28"/>
        </w:rPr>
        <w:t>К</w:t>
      </w:r>
      <w:r w:rsidRPr="008E4930">
        <w:rPr>
          <w:noProof w:val="0"/>
          <w:sz w:val="28"/>
          <w:szCs w:val="28"/>
        </w:rPr>
        <w:t xml:space="preserve">ількість бірж, уповноважених на продаж майна, що перебуває у податковій заставі, </w:t>
      </w:r>
      <w:r w:rsidR="005D723B">
        <w:rPr>
          <w:noProof w:val="0"/>
          <w:sz w:val="28"/>
          <w:szCs w:val="28"/>
        </w:rPr>
        <w:t>у</w:t>
      </w:r>
      <w:r w:rsidRPr="008E4930">
        <w:rPr>
          <w:noProof w:val="0"/>
          <w:sz w:val="28"/>
          <w:szCs w:val="28"/>
        </w:rPr>
        <w:t xml:space="preserve"> 2018</w:t>
      </w:r>
      <w:r w:rsidR="005D723B">
        <w:rPr>
          <w:noProof w:val="0"/>
          <w:sz w:val="28"/>
          <w:szCs w:val="28"/>
        </w:rPr>
        <w:t xml:space="preserve"> </w:t>
      </w:r>
      <w:r w:rsidRPr="008E4930">
        <w:rPr>
          <w:noProof w:val="0"/>
          <w:sz w:val="28"/>
          <w:szCs w:val="28"/>
        </w:rPr>
        <w:noBreakHyphen/>
      </w:r>
      <w:r w:rsidR="005D723B">
        <w:rPr>
          <w:noProof w:val="0"/>
          <w:sz w:val="28"/>
          <w:szCs w:val="28"/>
        </w:rPr>
        <w:t xml:space="preserve"> </w:t>
      </w:r>
      <w:r w:rsidRPr="008E4930">
        <w:rPr>
          <w:noProof w:val="0"/>
          <w:sz w:val="28"/>
          <w:szCs w:val="28"/>
        </w:rPr>
        <w:t xml:space="preserve">2020 роках </w:t>
      </w:r>
      <w:r>
        <w:rPr>
          <w:noProof w:val="0"/>
          <w:sz w:val="28"/>
          <w:szCs w:val="28"/>
        </w:rPr>
        <w:t>з</w:t>
      </w:r>
      <w:r w:rsidR="00DB6466" w:rsidRPr="008E4930">
        <w:rPr>
          <w:noProof w:val="0"/>
          <w:sz w:val="28"/>
          <w:szCs w:val="28"/>
        </w:rPr>
        <w:t>а результатами конкурсу, проведеного 23.05.2018, становить 28 одиниць.</w:t>
      </w:r>
    </w:p>
    <w:p w:rsidR="00FC6EED" w:rsidRDefault="00FC6EED" w:rsidP="00FC6EED">
      <w:pPr>
        <w:ind w:firstLine="567"/>
        <w:jc w:val="both"/>
        <w:rPr>
          <w:noProof w:val="0"/>
          <w:sz w:val="20"/>
          <w:szCs w:val="20"/>
        </w:rPr>
      </w:pPr>
    </w:p>
    <w:tbl>
      <w:tblPr>
        <w:tblW w:w="496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525"/>
        <w:gridCol w:w="1518"/>
        <w:gridCol w:w="1516"/>
        <w:gridCol w:w="1417"/>
        <w:gridCol w:w="1417"/>
        <w:gridCol w:w="1350"/>
      </w:tblGrid>
      <w:tr w:rsidR="00FC6EED" w:rsidRPr="008E4930" w:rsidTr="00A8329A">
        <w:tc>
          <w:tcPr>
            <w:tcW w:w="1296" w:type="pct"/>
            <w:tcBorders>
              <w:top w:val="single" w:sz="6" w:space="0" w:color="000000"/>
              <w:left w:val="single" w:sz="6" w:space="0" w:color="000000"/>
              <w:bottom w:val="single" w:sz="6" w:space="0" w:color="000000"/>
              <w:right w:val="single" w:sz="6" w:space="0" w:color="000000"/>
            </w:tcBorders>
            <w:tcMar>
              <w:left w:w="85" w:type="dxa"/>
              <w:right w:w="85" w:type="dxa"/>
            </w:tcMar>
            <w:hideMark/>
          </w:tcPr>
          <w:p w:rsidR="00FC6EED" w:rsidRPr="008E4930" w:rsidRDefault="00FC6EED" w:rsidP="008143C0">
            <w:pPr>
              <w:pStyle w:val="rvps12"/>
              <w:spacing w:before="150" w:beforeAutospacing="0" w:after="150" w:afterAutospacing="0"/>
              <w:jc w:val="center"/>
              <w:textAlignment w:val="baseline"/>
              <w:rPr>
                <w:noProof w:val="0"/>
              </w:rPr>
            </w:pPr>
            <w:r w:rsidRPr="008E4930">
              <w:rPr>
                <w:noProof w:val="0"/>
              </w:rPr>
              <w:t>Показник</w:t>
            </w:r>
          </w:p>
        </w:tc>
        <w:tc>
          <w:tcPr>
            <w:tcW w:w="779" w:type="pct"/>
            <w:tcBorders>
              <w:top w:val="single" w:sz="6" w:space="0" w:color="000000"/>
              <w:left w:val="single" w:sz="6" w:space="0" w:color="000000"/>
              <w:bottom w:val="single" w:sz="6" w:space="0" w:color="000000"/>
              <w:right w:val="single" w:sz="6" w:space="0" w:color="000000"/>
            </w:tcBorders>
            <w:tcMar>
              <w:left w:w="85" w:type="dxa"/>
              <w:right w:w="85" w:type="dxa"/>
            </w:tcMar>
            <w:hideMark/>
          </w:tcPr>
          <w:p w:rsidR="00FC6EED" w:rsidRPr="008E4930" w:rsidRDefault="00FC6EED" w:rsidP="008143C0">
            <w:pPr>
              <w:pStyle w:val="rvps12"/>
              <w:spacing w:before="150" w:beforeAutospacing="0" w:after="150" w:afterAutospacing="0"/>
              <w:jc w:val="center"/>
              <w:textAlignment w:val="baseline"/>
              <w:rPr>
                <w:noProof w:val="0"/>
              </w:rPr>
            </w:pPr>
            <w:r w:rsidRPr="008E4930">
              <w:rPr>
                <w:noProof w:val="0"/>
              </w:rPr>
              <w:t>Великі</w:t>
            </w:r>
          </w:p>
        </w:tc>
        <w:tc>
          <w:tcPr>
            <w:tcW w:w="778" w:type="pct"/>
            <w:tcBorders>
              <w:top w:val="single" w:sz="6" w:space="0" w:color="000000"/>
              <w:left w:val="single" w:sz="6" w:space="0" w:color="000000"/>
              <w:bottom w:val="single" w:sz="6" w:space="0" w:color="000000"/>
              <w:right w:val="single" w:sz="6" w:space="0" w:color="000000"/>
            </w:tcBorders>
            <w:tcMar>
              <w:left w:w="85" w:type="dxa"/>
              <w:right w:w="85" w:type="dxa"/>
            </w:tcMar>
            <w:hideMark/>
          </w:tcPr>
          <w:p w:rsidR="00FC6EED" w:rsidRPr="008E4930" w:rsidRDefault="00FC6EED" w:rsidP="008143C0">
            <w:pPr>
              <w:pStyle w:val="rvps12"/>
              <w:spacing w:before="150" w:beforeAutospacing="0" w:after="150" w:afterAutospacing="0"/>
              <w:jc w:val="center"/>
              <w:textAlignment w:val="baseline"/>
              <w:rPr>
                <w:noProof w:val="0"/>
              </w:rPr>
            </w:pPr>
            <w:r w:rsidRPr="008E4930">
              <w:rPr>
                <w:noProof w:val="0"/>
              </w:rPr>
              <w:t>Середні</w:t>
            </w:r>
          </w:p>
        </w:tc>
        <w:tc>
          <w:tcPr>
            <w:tcW w:w="727" w:type="pct"/>
            <w:tcBorders>
              <w:top w:val="single" w:sz="6" w:space="0" w:color="000000"/>
              <w:left w:val="single" w:sz="6" w:space="0" w:color="000000"/>
              <w:bottom w:val="single" w:sz="6" w:space="0" w:color="000000"/>
              <w:right w:val="single" w:sz="6" w:space="0" w:color="000000"/>
            </w:tcBorders>
            <w:tcMar>
              <w:left w:w="85" w:type="dxa"/>
              <w:right w:w="85" w:type="dxa"/>
            </w:tcMar>
            <w:hideMark/>
          </w:tcPr>
          <w:p w:rsidR="00FC6EED" w:rsidRPr="008E4930" w:rsidRDefault="00FC6EED" w:rsidP="008143C0">
            <w:pPr>
              <w:pStyle w:val="rvps12"/>
              <w:spacing w:before="150" w:beforeAutospacing="0" w:after="150" w:afterAutospacing="0"/>
              <w:jc w:val="center"/>
              <w:textAlignment w:val="baseline"/>
              <w:rPr>
                <w:noProof w:val="0"/>
              </w:rPr>
            </w:pPr>
            <w:r w:rsidRPr="008E4930">
              <w:rPr>
                <w:noProof w:val="0"/>
              </w:rPr>
              <w:t>Малі</w:t>
            </w:r>
          </w:p>
        </w:tc>
        <w:tc>
          <w:tcPr>
            <w:tcW w:w="727" w:type="pct"/>
            <w:tcBorders>
              <w:top w:val="single" w:sz="6" w:space="0" w:color="000000"/>
              <w:left w:val="single" w:sz="6" w:space="0" w:color="000000"/>
              <w:bottom w:val="single" w:sz="6" w:space="0" w:color="000000"/>
              <w:right w:val="single" w:sz="6" w:space="0" w:color="000000"/>
            </w:tcBorders>
            <w:tcMar>
              <w:left w:w="85" w:type="dxa"/>
              <w:right w:w="85" w:type="dxa"/>
            </w:tcMar>
            <w:hideMark/>
          </w:tcPr>
          <w:p w:rsidR="00FC6EED" w:rsidRPr="008E4930" w:rsidRDefault="00FC6EED" w:rsidP="008143C0">
            <w:pPr>
              <w:pStyle w:val="rvps12"/>
              <w:spacing w:before="150" w:beforeAutospacing="0" w:after="150" w:afterAutospacing="0"/>
              <w:jc w:val="center"/>
              <w:textAlignment w:val="baseline"/>
              <w:rPr>
                <w:noProof w:val="0"/>
              </w:rPr>
            </w:pPr>
            <w:r w:rsidRPr="008E4930">
              <w:rPr>
                <w:noProof w:val="0"/>
              </w:rPr>
              <w:t>Мікро</w:t>
            </w:r>
          </w:p>
        </w:tc>
        <w:tc>
          <w:tcPr>
            <w:tcW w:w="693" w:type="pct"/>
            <w:tcBorders>
              <w:top w:val="single" w:sz="6" w:space="0" w:color="000000"/>
              <w:left w:val="single" w:sz="6" w:space="0" w:color="000000"/>
              <w:bottom w:val="single" w:sz="6" w:space="0" w:color="000000"/>
              <w:right w:val="single" w:sz="6" w:space="0" w:color="000000"/>
            </w:tcBorders>
            <w:tcMar>
              <w:left w:w="85" w:type="dxa"/>
              <w:right w:w="85" w:type="dxa"/>
            </w:tcMar>
            <w:hideMark/>
          </w:tcPr>
          <w:p w:rsidR="00FC6EED" w:rsidRPr="008E4930" w:rsidRDefault="00FC6EED" w:rsidP="008143C0">
            <w:pPr>
              <w:pStyle w:val="rvps12"/>
              <w:spacing w:before="150" w:beforeAutospacing="0" w:after="150" w:afterAutospacing="0"/>
              <w:jc w:val="center"/>
              <w:textAlignment w:val="baseline"/>
              <w:rPr>
                <w:noProof w:val="0"/>
              </w:rPr>
            </w:pPr>
            <w:r w:rsidRPr="008E4930">
              <w:rPr>
                <w:noProof w:val="0"/>
              </w:rPr>
              <w:t>Разом</w:t>
            </w:r>
          </w:p>
        </w:tc>
      </w:tr>
      <w:tr w:rsidR="00FC6EED" w:rsidRPr="008E4930" w:rsidTr="00A8329A">
        <w:trPr>
          <w:trHeight w:val="1295"/>
        </w:trPr>
        <w:tc>
          <w:tcPr>
            <w:tcW w:w="1296" w:type="pct"/>
            <w:tcBorders>
              <w:top w:val="single" w:sz="6" w:space="0" w:color="000000"/>
              <w:left w:val="single" w:sz="6" w:space="0" w:color="000000"/>
              <w:bottom w:val="single" w:sz="6" w:space="0" w:color="000000"/>
              <w:right w:val="single" w:sz="6" w:space="0" w:color="000000"/>
            </w:tcBorders>
            <w:tcMar>
              <w:left w:w="85" w:type="dxa"/>
              <w:right w:w="85" w:type="dxa"/>
            </w:tcMar>
            <w:vAlign w:val="center"/>
            <w:hideMark/>
          </w:tcPr>
          <w:p w:rsidR="00FC6EED" w:rsidRPr="008E4930" w:rsidRDefault="00FC6EED" w:rsidP="008143C0">
            <w:pPr>
              <w:pStyle w:val="rvps14"/>
              <w:spacing w:before="0" w:beforeAutospacing="0" w:after="0" w:afterAutospacing="0"/>
              <w:jc w:val="both"/>
              <w:textAlignment w:val="baseline"/>
              <w:rPr>
                <w:noProof w:val="0"/>
              </w:rPr>
            </w:pPr>
            <w:r w:rsidRPr="008E4930">
              <w:rPr>
                <w:noProof w:val="0"/>
              </w:rPr>
              <w:t>Кількість суб</w:t>
            </w:r>
            <w:r w:rsidRPr="008E4930">
              <w:rPr>
                <w:noProof w:val="0"/>
                <w:sz w:val="28"/>
                <w:szCs w:val="28"/>
              </w:rPr>
              <w:t>’</w:t>
            </w:r>
            <w:r w:rsidRPr="008E4930">
              <w:rPr>
                <w:noProof w:val="0"/>
              </w:rPr>
              <w:t>єктів господарювання, що підпадають під дію регулювання, одиниць</w:t>
            </w:r>
          </w:p>
        </w:tc>
        <w:tc>
          <w:tcPr>
            <w:tcW w:w="1557" w:type="pct"/>
            <w:gridSpan w:val="2"/>
            <w:tcBorders>
              <w:top w:val="single" w:sz="6" w:space="0" w:color="000000"/>
              <w:left w:val="single" w:sz="6" w:space="0" w:color="000000"/>
              <w:bottom w:val="single" w:sz="6" w:space="0" w:color="000000"/>
              <w:right w:val="single" w:sz="6" w:space="0" w:color="000000"/>
            </w:tcBorders>
            <w:tcMar>
              <w:left w:w="85" w:type="dxa"/>
              <w:right w:w="85" w:type="dxa"/>
            </w:tcMar>
            <w:vAlign w:val="center"/>
            <w:hideMark/>
          </w:tcPr>
          <w:p w:rsidR="00FC6EED" w:rsidRPr="008E4930" w:rsidRDefault="003236EF" w:rsidP="008143C0">
            <w:pPr>
              <w:jc w:val="center"/>
              <w:rPr>
                <w:noProof w:val="0"/>
              </w:rPr>
            </w:pPr>
            <w:r w:rsidRPr="008E4930">
              <w:rPr>
                <w:noProof w:val="0"/>
              </w:rPr>
              <w:t>28</w:t>
            </w:r>
          </w:p>
        </w:tc>
        <w:tc>
          <w:tcPr>
            <w:tcW w:w="727" w:type="pct"/>
            <w:tcBorders>
              <w:top w:val="single" w:sz="6" w:space="0" w:color="000000"/>
              <w:left w:val="single" w:sz="6" w:space="0" w:color="000000"/>
              <w:bottom w:val="single" w:sz="6" w:space="0" w:color="000000"/>
              <w:right w:val="single" w:sz="6" w:space="0" w:color="000000"/>
            </w:tcBorders>
            <w:tcMar>
              <w:left w:w="85" w:type="dxa"/>
              <w:right w:w="85" w:type="dxa"/>
            </w:tcMar>
            <w:vAlign w:val="center"/>
            <w:hideMark/>
          </w:tcPr>
          <w:p w:rsidR="00FC6EED" w:rsidRPr="008E4930" w:rsidRDefault="00FC6EED" w:rsidP="008143C0">
            <w:pPr>
              <w:jc w:val="center"/>
              <w:rPr>
                <w:noProof w:val="0"/>
              </w:rPr>
            </w:pPr>
            <w:r w:rsidRPr="008E4930">
              <w:rPr>
                <w:noProof w:val="0"/>
              </w:rPr>
              <w:t>–</w:t>
            </w:r>
          </w:p>
        </w:tc>
        <w:tc>
          <w:tcPr>
            <w:tcW w:w="727" w:type="pct"/>
            <w:tcBorders>
              <w:top w:val="single" w:sz="6" w:space="0" w:color="000000"/>
              <w:left w:val="single" w:sz="6" w:space="0" w:color="000000"/>
              <w:bottom w:val="single" w:sz="6" w:space="0" w:color="000000"/>
              <w:right w:val="single" w:sz="6" w:space="0" w:color="000000"/>
            </w:tcBorders>
            <w:tcMar>
              <w:left w:w="85" w:type="dxa"/>
              <w:right w:w="85" w:type="dxa"/>
            </w:tcMar>
            <w:vAlign w:val="center"/>
            <w:hideMark/>
          </w:tcPr>
          <w:p w:rsidR="00FC6EED" w:rsidRPr="008E4930" w:rsidRDefault="00FC6EED" w:rsidP="008143C0">
            <w:pPr>
              <w:jc w:val="center"/>
              <w:rPr>
                <w:noProof w:val="0"/>
              </w:rPr>
            </w:pPr>
            <w:r w:rsidRPr="008E4930">
              <w:rPr>
                <w:noProof w:val="0"/>
              </w:rPr>
              <w:t>–</w:t>
            </w:r>
          </w:p>
        </w:tc>
        <w:tc>
          <w:tcPr>
            <w:tcW w:w="693" w:type="pct"/>
            <w:tcBorders>
              <w:top w:val="single" w:sz="6" w:space="0" w:color="000000"/>
              <w:left w:val="single" w:sz="6" w:space="0" w:color="000000"/>
              <w:bottom w:val="single" w:sz="6" w:space="0" w:color="000000"/>
              <w:right w:val="single" w:sz="6" w:space="0" w:color="000000"/>
            </w:tcBorders>
            <w:tcMar>
              <w:left w:w="85" w:type="dxa"/>
              <w:right w:w="85" w:type="dxa"/>
            </w:tcMar>
            <w:vAlign w:val="center"/>
            <w:hideMark/>
          </w:tcPr>
          <w:p w:rsidR="00FC6EED" w:rsidRPr="008E4930" w:rsidRDefault="003236EF" w:rsidP="008143C0">
            <w:pPr>
              <w:pStyle w:val="rvps14"/>
              <w:spacing w:before="0" w:beforeAutospacing="0" w:after="0" w:afterAutospacing="0"/>
              <w:jc w:val="center"/>
              <w:textAlignment w:val="baseline"/>
              <w:rPr>
                <w:noProof w:val="0"/>
              </w:rPr>
            </w:pPr>
            <w:r w:rsidRPr="008E4930">
              <w:rPr>
                <w:noProof w:val="0"/>
              </w:rPr>
              <w:t>28</w:t>
            </w:r>
          </w:p>
        </w:tc>
      </w:tr>
      <w:tr w:rsidR="00FC6EED" w:rsidRPr="008E4930" w:rsidTr="00A8329A">
        <w:tc>
          <w:tcPr>
            <w:tcW w:w="1296" w:type="pct"/>
            <w:tcBorders>
              <w:top w:val="single" w:sz="6" w:space="0" w:color="000000"/>
              <w:left w:val="single" w:sz="6" w:space="0" w:color="000000"/>
              <w:bottom w:val="single" w:sz="6" w:space="0" w:color="000000"/>
              <w:right w:val="single" w:sz="6" w:space="0" w:color="000000"/>
            </w:tcBorders>
            <w:tcMar>
              <w:left w:w="85" w:type="dxa"/>
              <w:right w:w="85" w:type="dxa"/>
            </w:tcMar>
            <w:hideMark/>
          </w:tcPr>
          <w:p w:rsidR="00FC6EED" w:rsidRPr="008E4930" w:rsidRDefault="00FC6EED" w:rsidP="008143C0">
            <w:pPr>
              <w:pStyle w:val="rvps14"/>
              <w:spacing w:before="0" w:beforeAutospacing="0" w:after="0" w:afterAutospacing="0"/>
              <w:jc w:val="both"/>
              <w:textAlignment w:val="baseline"/>
              <w:rPr>
                <w:noProof w:val="0"/>
              </w:rPr>
            </w:pPr>
            <w:r w:rsidRPr="008E4930">
              <w:rPr>
                <w:noProof w:val="0"/>
              </w:rPr>
              <w:t>Питома вага групи у загальній кількості, відсотків</w:t>
            </w:r>
          </w:p>
        </w:tc>
        <w:tc>
          <w:tcPr>
            <w:tcW w:w="1557" w:type="pct"/>
            <w:gridSpan w:val="2"/>
            <w:tcBorders>
              <w:top w:val="single" w:sz="6" w:space="0" w:color="000000"/>
              <w:left w:val="single" w:sz="6" w:space="0" w:color="000000"/>
              <w:bottom w:val="single" w:sz="6" w:space="0" w:color="000000"/>
              <w:right w:val="single" w:sz="6" w:space="0" w:color="000000"/>
            </w:tcBorders>
            <w:tcMar>
              <w:left w:w="85" w:type="dxa"/>
              <w:right w:w="85" w:type="dxa"/>
            </w:tcMar>
            <w:vAlign w:val="center"/>
            <w:hideMark/>
          </w:tcPr>
          <w:p w:rsidR="00FC6EED" w:rsidRPr="008E4930" w:rsidRDefault="00FC6EED" w:rsidP="008143C0">
            <w:pPr>
              <w:jc w:val="center"/>
              <w:rPr>
                <w:noProof w:val="0"/>
              </w:rPr>
            </w:pPr>
            <w:r w:rsidRPr="008E4930">
              <w:rPr>
                <w:noProof w:val="0"/>
              </w:rPr>
              <w:t>100 %</w:t>
            </w:r>
          </w:p>
        </w:tc>
        <w:tc>
          <w:tcPr>
            <w:tcW w:w="727" w:type="pct"/>
            <w:tcBorders>
              <w:top w:val="single" w:sz="6" w:space="0" w:color="000000"/>
              <w:left w:val="single" w:sz="6" w:space="0" w:color="000000"/>
              <w:bottom w:val="single" w:sz="6" w:space="0" w:color="000000"/>
              <w:right w:val="single" w:sz="6" w:space="0" w:color="000000"/>
            </w:tcBorders>
            <w:tcMar>
              <w:left w:w="85" w:type="dxa"/>
              <w:right w:w="85" w:type="dxa"/>
            </w:tcMar>
            <w:vAlign w:val="center"/>
            <w:hideMark/>
          </w:tcPr>
          <w:p w:rsidR="00FC6EED" w:rsidRPr="008E4930" w:rsidRDefault="00FC6EED" w:rsidP="008143C0">
            <w:pPr>
              <w:jc w:val="center"/>
              <w:rPr>
                <w:noProof w:val="0"/>
              </w:rPr>
            </w:pPr>
            <w:r w:rsidRPr="008E4930">
              <w:rPr>
                <w:noProof w:val="0"/>
              </w:rPr>
              <w:t>–</w:t>
            </w:r>
          </w:p>
        </w:tc>
        <w:tc>
          <w:tcPr>
            <w:tcW w:w="727" w:type="pct"/>
            <w:tcBorders>
              <w:top w:val="single" w:sz="6" w:space="0" w:color="000000"/>
              <w:left w:val="single" w:sz="6" w:space="0" w:color="000000"/>
              <w:bottom w:val="single" w:sz="6" w:space="0" w:color="000000"/>
              <w:right w:val="single" w:sz="6" w:space="0" w:color="000000"/>
            </w:tcBorders>
            <w:tcMar>
              <w:left w:w="85" w:type="dxa"/>
              <w:right w:w="85" w:type="dxa"/>
            </w:tcMar>
            <w:vAlign w:val="center"/>
            <w:hideMark/>
          </w:tcPr>
          <w:p w:rsidR="00FC6EED" w:rsidRPr="008E4930" w:rsidRDefault="00FC6EED" w:rsidP="008143C0">
            <w:pPr>
              <w:jc w:val="center"/>
              <w:rPr>
                <w:noProof w:val="0"/>
              </w:rPr>
            </w:pPr>
            <w:r w:rsidRPr="008E4930">
              <w:rPr>
                <w:noProof w:val="0"/>
              </w:rPr>
              <w:t>–</w:t>
            </w:r>
          </w:p>
        </w:tc>
        <w:tc>
          <w:tcPr>
            <w:tcW w:w="693" w:type="pct"/>
            <w:tcBorders>
              <w:top w:val="single" w:sz="6" w:space="0" w:color="000000"/>
              <w:left w:val="single" w:sz="6" w:space="0" w:color="000000"/>
              <w:bottom w:val="single" w:sz="6" w:space="0" w:color="000000"/>
              <w:right w:val="single" w:sz="6" w:space="0" w:color="000000"/>
            </w:tcBorders>
            <w:tcMar>
              <w:left w:w="85" w:type="dxa"/>
              <w:right w:w="85" w:type="dxa"/>
            </w:tcMar>
            <w:vAlign w:val="center"/>
            <w:hideMark/>
          </w:tcPr>
          <w:p w:rsidR="00FC6EED" w:rsidRPr="008E4930" w:rsidRDefault="00FC6EED" w:rsidP="008143C0">
            <w:pPr>
              <w:jc w:val="center"/>
              <w:rPr>
                <w:noProof w:val="0"/>
              </w:rPr>
            </w:pPr>
            <w:r w:rsidRPr="008E4930">
              <w:rPr>
                <w:noProof w:val="0"/>
              </w:rPr>
              <w:t>100 %</w:t>
            </w:r>
          </w:p>
        </w:tc>
      </w:tr>
    </w:tbl>
    <w:p w:rsidR="00A5493A" w:rsidRPr="00C479CD" w:rsidRDefault="00FC6EED" w:rsidP="00A5493A">
      <w:pPr>
        <w:ind w:firstLine="567"/>
        <w:jc w:val="both"/>
        <w:rPr>
          <w:noProof w:val="0"/>
        </w:rPr>
      </w:pPr>
      <w:r w:rsidRPr="00C479CD">
        <w:rPr>
          <w:noProof w:val="0"/>
        </w:rPr>
        <w:t xml:space="preserve">Примітка: </w:t>
      </w:r>
      <w:r w:rsidR="007E4ED0" w:rsidRPr="00C479CD">
        <w:rPr>
          <w:noProof w:val="0"/>
        </w:rPr>
        <w:t xml:space="preserve">у загальному доступі </w:t>
      </w:r>
      <w:r w:rsidR="00184349">
        <w:rPr>
          <w:noProof w:val="0"/>
        </w:rPr>
        <w:t xml:space="preserve">відсутня </w:t>
      </w:r>
      <w:r w:rsidR="007E4ED0" w:rsidRPr="00C479CD">
        <w:rPr>
          <w:noProof w:val="0"/>
        </w:rPr>
        <w:t xml:space="preserve">інформація про </w:t>
      </w:r>
      <w:r w:rsidRPr="00C479CD">
        <w:rPr>
          <w:noProof w:val="0"/>
        </w:rPr>
        <w:t>кільк</w:t>
      </w:r>
      <w:r w:rsidR="00184349">
        <w:rPr>
          <w:noProof w:val="0"/>
        </w:rPr>
        <w:t>і</w:t>
      </w:r>
      <w:r w:rsidRPr="00C479CD">
        <w:rPr>
          <w:noProof w:val="0"/>
        </w:rPr>
        <w:t>ст</w:t>
      </w:r>
      <w:r w:rsidR="00184349">
        <w:rPr>
          <w:noProof w:val="0"/>
        </w:rPr>
        <w:t>ь</w:t>
      </w:r>
      <w:r w:rsidRPr="00C479CD">
        <w:rPr>
          <w:noProof w:val="0"/>
        </w:rPr>
        <w:t xml:space="preserve"> </w:t>
      </w:r>
      <w:r w:rsidR="00184349">
        <w:rPr>
          <w:noProof w:val="0"/>
        </w:rPr>
        <w:t xml:space="preserve">діючих товарних </w:t>
      </w:r>
      <w:r w:rsidR="007E4ED0" w:rsidRPr="00C479CD">
        <w:rPr>
          <w:noProof w:val="0"/>
        </w:rPr>
        <w:t>бірж у 2020 році</w:t>
      </w:r>
      <w:r w:rsidR="00184349">
        <w:rPr>
          <w:noProof w:val="0"/>
        </w:rPr>
        <w:t xml:space="preserve">, зокрема </w:t>
      </w:r>
      <w:r w:rsidRPr="00C479CD">
        <w:rPr>
          <w:noProof w:val="0"/>
        </w:rPr>
        <w:t xml:space="preserve">залежно від кількості працівників та доходів від будь-якої </w:t>
      </w:r>
      <w:r w:rsidRPr="00C479CD">
        <w:rPr>
          <w:noProof w:val="0"/>
        </w:rPr>
        <w:lastRenderedPageBreak/>
        <w:t>діяльності за рік.</w:t>
      </w:r>
      <w:r w:rsidR="007E4ED0" w:rsidRPr="00C479CD">
        <w:rPr>
          <w:noProof w:val="0"/>
        </w:rPr>
        <w:t xml:space="preserve"> </w:t>
      </w:r>
      <w:r w:rsidR="00A92F45" w:rsidRPr="00C479CD">
        <w:rPr>
          <w:noProof w:val="0"/>
        </w:rPr>
        <w:t xml:space="preserve">Тому </w:t>
      </w:r>
      <w:r w:rsidR="00184349">
        <w:rPr>
          <w:noProof w:val="0"/>
        </w:rPr>
        <w:t xml:space="preserve">використано </w:t>
      </w:r>
      <w:r w:rsidR="00A5493A" w:rsidRPr="00C479CD">
        <w:rPr>
          <w:noProof w:val="0"/>
        </w:rPr>
        <w:t>інформаці</w:t>
      </w:r>
      <w:r w:rsidR="00184349">
        <w:rPr>
          <w:noProof w:val="0"/>
        </w:rPr>
        <w:t>ю</w:t>
      </w:r>
      <w:r w:rsidR="00A5493A" w:rsidRPr="00C479CD">
        <w:rPr>
          <w:noProof w:val="0"/>
        </w:rPr>
        <w:t xml:space="preserve"> з офіційного </w:t>
      </w:r>
      <w:proofErr w:type="spellStart"/>
      <w:r w:rsidR="00A5493A" w:rsidRPr="00C479CD">
        <w:rPr>
          <w:noProof w:val="0"/>
        </w:rPr>
        <w:t>вебпорталу</w:t>
      </w:r>
      <w:proofErr w:type="spellEnd"/>
      <w:r w:rsidR="00A5493A" w:rsidRPr="00C479CD">
        <w:rPr>
          <w:noProof w:val="0"/>
        </w:rPr>
        <w:t xml:space="preserve"> ДПС </w:t>
      </w:r>
      <w:r w:rsidR="00AA0DA8" w:rsidRPr="00C479CD">
        <w:rPr>
          <w:noProof w:val="0"/>
        </w:rPr>
        <w:t>(www. tax.gov.ua) «</w:t>
      </w:r>
      <w:r w:rsidR="00A5493A" w:rsidRPr="00C479CD">
        <w:rPr>
          <w:noProof w:val="0"/>
        </w:rPr>
        <w:t>Перелік товарних бірж, яким відповідно до результатів конкурсу надані ДФC України повноваження з продаж</w:t>
      </w:r>
      <w:r w:rsidR="0042162E" w:rsidRPr="00C479CD">
        <w:rPr>
          <w:noProof w:val="0"/>
        </w:rPr>
        <w:t>у</w:t>
      </w:r>
      <w:r w:rsidR="00A5493A" w:rsidRPr="00C479CD">
        <w:rPr>
          <w:noProof w:val="0"/>
        </w:rPr>
        <w:t xml:space="preserve"> майна платників податків, що перебуває у податковій заставі, в 2018</w:t>
      </w:r>
      <w:r w:rsidR="00A10888">
        <w:rPr>
          <w:noProof w:val="0"/>
        </w:rPr>
        <w:t xml:space="preserve"> – </w:t>
      </w:r>
      <w:r w:rsidR="00A5493A" w:rsidRPr="00C479CD">
        <w:rPr>
          <w:noProof w:val="0"/>
        </w:rPr>
        <w:t>2020</w:t>
      </w:r>
      <w:r w:rsidR="00A10888">
        <w:rPr>
          <w:noProof w:val="0"/>
        </w:rPr>
        <w:t xml:space="preserve"> </w:t>
      </w:r>
      <w:r w:rsidR="00A5493A" w:rsidRPr="00C479CD">
        <w:rPr>
          <w:noProof w:val="0"/>
        </w:rPr>
        <w:t>роках</w:t>
      </w:r>
      <w:r w:rsidR="00AA0DA8" w:rsidRPr="00C479CD">
        <w:rPr>
          <w:noProof w:val="0"/>
        </w:rPr>
        <w:t>».</w:t>
      </w:r>
    </w:p>
    <w:p w:rsidR="00FC6EED" w:rsidRPr="008E4930" w:rsidRDefault="00FC6EED" w:rsidP="00FC6EED">
      <w:pPr>
        <w:pStyle w:val="a3"/>
        <w:widowControl w:val="0"/>
        <w:spacing w:before="0" w:beforeAutospacing="0" w:after="0" w:afterAutospacing="0"/>
        <w:ind w:firstLine="851"/>
        <w:jc w:val="both"/>
        <w:rPr>
          <w:color w:val="auto"/>
          <w:sz w:val="20"/>
          <w:szCs w:val="2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096"/>
        <w:gridCol w:w="4700"/>
      </w:tblGrid>
      <w:tr w:rsidR="00FC6EED" w:rsidRPr="008E4930" w:rsidTr="00655289">
        <w:tc>
          <w:tcPr>
            <w:tcW w:w="1951"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a3"/>
              <w:spacing w:after="0" w:afterAutospacing="0"/>
              <w:jc w:val="center"/>
              <w:rPr>
                <w:color w:val="auto"/>
                <w:lang w:val="uk-UA"/>
              </w:rPr>
            </w:pPr>
            <w:r w:rsidRPr="008E4930">
              <w:rPr>
                <w:color w:val="auto"/>
                <w:lang w:val="uk-UA"/>
              </w:rPr>
              <w:t>Вид альтернативи</w:t>
            </w:r>
          </w:p>
        </w:tc>
        <w:tc>
          <w:tcPr>
            <w:tcW w:w="3096"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a3"/>
              <w:spacing w:after="0" w:afterAutospacing="0"/>
              <w:jc w:val="center"/>
              <w:rPr>
                <w:color w:val="auto"/>
                <w:lang w:val="uk-UA"/>
              </w:rPr>
            </w:pPr>
            <w:r w:rsidRPr="008E4930">
              <w:rPr>
                <w:color w:val="auto"/>
                <w:lang w:val="uk-UA"/>
              </w:rPr>
              <w:t>Вигоди</w:t>
            </w:r>
          </w:p>
        </w:tc>
        <w:tc>
          <w:tcPr>
            <w:tcW w:w="4700"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a3"/>
              <w:spacing w:after="0" w:afterAutospacing="0"/>
              <w:jc w:val="center"/>
              <w:rPr>
                <w:color w:val="auto"/>
                <w:lang w:val="uk-UA"/>
              </w:rPr>
            </w:pPr>
            <w:r w:rsidRPr="008E4930">
              <w:rPr>
                <w:color w:val="auto"/>
                <w:lang w:val="uk-UA"/>
              </w:rPr>
              <w:t>Витрати</w:t>
            </w:r>
          </w:p>
        </w:tc>
      </w:tr>
      <w:tr w:rsidR="00FC6EED" w:rsidRPr="008E4930" w:rsidTr="00655289">
        <w:trPr>
          <w:trHeight w:val="392"/>
        </w:trPr>
        <w:tc>
          <w:tcPr>
            <w:tcW w:w="1951"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a3"/>
              <w:spacing w:after="0" w:afterAutospacing="0" w:line="228" w:lineRule="auto"/>
              <w:jc w:val="both"/>
              <w:rPr>
                <w:color w:val="auto"/>
                <w:lang w:val="uk-UA"/>
              </w:rPr>
            </w:pPr>
            <w:r w:rsidRPr="008E4930">
              <w:rPr>
                <w:i/>
                <w:color w:val="auto"/>
                <w:lang w:val="uk-UA"/>
              </w:rPr>
              <w:t xml:space="preserve">Альтернатива 1 </w:t>
            </w:r>
            <w:r w:rsidRPr="008E4930">
              <w:rPr>
                <w:color w:val="auto"/>
                <w:lang w:val="uk-UA"/>
              </w:rPr>
              <w:t>(залишення наявної ситуації без змін)</w:t>
            </w:r>
          </w:p>
        </w:tc>
        <w:tc>
          <w:tcPr>
            <w:tcW w:w="3096"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jc w:val="both"/>
              <w:rPr>
                <w:noProof w:val="0"/>
              </w:rPr>
            </w:pPr>
            <w:r w:rsidRPr="008E4930">
              <w:rPr>
                <w:noProof w:val="0"/>
              </w:rPr>
              <w:t>Ситуація залишається на наявному рівні</w:t>
            </w:r>
          </w:p>
        </w:tc>
        <w:tc>
          <w:tcPr>
            <w:tcW w:w="4700"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7E625B" w:rsidP="004B4536">
            <w:pPr>
              <w:jc w:val="both"/>
              <w:rPr>
                <w:noProof w:val="0"/>
                <w:spacing w:val="-4"/>
              </w:rPr>
            </w:pPr>
            <w:r w:rsidRPr="008E4930">
              <w:rPr>
                <w:noProof w:val="0"/>
                <w:spacing w:val="-4"/>
              </w:rPr>
              <w:t xml:space="preserve">Загальні </w:t>
            </w:r>
            <w:r w:rsidR="00F55756" w:rsidRPr="008E4930">
              <w:rPr>
                <w:noProof w:val="0"/>
                <w:spacing w:val="-4"/>
              </w:rPr>
              <w:t xml:space="preserve">розрахункові </w:t>
            </w:r>
            <w:r w:rsidRPr="008E4930">
              <w:rPr>
                <w:noProof w:val="0"/>
                <w:spacing w:val="-4"/>
              </w:rPr>
              <w:t>в</w:t>
            </w:r>
            <w:r w:rsidR="00FE170D" w:rsidRPr="008E4930">
              <w:rPr>
                <w:noProof w:val="0"/>
                <w:spacing w:val="-4"/>
              </w:rPr>
              <w:t xml:space="preserve">итрати </w:t>
            </w:r>
            <w:r w:rsidR="0042162E" w:rsidRPr="008E4930">
              <w:rPr>
                <w:noProof w:val="0"/>
                <w:spacing w:val="-4"/>
              </w:rPr>
              <w:t xml:space="preserve">28 </w:t>
            </w:r>
            <w:r w:rsidR="00FE170D" w:rsidRPr="008E4930">
              <w:rPr>
                <w:noProof w:val="0"/>
                <w:spacing w:val="-4"/>
              </w:rPr>
              <w:t>бірж</w:t>
            </w:r>
            <w:r w:rsidR="0042162E" w:rsidRPr="008E4930">
              <w:rPr>
                <w:noProof w:val="0"/>
                <w:spacing w:val="-4"/>
              </w:rPr>
              <w:t>, яким надані повноваження з продажу майна платників податків, що перебуває у податковій заставі,</w:t>
            </w:r>
            <w:r w:rsidR="00FE170D" w:rsidRPr="008E4930">
              <w:rPr>
                <w:noProof w:val="0"/>
                <w:spacing w:val="-4"/>
              </w:rPr>
              <w:t xml:space="preserve"> на участь у конкурсі станов</w:t>
            </w:r>
            <w:r w:rsidR="00F55756" w:rsidRPr="008E4930">
              <w:rPr>
                <w:noProof w:val="0"/>
                <w:spacing w:val="-4"/>
              </w:rPr>
              <w:t>итимуть</w:t>
            </w:r>
            <w:r w:rsidR="00FE170D" w:rsidRPr="008E4930">
              <w:rPr>
                <w:noProof w:val="0"/>
                <w:spacing w:val="-4"/>
              </w:rPr>
              <w:t xml:space="preserve"> </w:t>
            </w:r>
            <w:r w:rsidR="00121CFC" w:rsidRPr="008E4930">
              <w:rPr>
                <w:rStyle w:val="rvts15"/>
                <w:bCs/>
                <w:noProof w:val="0"/>
                <w:spacing w:val="-5"/>
              </w:rPr>
              <w:t>22989,12</w:t>
            </w:r>
            <w:r w:rsidR="00FE170D" w:rsidRPr="008E4930">
              <w:rPr>
                <w:noProof w:val="0"/>
                <w:spacing w:val="-4"/>
              </w:rPr>
              <w:t xml:space="preserve"> гривн</w:t>
            </w:r>
            <w:r w:rsidR="00992DA3">
              <w:rPr>
                <w:noProof w:val="0"/>
                <w:spacing w:val="-4"/>
              </w:rPr>
              <w:t>і</w:t>
            </w:r>
            <w:r w:rsidR="00FE170D" w:rsidRPr="008E4930">
              <w:rPr>
                <w:noProof w:val="0"/>
                <w:spacing w:val="-4"/>
              </w:rPr>
              <w:t>.</w:t>
            </w:r>
          </w:p>
          <w:p w:rsidR="00072F7D" w:rsidRDefault="00121CFC" w:rsidP="00A8329A">
            <w:pPr>
              <w:jc w:val="both"/>
              <w:rPr>
                <w:bCs/>
                <w:noProof w:val="0"/>
                <w:spacing w:val="-4"/>
              </w:rPr>
            </w:pPr>
            <w:r w:rsidRPr="008E4930">
              <w:rPr>
                <w:noProof w:val="0"/>
                <w:spacing w:val="-4"/>
              </w:rPr>
              <w:t xml:space="preserve">Також </w:t>
            </w:r>
            <w:r w:rsidR="003411DB" w:rsidRPr="008E4930">
              <w:rPr>
                <w:noProof w:val="0"/>
                <w:spacing w:val="-4"/>
              </w:rPr>
              <w:t xml:space="preserve">враховуючи те, що однією з </w:t>
            </w:r>
            <w:r w:rsidR="00BC403C" w:rsidRPr="008E4930">
              <w:rPr>
                <w:noProof w:val="0"/>
                <w:spacing w:val="-4"/>
              </w:rPr>
              <w:t xml:space="preserve">обов’язкових </w:t>
            </w:r>
            <w:r w:rsidR="003411DB" w:rsidRPr="008E4930">
              <w:rPr>
                <w:noProof w:val="0"/>
                <w:spacing w:val="-4"/>
              </w:rPr>
              <w:t xml:space="preserve">вимог </w:t>
            </w:r>
            <w:r w:rsidR="00E27DF2" w:rsidRPr="008E4930">
              <w:rPr>
                <w:noProof w:val="0"/>
                <w:spacing w:val="-4"/>
              </w:rPr>
              <w:t>для участі біржі у конкурсі є подання інформації про технічні можливості, зокрема щодо</w:t>
            </w:r>
            <w:r w:rsidR="003411DB" w:rsidRPr="008E4930">
              <w:rPr>
                <w:noProof w:val="0"/>
                <w:spacing w:val="-4"/>
              </w:rPr>
              <w:t xml:space="preserve"> наявн</w:t>
            </w:r>
            <w:r w:rsidR="00E27DF2" w:rsidRPr="008E4930">
              <w:rPr>
                <w:noProof w:val="0"/>
                <w:spacing w:val="-4"/>
              </w:rPr>
              <w:t>о</w:t>
            </w:r>
            <w:r w:rsidR="003411DB" w:rsidRPr="008E4930">
              <w:rPr>
                <w:noProof w:val="0"/>
                <w:spacing w:val="-4"/>
              </w:rPr>
              <w:t>ст</w:t>
            </w:r>
            <w:r w:rsidR="00E27DF2" w:rsidRPr="008E4930">
              <w:rPr>
                <w:noProof w:val="0"/>
                <w:spacing w:val="-4"/>
              </w:rPr>
              <w:t>і</w:t>
            </w:r>
            <w:r w:rsidR="003411DB" w:rsidRPr="008E4930">
              <w:rPr>
                <w:noProof w:val="0"/>
                <w:spacing w:val="-4"/>
              </w:rPr>
              <w:t xml:space="preserve"> </w:t>
            </w:r>
            <w:r w:rsidR="00BC403C" w:rsidRPr="008E4930">
              <w:rPr>
                <w:bCs/>
                <w:noProof w:val="0"/>
                <w:spacing w:val="-4"/>
              </w:rPr>
              <w:t>не менше 5 ліній міського та міжміського телефонного зв’язку</w:t>
            </w:r>
            <w:r w:rsidR="00E27DF2" w:rsidRPr="008E4930">
              <w:rPr>
                <w:bCs/>
                <w:noProof w:val="0"/>
                <w:spacing w:val="-4"/>
              </w:rPr>
              <w:t xml:space="preserve">, </w:t>
            </w:r>
            <w:r w:rsidR="00537FE1">
              <w:rPr>
                <w:bCs/>
                <w:noProof w:val="0"/>
                <w:spacing w:val="-4"/>
              </w:rPr>
              <w:t>це</w:t>
            </w:r>
            <w:r w:rsidR="00E27DF2" w:rsidRPr="008E4930">
              <w:rPr>
                <w:bCs/>
                <w:noProof w:val="0"/>
                <w:spacing w:val="-4"/>
              </w:rPr>
              <w:t xml:space="preserve"> за умови відсутності обґрунтованої господарської необхідності </w:t>
            </w:r>
            <w:r w:rsidR="00A627A9" w:rsidRPr="008E4930">
              <w:rPr>
                <w:bCs/>
                <w:noProof w:val="0"/>
                <w:spacing w:val="-4"/>
              </w:rPr>
              <w:t xml:space="preserve">може </w:t>
            </w:r>
            <w:r w:rsidR="00E27DF2" w:rsidRPr="008E4930">
              <w:rPr>
                <w:bCs/>
                <w:noProof w:val="0"/>
                <w:spacing w:val="-4"/>
              </w:rPr>
              <w:t>розгляда</w:t>
            </w:r>
            <w:r w:rsidR="00A627A9" w:rsidRPr="008E4930">
              <w:rPr>
                <w:bCs/>
                <w:noProof w:val="0"/>
                <w:spacing w:val="-4"/>
              </w:rPr>
              <w:t>ти</w:t>
            </w:r>
            <w:r w:rsidR="00E27DF2" w:rsidRPr="008E4930">
              <w:rPr>
                <w:bCs/>
                <w:noProof w:val="0"/>
                <w:spacing w:val="-4"/>
              </w:rPr>
              <w:t xml:space="preserve">ся як стаття витрат. </w:t>
            </w:r>
          </w:p>
          <w:p w:rsidR="00121CFC" w:rsidRPr="008E4930" w:rsidRDefault="00E27DF2" w:rsidP="00FF7F2C">
            <w:pPr>
              <w:jc w:val="both"/>
              <w:rPr>
                <w:noProof w:val="0"/>
              </w:rPr>
            </w:pPr>
            <w:r w:rsidRPr="008E4930">
              <w:rPr>
                <w:noProof w:val="0"/>
                <w:spacing w:val="-4"/>
              </w:rPr>
              <w:t xml:space="preserve">З 2020 року </w:t>
            </w:r>
            <w:r w:rsidRPr="008E4930">
              <w:rPr>
                <w:bCs/>
                <w:noProof w:val="0"/>
                <w:spacing w:val="-4"/>
              </w:rPr>
              <w:t>р</w:t>
            </w:r>
            <w:r w:rsidR="003411DB" w:rsidRPr="008E4930">
              <w:rPr>
                <w:noProof w:val="0"/>
                <w:spacing w:val="-4"/>
              </w:rPr>
              <w:t>озмір максимальної абон</w:t>
            </w:r>
            <w:r w:rsidR="00032673">
              <w:rPr>
                <w:noProof w:val="0"/>
                <w:spacing w:val="-4"/>
              </w:rPr>
              <w:t xml:space="preserve">ентської </w:t>
            </w:r>
            <w:r w:rsidR="003411DB" w:rsidRPr="008E4930">
              <w:rPr>
                <w:noProof w:val="0"/>
                <w:spacing w:val="-4"/>
              </w:rPr>
              <w:t>плати для підприємств, установ, організацій та фізичних осіб</w:t>
            </w:r>
            <w:r w:rsidR="00481030">
              <w:rPr>
                <w:noProof w:val="0"/>
                <w:spacing w:val="-4"/>
              </w:rPr>
              <w:t xml:space="preserve"> – </w:t>
            </w:r>
            <w:r w:rsidR="003411DB" w:rsidRPr="008E4930">
              <w:rPr>
                <w:noProof w:val="0"/>
                <w:spacing w:val="-4"/>
              </w:rPr>
              <w:t xml:space="preserve">підприємців за дротяний телефон без погодинної оплати місцевих дзвінків, підключений по окремій лінії, </w:t>
            </w:r>
            <w:r w:rsidR="00BC403C" w:rsidRPr="008E4930">
              <w:rPr>
                <w:noProof w:val="0"/>
                <w:spacing w:val="-4"/>
              </w:rPr>
              <w:t>становить 67,10 грн</w:t>
            </w:r>
            <w:r w:rsidR="00A627A9" w:rsidRPr="008E4930">
              <w:rPr>
                <w:noProof w:val="0"/>
                <w:spacing w:val="-4"/>
              </w:rPr>
              <w:t xml:space="preserve"> на місяць</w:t>
            </w:r>
            <w:r w:rsidR="00BC403C" w:rsidRPr="008E4930">
              <w:rPr>
                <w:noProof w:val="0"/>
                <w:spacing w:val="-4"/>
              </w:rPr>
              <w:t>, то</w:t>
            </w:r>
            <w:r w:rsidR="00A627A9" w:rsidRPr="008E4930">
              <w:rPr>
                <w:noProof w:val="0"/>
                <w:spacing w:val="-4"/>
              </w:rPr>
              <w:t>бто</w:t>
            </w:r>
            <w:r w:rsidR="00BC403C" w:rsidRPr="008E4930">
              <w:rPr>
                <w:noProof w:val="0"/>
                <w:spacing w:val="-4"/>
              </w:rPr>
              <w:t xml:space="preserve"> </w:t>
            </w:r>
            <w:r w:rsidR="00BC544C" w:rsidRPr="008E4930">
              <w:rPr>
                <w:noProof w:val="0"/>
                <w:spacing w:val="-4"/>
              </w:rPr>
              <w:t xml:space="preserve">1 </w:t>
            </w:r>
            <w:r w:rsidR="00BC403C" w:rsidRPr="008E4930">
              <w:rPr>
                <w:noProof w:val="0"/>
                <w:spacing w:val="-4"/>
              </w:rPr>
              <w:t xml:space="preserve">біржа </w:t>
            </w:r>
            <w:r w:rsidR="00A627A9" w:rsidRPr="008E4930">
              <w:rPr>
                <w:noProof w:val="0"/>
                <w:spacing w:val="-4"/>
              </w:rPr>
              <w:t xml:space="preserve">за користування 5 і більше стаціонарними телефонами </w:t>
            </w:r>
            <w:r w:rsidR="00BC403C" w:rsidRPr="008E4930">
              <w:rPr>
                <w:noProof w:val="0"/>
                <w:spacing w:val="-4"/>
              </w:rPr>
              <w:t>додатково витрачати</w:t>
            </w:r>
            <w:r w:rsidR="00A627A9" w:rsidRPr="008E4930">
              <w:rPr>
                <w:noProof w:val="0"/>
                <w:spacing w:val="-4"/>
              </w:rPr>
              <w:t>ме</w:t>
            </w:r>
            <w:r w:rsidR="00BC403C" w:rsidRPr="008E4930">
              <w:rPr>
                <w:noProof w:val="0"/>
                <w:spacing w:val="-4"/>
              </w:rPr>
              <w:t xml:space="preserve"> більше 335,5 грн</w:t>
            </w:r>
            <w:r w:rsidR="009B1351">
              <w:rPr>
                <w:noProof w:val="0"/>
                <w:spacing w:val="-4"/>
              </w:rPr>
              <w:t xml:space="preserve"> щомісяця</w:t>
            </w:r>
            <w:r w:rsidR="00BC403C" w:rsidRPr="008E4930">
              <w:rPr>
                <w:noProof w:val="0"/>
                <w:spacing w:val="-4"/>
              </w:rPr>
              <w:t>, 4026 грн щоро</w:t>
            </w:r>
            <w:r w:rsidR="00FE31B9">
              <w:rPr>
                <w:noProof w:val="0"/>
                <w:spacing w:val="-4"/>
              </w:rPr>
              <w:t>ку</w:t>
            </w:r>
            <w:r w:rsidR="00BC403C" w:rsidRPr="008E4930">
              <w:rPr>
                <w:noProof w:val="0"/>
                <w:spacing w:val="-4"/>
              </w:rPr>
              <w:t xml:space="preserve">, </w:t>
            </w:r>
            <w:r w:rsidR="007850B9">
              <w:rPr>
                <w:noProof w:val="0"/>
                <w:spacing w:val="-4"/>
              </w:rPr>
              <w:br/>
            </w:r>
            <w:r w:rsidR="00BC403C" w:rsidRPr="008E4930">
              <w:rPr>
                <w:noProof w:val="0"/>
                <w:spacing w:val="-4"/>
              </w:rPr>
              <w:t xml:space="preserve">12078 грн протягом трьох років. </w:t>
            </w:r>
            <w:r w:rsidR="00BC544C" w:rsidRPr="008E4930">
              <w:rPr>
                <w:spacing w:val="-3"/>
              </w:rPr>
              <w:t xml:space="preserve">Загальні рохрахункові витрати </w:t>
            </w:r>
            <w:r w:rsidR="00925778" w:rsidRPr="008E4930">
              <w:rPr>
                <w:spacing w:val="-3"/>
              </w:rPr>
              <w:t>28 бірж на утримання кожною не менше 5 стаціона</w:t>
            </w:r>
            <w:r w:rsidR="005D7527">
              <w:rPr>
                <w:spacing w:val="-3"/>
              </w:rPr>
              <w:t>р</w:t>
            </w:r>
            <w:r w:rsidR="00925778" w:rsidRPr="008E4930">
              <w:rPr>
                <w:spacing w:val="-3"/>
              </w:rPr>
              <w:t xml:space="preserve">них телефонів </w:t>
            </w:r>
            <w:r w:rsidR="00BC544C" w:rsidRPr="008E4930">
              <w:rPr>
                <w:noProof w:val="0"/>
                <w:spacing w:val="-4"/>
              </w:rPr>
              <w:t>протягом</w:t>
            </w:r>
            <w:r w:rsidR="00391EBC">
              <w:rPr>
                <w:noProof w:val="0"/>
                <w:spacing w:val="-4"/>
              </w:rPr>
              <w:t xml:space="preserve"> одного календарного року 112728</w:t>
            </w:r>
            <w:r w:rsidR="00A8329A">
              <w:rPr>
                <w:noProof w:val="0"/>
                <w:spacing w:val="-4"/>
              </w:rPr>
              <w:t> </w:t>
            </w:r>
            <w:r w:rsidR="00391EBC">
              <w:rPr>
                <w:noProof w:val="0"/>
                <w:spacing w:val="-4"/>
              </w:rPr>
              <w:t>грн,</w:t>
            </w:r>
            <w:r w:rsidR="00BC544C" w:rsidRPr="008E4930">
              <w:rPr>
                <w:noProof w:val="0"/>
                <w:spacing w:val="-4"/>
              </w:rPr>
              <w:t xml:space="preserve"> </w:t>
            </w:r>
            <w:r w:rsidR="00391EBC">
              <w:rPr>
                <w:noProof w:val="0"/>
                <w:spacing w:val="-4"/>
              </w:rPr>
              <w:t xml:space="preserve">а протягом </w:t>
            </w:r>
            <w:r w:rsidR="00BC544C" w:rsidRPr="008E4930">
              <w:rPr>
                <w:noProof w:val="0"/>
                <w:spacing w:val="-4"/>
              </w:rPr>
              <w:t xml:space="preserve">трьох </w:t>
            </w:r>
            <w:r w:rsidR="00391EBC">
              <w:rPr>
                <w:noProof w:val="0"/>
                <w:spacing w:val="-4"/>
              </w:rPr>
              <w:t xml:space="preserve">календарних </w:t>
            </w:r>
            <w:r w:rsidR="00BC544C" w:rsidRPr="008E4930">
              <w:rPr>
                <w:noProof w:val="0"/>
                <w:spacing w:val="-4"/>
              </w:rPr>
              <w:t>років</w:t>
            </w:r>
            <w:r w:rsidR="00BC544C" w:rsidRPr="008E4930">
              <w:rPr>
                <w:spacing w:val="-3"/>
              </w:rPr>
              <w:t xml:space="preserve"> перевищуватимуть 338184 гривн</w:t>
            </w:r>
            <w:r w:rsidR="000005EA">
              <w:rPr>
                <w:spacing w:val="-3"/>
              </w:rPr>
              <w:t>і</w:t>
            </w:r>
            <w:r w:rsidR="00BC544C" w:rsidRPr="008E4930">
              <w:rPr>
                <w:spacing w:val="-3"/>
              </w:rPr>
              <w:t>.</w:t>
            </w:r>
            <w:r w:rsidR="00A1678D">
              <w:rPr>
                <w:spacing w:val="-3"/>
              </w:rPr>
              <w:t xml:space="preserve"> </w:t>
            </w:r>
            <w:r w:rsidR="00A1678D" w:rsidRPr="00A1678D">
              <w:rPr>
                <w:spacing w:val="-3"/>
              </w:rPr>
              <w:t>За інформацією про технічні можливості</w:t>
            </w:r>
            <w:r w:rsidR="00A1678D">
              <w:rPr>
                <w:spacing w:val="-3"/>
              </w:rPr>
              <w:t xml:space="preserve"> </w:t>
            </w:r>
            <w:r w:rsidR="00A1678D" w:rsidRPr="00A1678D">
              <w:rPr>
                <w:spacing w:val="-3"/>
              </w:rPr>
              <w:t>бірж</w:t>
            </w:r>
            <w:r w:rsidR="00A41363">
              <w:rPr>
                <w:spacing w:val="-3"/>
              </w:rPr>
              <w:t xml:space="preserve"> </w:t>
            </w:r>
            <w:r w:rsidR="00A1678D">
              <w:rPr>
                <w:spacing w:val="-3"/>
              </w:rPr>
              <w:t>станом на 2018 рі</w:t>
            </w:r>
            <w:r w:rsidR="00A41363">
              <w:rPr>
                <w:spacing w:val="-3"/>
              </w:rPr>
              <w:t>к</w:t>
            </w:r>
            <w:r w:rsidR="00A1678D">
              <w:rPr>
                <w:spacing w:val="-3"/>
              </w:rPr>
              <w:t xml:space="preserve"> </w:t>
            </w:r>
            <w:r w:rsidR="00A1678D" w:rsidRPr="00A1678D">
              <w:rPr>
                <w:spacing w:val="-3"/>
              </w:rPr>
              <w:t>28 бірж використову</w:t>
            </w:r>
            <w:r w:rsidR="00A1678D">
              <w:rPr>
                <w:spacing w:val="-3"/>
              </w:rPr>
              <w:t>вали</w:t>
            </w:r>
            <w:r w:rsidR="00A1678D" w:rsidRPr="00A1678D">
              <w:rPr>
                <w:spacing w:val="-3"/>
              </w:rPr>
              <w:t xml:space="preserve"> 251 стаціонарний телефон</w:t>
            </w:r>
            <w:r w:rsidR="00A1678D">
              <w:rPr>
                <w:spacing w:val="-3"/>
              </w:rPr>
              <w:t>. Тобто</w:t>
            </w:r>
            <w:r w:rsidR="00A1678D" w:rsidRPr="00A1678D">
              <w:rPr>
                <w:spacing w:val="-3"/>
              </w:rPr>
              <w:t xml:space="preserve"> загальні витрати </w:t>
            </w:r>
            <w:r w:rsidR="00A1678D">
              <w:rPr>
                <w:spacing w:val="-3"/>
              </w:rPr>
              <w:t xml:space="preserve">на </w:t>
            </w:r>
            <w:r w:rsidR="00A41363">
              <w:rPr>
                <w:spacing w:val="-3"/>
              </w:rPr>
              <w:t>їх утримання</w:t>
            </w:r>
            <w:r w:rsidR="00A1678D">
              <w:rPr>
                <w:spacing w:val="-3"/>
              </w:rPr>
              <w:t xml:space="preserve"> за тарифами 2020</w:t>
            </w:r>
            <w:r w:rsidR="00FF7F2C">
              <w:rPr>
                <w:spacing w:val="-3"/>
              </w:rPr>
              <w:t> </w:t>
            </w:r>
            <w:r w:rsidR="00A1678D">
              <w:rPr>
                <w:spacing w:val="-3"/>
              </w:rPr>
              <w:t xml:space="preserve">року </w:t>
            </w:r>
            <w:r w:rsidR="00A1678D" w:rsidRPr="00A1678D">
              <w:rPr>
                <w:spacing w:val="-3"/>
              </w:rPr>
              <w:t>станов</w:t>
            </w:r>
            <w:r w:rsidR="00A1678D">
              <w:rPr>
                <w:spacing w:val="-3"/>
              </w:rPr>
              <w:t>итим</w:t>
            </w:r>
            <w:r w:rsidR="00A41363">
              <w:rPr>
                <w:spacing w:val="-3"/>
              </w:rPr>
              <w:t>уть</w:t>
            </w:r>
            <w:r w:rsidR="00A1678D" w:rsidRPr="00A1678D">
              <w:rPr>
                <w:spacing w:val="-3"/>
              </w:rPr>
              <w:t xml:space="preserve"> 16842,1 грн на міс</w:t>
            </w:r>
            <w:r w:rsidR="00A1678D">
              <w:rPr>
                <w:spacing w:val="-3"/>
              </w:rPr>
              <w:t>яць</w:t>
            </w:r>
            <w:r w:rsidR="00A1678D" w:rsidRPr="00A1678D">
              <w:rPr>
                <w:spacing w:val="-3"/>
              </w:rPr>
              <w:t xml:space="preserve">, 202105,2 грн на рік, 606315,6 грн на </w:t>
            </w:r>
            <w:r w:rsidR="00364C07">
              <w:rPr>
                <w:spacing w:val="-3"/>
              </w:rPr>
              <w:br/>
            </w:r>
            <w:r w:rsidR="00A1678D" w:rsidRPr="00A1678D">
              <w:rPr>
                <w:spacing w:val="-3"/>
              </w:rPr>
              <w:t>3 роки</w:t>
            </w:r>
          </w:p>
        </w:tc>
      </w:tr>
      <w:tr w:rsidR="00FC6EED" w:rsidRPr="008E4930" w:rsidTr="00655289">
        <w:tc>
          <w:tcPr>
            <w:tcW w:w="1951"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a3"/>
              <w:spacing w:after="0" w:afterAutospacing="0"/>
              <w:jc w:val="both"/>
              <w:rPr>
                <w:color w:val="auto"/>
                <w:lang w:val="uk-UA"/>
              </w:rPr>
            </w:pPr>
            <w:r w:rsidRPr="008E4930">
              <w:rPr>
                <w:i/>
                <w:color w:val="auto"/>
                <w:lang w:val="uk-UA"/>
              </w:rPr>
              <w:t xml:space="preserve">Альтернатива 2 </w:t>
            </w:r>
            <w:r w:rsidRPr="008E4930">
              <w:rPr>
                <w:color w:val="auto"/>
                <w:lang w:val="uk-UA"/>
              </w:rPr>
              <w:t xml:space="preserve">(прийняття </w:t>
            </w:r>
            <w:proofErr w:type="spellStart"/>
            <w:r w:rsidRPr="008E4930">
              <w:rPr>
                <w:color w:val="auto"/>
                <w:lang w:val="uk-UA"/>
              </w:rPr>
              <w:t>проєкту</w:t>
            </w:r>
            <w:proofErr w:type="spellEnd"/>
            <w:r w:rsidRPr="008E4930">
              <w:rPr>
                <w:color w:val="auto"/>
                <w:lang w:val="uk-UA"/>
              </w:rPr>
              <w:t xml:space="preserve"> </w:t>
            </w:r>
            <w:proofErr w:type="spellStart"/>
            <w:r w:rsidRPr="008E4930">
              <w:rPr>
                <w:color w:val="auto"/>
                <w:lang w:val="uk-UA"/>
              </w:rPr>
              <w:t>акта</w:t>
            </w:r>
            <w:proofErr w:type="spellEnd"/>
            <w:r w:rsidRPr="008E4930">
              <w:rPr>
                <w:color w:val="auto"/>
                <w:lang w:val="uk-UA"/>
              </w:rPr>
              <w:t>)</w:t>
            </w:r>
          </w:p>
        </w:tc>
        <w:tc>
          <w:tcPr>
            <w:tcW w:w="3096"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BE5996" w:rsidRPr="008E4930" w:rsidRDefault="00BE5996" w:rsidP="00BE5996">
            <w:pPr>
              <w:pStyle w:val="a3"/>
              <w:spacing w:before="0" w:beforeAutospacing="0" w:after="0" w:afterAutospacing="0"/>
              <w:jc w:val="both"/>
              <w:rPr>
                <w:color w:val="auto"/>
                <w:spacing w:val="-3"/>
                <w:lang w:val="uk-UA"/>
              </w:rPr>
            </w:pPr>
            <w:r w:rsidRPr="008E4930">
              <w:rPr>
                <w:color w:val="auto"/>
                <w:spacing w:val="-3"/>
                <w:lang w:val="uk-UA"/>
              </w:rPr>
              <w:t xml:space="preserve">Прийняття наказу надасть можливість привести у відповідність до вимог чинного законодавства України механізм проведення конкурсу, що покращить державне регулювання в окресленій сфері правовідносин за рахунок: </w:t>
            </w:r>
          </w:p>
          <w:p w:rsidR="00BE5996" w:rsidRPr="008E4930" w:rsidRDefault="00BE5996" w:rsidP="00BE5996">
            <w:pPr>
              <w:pStyle w:val="a3"/>
              <w:spacing w:before="0" w:beforeAutospacing="0" w:after="0" w:afterAutospacing="0"/>
              <w:jc w:val="both"/>
              <w:rPr>
                <w:color w:val="auto"/>
                <w:spacing w:val="-3"/>
                <w:lang w:val="uk-UA"/>
              </w:rPr>
            </w:pPr>
            <w:r w:rsidRPr="008E4930">
              <w:rPr>
                <w:color w:val="auto"/>
                <w:spacing w:val="-3"/>
                <w:lang w:val="uk-UA"/>
              </w:rPr>
              <w:lastRenderedPageBreak/>
              <w:t>по-перше, за рахунок скасування неактуальних та неч</w:t>
            </w:r>
            <w:r w:rsidR="00740A32">
              <w:rPr>
                <w:color w:val="auto"/>
                <w:spacing w:val="-3"/>
                <w:lang w:val="uk-UA"/>
              </w:rPr>
              <w:t>инн</w:t>
            </w:r>
            <w:r w:rsidRPr="008E4930">
              <w:rPr>
                <w:color w:val="auto"/>
                <w:spacing w:val="-3"/>
                <w:lang w:val="uk-UA"/>
              </w:rPr>
              <w:t>их положень, що можуть виступати бар’єром для товарних бірж, що мають намір брати участь у конкурсі</w:t>
            </w:r>
            <w:r w:rsidR="008A2DF0" w:rsidRPr="008E4930">
              <w:rPr>
                <w:color w:val="auto"/>
                <w:spacing w:val="-3"/>
                <w:lang w:val="uk-UA"/>
              </w:rPr>
              <w:t>,</w:t>
            </w:r>
            <w:r w:rsidRPr="008E4930">
              <w:rPr>
                <w:color w:val="auto"/>
                <w:spacing w:val="-3"/>
                <w:lang w:val="uk-UA"/>
              </w:rPr>
              <w:t xml:space="preserve"> та фактично унеможливлюють вихід нових учасників на ринок; </w:t>
            </w:r>
          </w:p>
          <w:p w:rsidR="00BE5996" w:rsidRPr="008E4930" w:rsidRDefault="00BE5996" w:rsidP="00BE5996">
            <w:pPr>
              <w:pStyle w:val="a3"/>
              <w:spacing w:before="0" w:beforeAutospacing="0" w:after="0" w:afterAutospacing="0"/>
              <w:jc w:val="both"/>
              <w:rPr>
                <w:color w:val="auto"/>
                <w:spacing w:val="-3"/>
                <w:lang w:val="uk-UA"/>
              </w:rPr>
            </w:pPr>
            <w:r w:rsidRPr="008E4930">
              <w:rPr>
                <w:color w:val="auto"/>
                <w:spacing w:val="-3"/>
                <w:lang w:val="uk-UA"/>
              </w:rPr>
              <w:t>по-</w:t>
            </w:r>
            <w:r w:rsidR="008A2DF0" w:rsidRPr="008E4930">
              <w:rPr>
                <w:color w:val="auto"/>
                <w:spacing w:val="-3"/>
                <w:lang w:val="uk-UA"/>
              </w:rPr>
              <w:t>друге</w:t>
            </w:r>
            <w:r w:rsidRPr="008E4930">
              <w:rPr>
                <w:color w:val="auto"/>
                <w:spacing w:val="-3"/>
                <w:lang w:val="uk-UA"/>
              </w:rPr>
              <w:t>, надасть можливість спростити підготовку пакет</w:t>
            </w:r>
            <w:r w:rsidR="005557A5">
              <w:rPr>
                <w:color w:val="auto"/>
                <w:spacing w:val="-3"/>
                <w:lang w:val="uk-UA"/>
              </w:rPr>
              <w:t>а</w:t>
            </w:r>
            <w:r w:rsidRPr="008E4930">
              <w:rPr>
                <w:color w:val="auto"/>
                <w:spacing w:val="-3"/>
                <w:lang w:val="uk-UA"/>
              </w:rPr>
              <w:t xml:space="preserve"> документів для участі у конкурсі, зменшити кількість конкурсних документів та пов’язані з цим матеріальні витрати;</w:t>
            </w:r>
          </w:p>
          <w:p w:rsidR="00FC6EED" w:rsidRPr="008E4930" w:rsidRDefault="00BE5996" w:rsidP="00C06A34">
            <w:pPr>
              <w:pStyle w:val="a3"/>
              <w:spacing w:before="0" w:beforeAutospacing="0" w:after="0" w:afterAutospacing="0"/>
              <w:jc w:val="both"/>
              <w:rPr>
                <w:lang w:val="uk-UA"/>
              </w:rPr>
            </w:pPr>
            <w:r w:rsidRPr="008E4930">
              <w:rPr>
                <w:color w:val="auto"/>
                <w:spacing w:val="-3"/>
                <w:lang w:val="uk-UA"/>
              </w:rPr>
              <w:t>по-</w:t>
            </w:r>
            <w:r w:rsidR="00C06A34" w:rsidRPr="008E4930">
              <w:rPr>
                <w:color w:val="auto"/>
                <w:spacing w:val="-3"/>
                <w:lang w:val="uk-UA"/>
              </w:rPr>
              <w:t>третє</w:t>
            </w:r>
            <w:r w:rsidRPr="008E4930">
              <w:rPr>
                <w:color w:val="auto"/>
                <w:spacing w:val="-3"/>
                <w:lang w:val="uk-UA"/>
              </w:rPr>
              <w:t>, сприятиме уникненню процедури оск</w:t>
            </w:r>
            <w:r w:rsidR="00334EC2">
              <w:rPr>
                <w:color w:val="auto"/>
                <w:spacing w:val="-3"/>
                <w:lang w:val="uk-UA"/>
              </w:rPr>
              <w:t>арження за формальними ознаками</w:t>
            </w:r>
          </w:p>
        </w:tc>
        <w:tc>
          <w:tcPr>
            <w:tcW w:w="4700" w:type="dxa"/>
            <w:tcBorders>
              <w:top w:val="single" w:sz="4" w:space="0" w:color="auto"/>
              <w:left w:val="single" w:sz="4" w:space="0" w:color="auto"/>
              <w:bottom w:val="single" w:sz="4" w:space="0" w:color="auto"/>
              <w:right w:val="single" w:sz="4" w:space="0" w:color="auto"/>
            </w:tcBorders>
            <w:tcMar>
              <w:left w:w="85" w:type="dxa"/>
              <w:right w:w="85" w:type="dxa"/>
            </w:tcMar>
            <w:hideMark/>
          </w:tcPr>
          <w:p w:rsidR="00904EB1" w:rsidRPr="008E4930" w:rsidRDefault="007E625B" w:rsidP="00087255">
            <w:pPr>
              <w:jc w:val="both"/>
              <w:rPr>
                <w:noProof w:val="0"/>
                <w:spacing w:val="-4"/>
              </w:rPr>
            </w:pPr>
            <w:r w:rsidRPr="008E4930">
              <w:rPr>
                <w:noProof w:val="0"/>
                <w:spacing w:val="-4"/>
              </w:rPr>
              <w:lastRenderedPageBreak/>
              <w:t xml:space="preserve">Загальні </w:t>
            </w:r>
            <w:r w:rsidR="00F55756" w:rsidRPr="008E4930">
              <w:rPr>
                <w:noProof w:val="0"/>
                <w:spacing w:val="-4"/>
              </w:rPr>
              <w:t xml:space="preserve">розрахункові </w:t>
            </w:r>
            <w:r w:rsidRPr="008E4930">
              <w:rPr>
                <w:noProof w:val="0"/>
                <w:spacing w:val="-4"/>
              </w:rPr>
              <w:t>в</w:t>
            </w:r>
            <w:r w:rsidR="00904EB1" w:rsidRPr="008E4930">
              <w:rPr>
                <w:noProof w:val="0"/>
                <w:spacing w:val="-4"/>
              </w:rPr>
              <w:t xml:space="preserve">итрати </w:t>
            </w:r>
            <w:r w:rsidR="00F55756" w:rsidRPr="008E4930">
              <w:rPr>
                <w:noProof w:val="0"/>
                <w:spacing w:val="-4"/>
              </w:rPr>
              <w:t xml:space="preserve">28 </w:t>
            </w:r>
            <w:r w:rsidR="00904EB1" w:rsidRPr="008E4930">
              <w:rPr>
                <w:noProof w:val="0"/>
                <w:spacing w:val="-4"/>
              </w:rPr>
              <w:t>бірж</w:t>
            </w:r>
            <w:r w:rsidR="00F55756" w:rsidRPr="008E4930">
              <w:rPr>
                <w:noProof w:val="0"/>
                <w:spacing w:val="-4"/>
              </w:rPr>
              <w:t>, яким надані повноваження з продажу майна платників податків, що перебуває у податковій заставі,</w:t>
            </w:r>
            <w:r w:rsidR="00904EB1" w:rsidRPr="008E4930">
              <w:rPr>
                <w:noProof w:val="0"/>
                <w:spacing w:val="-4"/>
              </w:rPr>
              <w:t xml:space="preserve"> на участь у конкурсі становитимуть </w:t>
            </w:r>
            <w:r w:rsidR="00121CFC" w:rsidRPr="008E4930">
              <w:rPr>
                <w:rStyle w:val="rvts15"/>
                <w:bCs/>
                <w:noProof w:val="0"/>
                <w:spacing w:val="-5"/>
              </w:rPr>
              <w:t>22989,12</w:t>
            </w:r>
            <w:r w:rsidR="00904EB1" w:rsidRPr="008E4930">
              <w:rPr>
                <w:noProof w:val="0"/>
                <w:spacing w:val="-4"/>
              </w:rPr>
              <w:t xml:space="preserve"> гривн</w:t>
            </w:r>
            <w:r w:rsidR="00301DD4">
              <w:rPr>
                <w:noProof w:val="0"/>
                <w:spacing w:val="-4"/>
              </w:rPr>
              <w:t>і</w:t>
            </w:r>
            <w:r w:rsidR="00904EB1" w:rsidRPr="008E4930">
              <w:rPr>
                <w:noProof w:val="0"/>
                <w:spacing w:val="-4"/>
              </w:rPr>
              <w:t>.</w:t>
            </w:r>
          </w:p>
          <w:p w:rsidR="0017185C" w:rsidRPr="008E4930" w:rsidRDefault="001C62EF" w:rsidP="00087255">
            <w:pPr>
              <w:jc w:val="both"/>
              <w:rPr>
                <w:noProof w:val="0"/>
                <w:spacing w:val="-4"/>
              </w:rPr>
            </w:pPr>
            <w:r w:rsidRPr="008E4930">
              <w:rPr>
                <w:noProof w:val="0"/>
                <w:spacing w:val="-4"/>
              </w:rPr>
              <w:t>З</w:t>
            </w:r>
            <w:r w:rsidR="007E625B" w:rsidRPr="008E4930">
              <w:rPr>
                <w:noProof w:val="0"/>
                <w:spacing w:val="-4"/>
              </w:rPr>
              <w:t xml:space="preserve">а </w:t>
            </w:r>
            <w:r w:rsidR="003C5D91" w:rsidRPr="008E4930">
              <w:rPr>
                <w:noProof w:val="0"/>
                <w:spacing w:val="-4"/>
              </w:rPr>
              <w:t xml:space="preserve">рахунок скасування </w:t>
            </w:r>
            <w:r w:rsidR="007E625B" w:rsidRPr="008E4930">
              <w:rPr>
                <w:noProof w:val="0"/>
                <w:spacing w:val="-4"/>
              </w:rPr>
              <w:t xml:space="preserve">обов’язкової </w:t>
            </w:r>
            <w:r w:rsidR="003C5D91" w:rsidRPr="008E4930">
              <w:rPr>
                <w:noProof w:val="0"/>
                <w:spacing w:val="-4"/>
              </w:rPr>
              <w:t xml:space="preserve">вимоги </w:t>
            </w:r>
            <w:r w:rsidR="00F30DD0" w:rsidRPr="008E4930">
              <w:rPr>
                <w:noProof w:val="0"/>
                <w:spacing w:val="-4"/>
              </w:rPr>
              <w:t xml:space="preserve">для участі біржі у конкурсі, пов’язаної з поданням інформації про технічні можливості, зокрема про наявність </w:t>
            </w:r>
            <w:r w:rsidR="00F30DD0" w:rsidRPr="008E4930">
              <w:rPr>
                <w:bCs/>
                <w:noProof w:val="0"/>
                <w:spacing w:val="-4"/>
              </w:rPr>
              <w:t xml:space="preserve">не менше 5 ліній міського та міжміського телефонного </w:t>
            </w:r>
            <w:r w:rsidR="00F30DD0" w:rsidRPr="008E4930">
              <w:rPr>
                <w:bCs/>
                <w:noProof w:val="0"/>
                <w:spacing w:val="-4"/>
              </w:rPr>
              <w:lastRenderedPageBreak/>
              <w:t xml:space="preserve">зв’язку, що за умови відсутності обґрунтованої господарської необхідності може розглядатися як стаття витрат, </w:t>
            </w:r>
            <w:r w:rsidR="007E625B" w:rsidRPr="008E4930">
              <w:rPr>
                <w:noProof w:val="0"/>
                <w:spacing w:val="-4"/>
              </w:rPr>
              <w:t>можливо досягнути с</w:t>
            </w:r>
            <w:r w:rsidR="00C35013" w:rsidRPr="008E4930">
              <w:rPr>
                <w:noProof w:val="0"/>
                <w:spacing w:val="-4"/>
              </w:rPr>
              <w:t xml:space="preserve">корочення </w:t>
            </w:r>
            <w:r w:rsidR="00F55756" w:rsidRPr="008E4930">
              <w:rPr>
                <w:spacing w:val="-3"/>
              </w:rPr>
              <w:t xml:space="preserve">загальних рохрахункових </w:t>
            </w:r>
            <w:r w:rsidR="007E625B" w:rsidRPr="008E4930">
              <w:rPr>
                <w:spacing w:val="-3"/>
              </w:rPr>
              <w:t xml:space="preserve">витрат </w:t>
            </w:r>
            <w:r w:rsidR="00BF2A26" w:rsidRPr="008E4930">
              <w:rPr>
                <w:spacing w:val="-3"/>
              </w:rPr>
              <w:t xml:space="preserve">28 </w:t>
            </w:r>
            <w:r w:rsidR="007E625B" w:rsidRPr="008E4930">
              <w:rPr>
                <w:spacing w:val="-3"/>
              </w:rPr>
              <w:t>бірж</w:t>
            </w:r>
            <w:r w:rsidR="00BF2A26" w:rsidRPr="008E4930">
              <w:rPr>
                <w:spacing w:val="-3"/>
              </w:rPr>
              <w:t xml:space="preserve"> </w:t>
            </w:r>
            <w:r w:rsidR="00F30DD0" w:rsidRPr="008E4930">
              <w:rPr>
                <w:spacing w:val="-3"/>
              </w:rPr>
              <w:t>на утримання кожною не менше 5 стаціона</w:t>
            </w:r>
            <w:r w:rsidR="005959DC">
              <w:rPr>
                <w:spacing w:val="-3"/>
              </w:rPr>
              <w:t>р</w:t>
            </w:r>
            <w:r w:rsidR="00F30DD0" w:rsidRPr="008E4930">
              <w:rPr>
                <w:spacing w:val="-3"/>
              </w:rPr>
              <w:t xml:space="preserve">них телефонів </w:t>
            </w:r>
            <w:r w:rsidR="00F30DD0" w:rsidRPr="008E4930">
              <w:rPr>
                <w:noProof w:val="0"/>
                <w:spacing w:val="-4"/>
              </w:rPr>
              <w:t>протягом трьох років</w:t>
            </w:r>
            <w:r w:rsidR="00F30DD0" w:rsidRPr="008E4930">
              <w:rPr>
                <w:spacing w:val="-3"/>
              </w:rPr>
              <w:t xml:space="preserve"> можливо досягнути скорочення витрат у сумі, що переб</w:t>
            </w:r>
            <w:r w:rsidR="005959DC">
              <w:rPr>
                <w:spacing w:val="-3"/>
              </w:rPr>
              <w:t>і</w:t>
            </w:r>
            <w:r w:rsidR="00F30DD0" w:rsidRPr="008E4930">
              <w:rPr>
                <w:spacing w:val="-3"/>
              </w:rPr>
              <w:t>льшує 338184 гривн</w:t>
            </w:r>
            <w:r w:rsidR="00463310">
              <w:rPr>
                <w:spacing w:val="-3"/>
              </w:rPr>
              <w:t>і</w:t>
            </w:r>
            <w:r w:rsidR="007E625B" w:rsidRPr="008E4930">
              <w:rPr>
                <w:noProof w:val="0"/>
                <w:spacing w:val="-4"/>
              </w:rPr>
              <w:t>.</w:t>
            </w:r>
          </w:p>
          <w:p w:rsidR="00FC6EED" w:rsidRPr="008E4930" w:rsidRDefault="00FC6EED" w:rsidP="00087255">
            <w:pPr>
              <w:jc w:val="both"/>
              <w:rPr>
                <w:noProof w:val="0"/>
              </w:rPr>
            </w:pPr>
            <w:r w:rsidRPr="008E4930">
              <w:rPr>
                <w:noProof w:val="0"/>
              </w:rPr>
              <w:t xml:space="preserve">Не потребує додаткових матеріальних та інших </w:t>
            </w:r>
            <w:r w:rsidR="008E5E64">
              <w:rPr>
                <w:noProof w:val="0"/>
              </w:rPr>
              <w:t>витрат суб’єктів господарювання</w:t>
            </w:r>
          </w:p>
          <w:p w:rsidR="00FC6EED" w:rsidRPr="008E4930" w:rsidRDefault="00FC6EED" w:rsidP="00087255">
            <w:pPr>
              <w:jc w:val="both"/>
              <w:rPr>
                <w:noProof w:val="0"/>
              </w:rPr>
            </w:pPr>
          </w:p>
        </w:tc>
      </w:tr>
    </w:tbl>
    <w:p w:rsidR="004B4536" w:rsidRPr="007229F5" w:rsidRDefault="004B4536" w:rsidP="00FC6EED">
      <w:pPr>
        <w:pStyle w:val="rvps2"/>
        <w:spacing w:before="0" w:beforeAutospacing="0" w:after="0" w:afterAutospacing="0" w:line="228" w:lineRule="auto"/>
        <w:ind w:firstLine="567"/>
        <w:jc w:val="both"/>
        <w:textAlignment w:val="baseline"/>
        <w:rPr>
          <w:noProof w:val="0"/>
          <w:sz w:val="20"/>
          <w:szCs w:val="20"/>
          <w:bdr w:val="none" w:sz="0" w:space="0" w:color="auto" w:frame="1"/>
          <w:lang w:val="uk-UA"/>
        </w:rPr>
      </w:pPr>
    </w:p>
    <w:p w:rsidR="00FC6EED" w:rsidRPr="008E4930" w:rsidRDefault="00FC6EED" w:rsidP="00FC6EED">
      <w:pPr>
        <w:pStyle w:val="rvps2"/>
        <w:spacing w:before="0" w:beforeAutospacing="0" w:after="0" w:afterAutospacing="0" w:line="228" w:lineRule="auto"/>
        <w:ind w:firstLine="567"/>
        <w:jc w:val="both"/>
        <w:textAlignment w:val="baseline"/>
        <w:rPr>
          <w:noProof w:val="0"/>
          <w:sz w:val="28"/>
          <w:szCs w:val="28"/>
          <w:bdr w:val="none" w:sz="0" w:space="0" w:color="auto" w:frame="1"/>
          <w:lang w:val="uk-UA"/>
        </w:rPr>
      </w:pPr>
      <w:r w:rsidRPr="008E4930">
        <w:rPr>
          <w:noProof w:val="0"/>
          <w:sz w:val="28"/>
          <w:szCs w:val="28"/>
          <w:bdr w:val="none" w:sz="0" w:space="0" w:color="auto" w:frame="1"/>
          <w:lang w:val="uk-UA"/>
        </w:rPr>
        <w:t>Витрати, які будуть виникати внаслідок дії регуляторного акта</w:t>
      </w:r>
    </w:p>
    <w:p w:rsidR="00FC6EED" w:rsidRPr="008E4930" w:rsidRDefault="00FC6EED" w:rsidP="00FC6EED">
      <w:pPr>
        <w:pStyle w:val="rvps2"/>
        <w:spacing w:before="0" w:beforeAutospacing="0" w:after="0" w:afterAutospacing="0" w:line="228" w:lineRule="auto"/>
        <w:ind w:firstLine="708"/>
        <w:jc w:val="both"/>
        <w:textAlignment w:val="baseline"/>
        <w:rPr>
          <w:noProof w:val="0"/>
          <w:sz w:val="12"/>
          <w:szCs w:val="12"/>
          <w:bdr w:val="none" w:sz="0" w:space="0" w:color="auto" w:frame="1"/>
          <w:lang w:val="uk-UA"/>
        </w:rPr>
      </w:pPr>
    </w:p>
    <w:tbl>
      <w:tblPr>
        <w:tblW w:w="496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364"/>
        <w:gridCol w:w="1366"/>
      </w:tblGrid>
      <w:tr w:rsidR="00FC6EED" w:rsidRPr="008E4930" w:rsidTr="008143C0">
        <w:tc>
          <w:tcPr>
            <w:tcW w:w="4298" w:type="pct"/>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rvps12"/>
              <w:spacing w:before="0" w:beforeAutospacing="0" w:after="0" w:afterAutospacing="0" w:line="228" w:lineRule="auto"/>
              <w:jc w:val="center"/>
              <w:textAlignment w:val="baseline"/>
              <w:rPr>
                <w:noProof w:val="0"/>
              </w:rPr>
            </w:pPr>
            <w:r w:rsidRPr="008E4930">
              <w:rPr>
                <w:noProof w:val="0"/>
              </w:rPr>
              <w:t>Сумарні витрати за альтернативами</w:t>
            </w:r>
          </w:p>
        </w:tc>
        <w:tc>
          <w:tcPr>
            <w:tcW w:w="702" w:type="pct"/>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rvps12"/>
              <w:spacing w:before="0" w:beforeAutospacing="0" w:after="0" w:afterAutospacing="0" w:line="228" w:lineRule="auto"/>
              <w:jc w:val="center"/>
              <w:textAlignment w:val="baseline"/>
              <w:rPr>
                <w:noProof w:val="0"/>
              </w:rPr>
            </w:pPr>
            <w:r w:rsidRPr="008E4930">
              <w:rPr>
                <w:noProof w:val="0"/>
              </w:rPr>
              <w:t>Сума витрат, гривень</w:t>
            </w:r>
          </w:p>
        </w:tc>
      </w:tr>
      <w:tr w:rsidR="00FC6EED" w:rsidRPr="008E4930" w:rsidTr="008143C0">
        <w:tc>
          <w:tcPr>
            <w:tcW w:w="4298" w:type="pct"/>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37260C">
            <w:pPr>
              <w:pStyle w:val="rvps14"/>
              <w:spacing w:before="0" w:beforeAutospacing="0" w:after="0" w:afterAutospacing="0" w:line="228" w:lineRule="auto"/>
              <w:jc w:val="both"/>
              <w:textAlignment w:val="baseline"/>
              <w:rPr>
                <w:noProof w:val="0"/>
              </w:rPr>
            </w:pPr>
            <w:r w:rsidRPr="008E4930">
              <w:rPr>
                <w:i/>
                <w:noProof w:val="0"/>
              </w:rPr>
              <w:t>Альтернатива 1</w:t>
            </w:r>
            <w:r w:rsidRPr="008E4930">
              <w:rPr>
                <w:noProof w:val="0"/>
              </w:rPr>
              <w:t xml:space="preserve"> – Залишення наявної ситуації без змін.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8E4930">
              <w:rPr>
                <w:noProof w:val="0"/>
              </w:rPr>
              <w:t>акта</w:t>
            </w:r>
            <w:proofErr w:type="spellEnd"/>
            <w:r w:rsidRPr="008E4930">
              <w:rPr>
                <w:noProof w:val="0"/>
              </w:rPr>
              <w:t xml:space="preserve"> (рядок</w:t>
            </w:r>
            <w:r w:rsidR="0037260C">
              <w:rPr>
                <w:noProof w:val="0"/>
              </w:rPr>
              <w:t> </w:t>
            </w:r>
            <w:r w:rsidRPr="008E4930">
              <w:rPr>
                <w:noProof w:val="0"/>
              </w:rPr>
              <w:t>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702" w:type="pct"/>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pStyle w:val="rvps14"/>
              <w:spacing w:before="0" w:beforeAutospacing="0" w:after="0" w:afterAutospacing="0" w:line="228" w:lineRule="auto"/>
              <w:jc w:val="center"/>
              <w:textAlignment w:val="baseline"/>
              <w:rPr>
                <w:noProof w:val="0"/>
              </w:rPr>
            </w:pPr>
          </w:p>
          <w:p w:rsidR="00FC6EED" w:rsidRPr="008E4930" w:rsidRDefault="00FC6EED" w:rsidP="008143C0">
            <w:pPr>
              <w:pStyle w:val="rvps14"/>
              <w:spacing w:before="0" w:beforeAutospacing="0" w:after="0" w:afterAutospacing="0" w:line="228" w:lineRule="auto"/>
              <w:jc w:val="center"/>
              <w:textAlignment w:val="baseline"/>
              <w:rPr>
                <w:noProof w:val="0"/>
              </w:rPr>
            </w:pPr>
          </w:p>
          <w:p w:rsidR="00FC6EED" w:rsidRPr="008E4930" w:rsidRDefault="00655289" w:rsidP="008143C0">
            <w:pPr>
              <w:pStyle w:val="rvps14"/>
              <w:spacing w:before="0" w:beforeAutospacing="0" w:after="0" w:afterAutospacing="0" w:line="228" w:lineRule="auto"/>
              <w:jc w:val="center"/>
              <w:textAlignment w:val="baseline"/>
              <w:rPr>
                <w:noProof w:val="0"/>
              </w:rPr>
            </w:pPr>
            <w:r w:rsidRPr="008E4930">
              <w:rPr>
                <w:rStyle w:val="rvts15"/>
                <w:bCs/>
                <w:noProof w:val="0"/>
                <w:spacing w:val="-5"/>
              </w:rPr>
              <w:t>135717,12</w:t>
            </w:r>
          </w:p>
        </w:tc>
      </w:tr>
      <w:tr w:rsidR="00FC6EED" w:rsidRPr="008E4930" w:rsidTr="008143C0">
        <w:tc>
          <w:tcPr>
            <w:tcW w:w="4298" w:type="pct"/>
            <w:tcBorders>
              <w:top w:val="single" w:sz="4" w:space="0" w:color="auto"/>
              <w:left w:val="single" w:sz="4" w:space="0" w:color="auto"/>
              <w:bottom w:val="single" w:sz="4" w:space="0" w:color="auto"/>
              <w:right w:val="single" w:sz="4" w:space="0" w:color="auto"/>
            </w:tcBorders>
            <w:tcMar>
              <w:left w:w="85" w:type="dxa"/>
              <w:right w:w="85" w:type="dxa"/>
            </w:tcMar>
            <w:hideMark/>
          </w:tcPr>
          <w:p w:rsidR="00FC6EED" w:rsidRPr="008E4930" w:rsidRDefault="00FC6EED" w:rsidP="008143C0">
            <w:pPr>
              <w:pStyle w:val="rvps14"/>
              <w:spacing w:before="0" w:beforeAutospacing="0" w:after="0" w:afterAutospacing="0" w:line="228" w:lineRule="auto"/>
              <w:jc w:val="both"/>
              <w:textAlignment w:val="baseline"/>
              <w:rPr>
                <w:noProof w:val="0"/>
              </w:rPr>
            </w:pPr>
            <w:r w:rsidRPr="008E4930">
              <w:rPr>
                <w:i/>
                <w:noProof w:val="0"/>
              </w:rPr>
              <w:t>Альтернатива 2</w:t>
            </w:r>
            <w:r w:rsidRPr="008E4930">
              <w:rPr>
                <w:noProof w:val="0"/>
              </w:rPr>
              <w:t xml:space="preserve"> – Прийняття </w:t>
            </w:r>
            <w:proofErr w:type="spellStart"/>
            <w:r w:rsidRPr="008E4930">
              <w:rPr>
                <w:noProof w:val="0"/>
              </w:rPr>
              <w:t>проєкту</w:t>
            </w:r>
            <w:proofErr w:type="spellEnd"/>
            <w:r w:rsidRPr="008E4930">
              <w:rPr>
                <w:noProof w:val="0"/>
              </w:rPr>
              <w:t xml:space="preserve"> </w:t>
            </w:r>
            <w:proofErr w:type="spellStart"/>
            <w:r w:rsidRPr="008E4930">
              <w:rPr>
                <w:noProof w:val="0"/>
              </w:rPr>
              <w:t>акта</w:t>
            </w:r>
            <w:proofErr w:type="spellEnd"/>
            <w:r w:rsidRPr="008E4930">
              <w:rPr>
                <w:noProof w:val="0"/>
              </w:rPr>
              <w:t>.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702" w:type="pct"/>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pStyle w:val="rvps14"/>
              <w:spacing w:before="0" w:beforeAutospacing="0" w:after="0" w:afterAutospacing="0" w:line="228" w:lineRule="auto"/>
              <w:jc w:val="center"/>
              <w:textAlignment w:val="baseline"/>
              <w:rPr>
                <w:noProof w:val="0"/>
              </w:rPr>
            </w:pPr>
          </w:p>
          <w:p w:rsidR="00FC6EED" w:rsidRPr="008E4930" w:rsidRDefault="00FC6EED" w:rsidP="008143C0">
            <w:pPr>
              <w:pStyle w:val="rvps14"/>
              <w:spacing w:before="0" w:beforeAutospacing="0" w:after="0" w:afterAutospacing="0" w:line="228" w:lineRule="auto"/>
              <w:jc w:val="center"/>
              <w:textAlignment w:val="baseline"/>
              <w:rPr>
                <w:noProof w:val="0"/>
              </w:rPr>
            </w:pPr>
          </w:p>
          <w:p w:rsidR="00FC6EED" w:rsidRPr="008E4930" w:rsidRDefault="00121CFC" w:rsidP="008143C0">
            <w:pPr>
              <w:pStyle w:val="rvps14"/>
              <w:spacing w:before="0" w:beforeAutospacing="0" w:after="0" w:afterAutospacing="0" w:line="228" w:lineRule="auto"/>
              <w:jc w:val="center"/>
              <w:textAlignment w:val="baseline"/>
              <w:rPr>
                <w:noProof w:val="0"/>
              </w:rPr>
            </w:pPr>
            <w:r w:rsidRPr="008E4930">
              <w:rPr>
                <w:rStyle w:val="rvts15"/>
                <w:bCs/>
                <w:noProof w:val="0"/>
                <w:spacing w:val="-5"/>
              </w:rPr>
              <w:t>22989,12</w:t>
            </w:r>
          </w:p>
        </w:tc>
      </w:tr>
    </w:tbl>
    <w:p w:rsidR="00FC6EED" w:rsidRPr="008E4930" w:rsidRDefault="00FC6EED" w:rsidP="00FC6EED">
      <w:pPr>
        <w:pStyle w:val="rvps12"/>
        <w:spacing w:before="0" w:beforeAutospacing="0" w:after="0" w:afterAutospacing="0" w:line="228" w:lineRule="auto"/>
        <w:jc w:val="center"/>
        <w:rPr>
          <w:b/>
          <w:bCs/>
          <w:noProof w:val="0"/>
          <w:sz w:val="28"/>
          <w:szCs w:val="28"/>
        </w:rPr>
      </w:pPr>
    </w:p>
    <w:p w:rsidR="00FC6EED" w:rsidRPr="008E4930" w:rsidRDefault="00FC6EED" w:rsidP="00FC6EED">
      <w:pPr>
        <w:pStyle w:val="rvps12"/>
        <w:spacing w:before="0" w:beforeAutospacing="0" w:after="0" w:afterAutospacing="0" w:line="228" w:lineRule="auto"/>
        <w:jc w:val="center"/>
        <w:rPr>
          <w:rStyle w:val="rvts15"/>
          <w:bCs/>
          <w:noProof w:val="0"/>
          <w:sz w:val="28"/>
          <w:szCs w:val="28"/>
        </w:rPr>
      </w:pPr>
      <w:r w:rsidRPr="008E4930">
        <w:rPr>
          <w:b/>
          <w:bCs/>
          <w:noProof w:val="0"/>
          <w:sz w:val="28"/>
          <w:szCs w:val="28"/>
        </w:rPr>
        <w:t>ВИТРАТИ</w:t>
      </w:r>
    </w:p>
    <w:p w:rsidR="00FC6EED" w:rsidRPr="008E4930" w:rsidRDefault="00FC6EED" w:rsidP="00FC6EED">
      <w:pPr>
        <w:pStyle w:val="rvps12"/>
        <w:spacing w:before="0" w:beforeAutospacing="0" w:after="0" w:afterAutospacing="0" w:line="228" w:lineRule="auto"/>
        <w:jc w:val="center"/>
        <w:rPr>
          <w:rStyle w:val="rvts15"/>
          <w:b/>
          <w:noProof w:val="0"/>
          <w:sz w:val="28"/>
          <w:szCs w:val="28"/>
        </w:rPr>
      </w:pPr>
      <w:r w:rsidRPr="008E4930">
        <w:rPr>
          <w:rStyle w:val="rvts15"/>
          <w:b/>
          <w:noProof w:val="0"/>
          <w:sz w:val="28"/>
          <w:szCs w:val="28"/>
        </w:rPr>
        <w:t>на одного суб’єкта господарювання великого і середнього підприємництва, які виникають внаслідок дії регуляторного акта</w:t>
      </w:r>
    </w:p>
    <w:p w:rsidR="00FC6EED" w:rsidRPr="008E4930" w:rsidRDefault="00FC6EED" w:rsidP="00FC6EED">
      <w:pPr>
        <w:pStyle w:val="rvps12"/>
        <w:spacing w:before="0" w:beforeAutospacing="0" w:after="0" w:afterAutospacing="0" w:line="228" w:lineRule="auto"/>
        <w:jc w:val="center"/>
        <w:rPr>
          <w:b/>
          <w:noProof w:val="0"/>
          <w:sz w:val="20"/>
          <w:szCs w:val="20"/>
        </w:rPr>
      </w:pPr>
    </w:p>
    <w:tbl>
      <w:tblPr>
        <w:tblW w:w="4944" w:type="pct"/>
        <w:tblInd w:w="8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504"/>
        <w:gridCol w:w="5893"/>
        <w:gridCol w:w="1637"/>
        <w:gridCol w:w="1664"/>
      </w:tblGrid>
      <w:tr w:rsidR="00FC6EED" w:rsidRPr="008E4930" w:rsidTr="008143C0">
        <w:trPr>
          <w:trHeight w:val="20"/>
        </w:trPr>
        <w:tc>
          <w:tcPr>
            <w:tcW w:w="260" w:type="pct"/>
            <w:vMerge w:val="restart"/>
            <w:tcBorders>
              <w:top w:val="single" w:sz="4" w:space="0" w:color="auto"/>
              <w:left w:val="single" w:sz="4" w:space="0" w:color="auto"/>
              <w:right w:val="single" w:sz="4" w:space="0" w:color="auto"/>
            </w:tcBorders>
            <w:tcMar>
              <w:top w:w="0" w:type="dxa"/>
              <w:left w:w="85" w:type="dxa"/>
              <w:bottom w:w="0" w:type="dxa"/>
              <w:right w:w="85" w:type="dxa"/>
            </w:tcMar>
          </w:tcPr>
          <w:p w:rsidR="00FC6EED" w:rsidRPr="008E4930" w:rsidRDefault="00FC6EED"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 з/п</w:t>
            </w:r>
          </w:p>
        </w:tc>
        <w:tc>
          <w:tcPr>
            <w:tcW w:w="3038" w:type="pct"/>
            <w:vMerge w:val="restart"/>
            <w:tcBorders>
              <w:top w:val="single" w:sz="4" w:space="0" w:color="auto"/>
              <w:left w:val="single" w:sz="4" w:space="0" w:color="auto"/>
              <w:right w:val="single" w:sz="4" w:space="0" w:color="auto"/>
            </w:tcBorders>
            <w:shd w:val="clear" w:color="auto" w:fill="auto"/>
            <w:tcMar>
              <w:top w:w="0" w:type="dxa"/>
              <w:left w:w="85" w:type="dxa"/>
              <w:bottom w:w="0" w:type="dxa"/>
              <w:right w:w="85" w:type="dxa"/>
            </w:tcMar>
            <w:hideMark/>
          </w:tcPr>
          <w:p w:rsidR="00FC6EED" w:rsidRPr="008E4930" w:rsidRDefault="00FC6EED" w:rsidP="008143C0">
            <w:pPr>
              <w:pStyle w:val="rvps12"/>
              <w:spacing w:before="0" w:beforeAutospacing="0" w:after="0" w:afterAutospacing="0" w:line="228" w:lineRule="auto"/>
              <w:jc w:val="center"/>
              <w:rPr>
                <w:noProof w:val="0"/>
                <w:spacing w:val="-5"/>
              </w:rPr>
            </w:pPr>
            <w:r w:rsidRPr="008E4930">
              <w:rPr>
                <w:rStyle w:val="rvts15"/>
                <w:bCs/>
                <w:noProof w:val="0"/>
                <w:spacing w:val="-5"/>
              </w:rPr>
              <w:t xml:space="preserve">Процедура регулювання (розрахунок для одного </w:t>
            </w:r>
            <w:r w:rsidRPr="008E4930">
              <w:rPr>
                <w:noProof w:val="0"/>
                <w:spacing w:val="-5"/>
              </w:rPr>
              <w:t>суб</w:t>
            </w:r>
            <w:r w:rsidRPr="008E4930">
              <w:rPr>
                <w:noProof w:val="0"/>
                <w:spacing w:val="-5"/>
                <w:sz w:val="28"/>
                <w:szCs w:val="28"/>
              </w:rPr>
              <w:t>’</w:t>
            </w:r>
            <w:r w:rsidRPr="008E4930">
              <w:rPr>
                <w:noProof w:val="0"/>
                <w:spacing w:val="-5"/>
              </w:rPr>
              <w:t>єкта господарювання</w:t>
            </w:r>
            <w:r w:rsidRPr="008E4930">
              <w:rPr>
                <w:rStyle w:val="rvts15"/>
                <w:bCs/>
                <w:noProof w:val="0"/>
                <w:spacing w:val="-5"/>
              </w:rPr>
              <w:t xml:space="preserve">)  </w:t>
            </w:r>
          </w:p>
        </w:tc>
        <w:tc>
          <w:tcPr>
            <w:tcW w:w="170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hideMark/>
          </w:tcPr>
          <w:p w:rsidR="00FC6EED" w:rsidRPr="008E4930" w:rsidRDefault="00FC6EED"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Витрати (за рік) за</w:t>
            </w:r>
          </w:p>
        </w:tc>
      </w:tr>
      <w:tr w:rsidR="00FC6EED" w:rsidRPr="008E4930" w:rsidTr="008143C0">
        <w:trPr>
          <w:trHeight w:val="20"/>
        </w:trPr>
        <w:tc>
          <w:tcPr>
            <w:tcW w:w="260" w:type="pct"/>
            <w:vMerge/>
            <w:tcBorders>
              <w:left w:val="single" w:sz="4" w:space="0" w:color="auto"/>
              <w:bottom w:val="single" w:sz="4" w:space="0" w:color="auto"/>
              <w:right w:val="single" w:sz="4" w:space="0" w:color="auto"/>
            </w:tcBorders>
            <w:tcMar>
              <w:top w:w="0" w:type="dxa"/>
              <w:left w:w="85" w:type="dxa"/>
              <w:bottom w:w="0" w:type="dxa"/>
              <w:right w:w="85" w:type="dxa"/>
            </w:tcMar>
          </w:tcPr>
          <w:p w:rsidR="00FC6EED" w:rsidRPr="008E4930" w:rsidRDefault="00FC6EED" w:rsidP="008143C0">
            <w:pPr>
              <w:pStyle w:val="rvps12"/>
              <w:spacing w:before="0" w:beforeAutospacing="0" w:after="0" w:afterAutospacing="0" w:line="228" w:lineRule="auto"/>
              <w:jc w:val="center"/>
              <w:rPr>
                <w:rStyle w:val="rvts15"/>
                <w:bCs/>
                <w:noProof w:val="0"/>
                <w:spacing w:val="-5"/>
              </w:rPr>
            </w:pPr>
          </w:p>
        </w:tc>
        <w:tc>
          <w:tcPr>
            <w:tcW w:w="3038" w:type="pct"/>
            <w:vMerge/>
            <w:tcBorders>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FC6EED" w:rsidRPr="008E4930" w:rsidRDefault="00FC6EED" w:rsidP="008143C0">
            <w:pPr>
              <w:pStyle w:val="rvps12"/>
              <w:spacing w:before="0" w:beforeAutospacing="0" w:after="0" w:afterAutospacing="0" w:line="228" w:lineRule="auto"/>
              <w:jc w:val="center"/>
              <w:rPr>
                <w:rStyle w:val="rvts15"/>
                <w:bCs/>
                <w:noProof w:val="0"/>
                <w:spacing w:val="-5"/>
              </w:rPr>
            </w:pP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FC6EED" w:rsidRPr="008E4930" w:rsidRDefault="00FC6EED" w:rsidP="008143C0">
            <w:pPr>
              <w:pStyle w:val="rvps12"/>
              <w:spacing w:before="0" w:beforeAutospacing="0" w:after="0" w:afterAutospacing="0" w:line="228" w:lineRule="auto"/>
              <w:jc w:val="center"/>
              <w:rPr>
                <w:rStyle w:val="rvts15"/>
                <w:bCs/>
                <w:noProof w:val="0"/>
                <w:spacing w:val="-5"/>
              </w:rPr>
            </w:pPr>
            <w:r w:rsidRPr="008E4930">
              <w:rPr>
                <w:rStyle w:val="rvts15"/>
                <w:bCs/>
                <w:i/>
                <w:noProof w:val="0"/>
                <w:spacing w:val="-5"/>
                <w:sz w:val="22"/>
                <w:szCs w:val="22"/>
              </w:rPr>
              <w:t>альтернативою</w:t>
            </w:r>
            <w:r w:rsidRPr="008E4930">
              <w:rPr>
                <w:rStyle w:val="rvts15"/>
                <w:bCs/>
                <w:noProof w:val="0"/>
                <w:spacing w:val="-5"/>
              </w:rPr>
              <w:t xml:space="preserve">1 </w:t>
            </w:r>
          </w:p>
        </w:tc>
        <w:tc>
          <w:tcPr>
            <w:tcW w:w="858" w:type="pct"/>
            <w:tcBorders>
              <w:left w:val="single" w:sz="4" w:space="0" w:color="auto"/>
              <w:bottom w:val="single" w:sz="4" w:space="0" w:color="auto"/>
              <w:right w:val="single" w:sz="4" w:space="0" w:color="auto"/>
            </w:tcBorders>
            <w:tcMar>
              <w:top w:w="0" w:type="dxa"/>
              <w:left w:w="85" w:type="dxa"/>
              <w:bottom w:w="0" w:type="dxa"/>
              <w:right w:w="85" w:type="dxa"/>
            </w:tcMar>
          </w:tcPr>
          <w:p w:rsidR="00FC6EED" w:rsidRPr="008E4930" w:rsidRDefault="00FC6EED" w:rsidP="008143C0">
            <w:pPr>
              <w:pStyle w:val="rvps12"/>
              <w:spacing w:before="0" w:beforeAutospacing="0" w:after="0" w:afterAutospacing="0" w:line="228" w:lineRule="auto"/>
              <w:jc w:val="center"/>
              <w:rPr>
                <w:rStyle w:val="rvts15"/>
                <w:bCs/>
                <w:noProof w:val="0"/>
                <w:spacing w:val="-5"/>
              </w:rPr>
            </w:pPr>
            <w:r w:rsidRPr="008E4930">
              <w:rPr>
                <w:rStyle w:val="rvts15"/>
                <w:bCs/>
                <w:i/>
                <w:noProof w:val="0"/>
                <w:spacing w:val="-5"/>
                <w:sz w:val="22"/>
                <w:szCs w:val="22"/>
              </w:rPr>
              <w:t>альтернативою</w:t>
            </w:r>
            <w:r w:rsidRPr="008E4930">
              <w:rPr>
                <w:rStyle w:val="rvts15"/>
                <w:bCs/>
                <w:i/>
                <w:noProof w:val="0"/>
                <w:spacing w:val="-5"/>
              </w:rPr>
              <w:t xml:space="preserve"> 2</w:t>
            </w:r>
          </w:p>
        </w:tc>
      </w:tr>
      <w:tr w:rsidR="00DE2A89" w:rsidRPr="008E4930" w:rsidTr="008143C0">
        <w:trPr>
          <w:trHeight w:val="20"/>
        </w:trPr>
        <w:tc>
          <w:tcPr>
            <w:tcW w:w="260" w:type="pct"/>
            <w:tcBorders>
              <w:left w:val="single" w:sz="4" w:space="0" w:color="auto"/>
              <w:bottom w:val="single" w:sz="4" w:space="0" w:color="auto"/>
              <w:right w:val="single" w:sz="4" w:space="0" w:color="auto"/>
            </w:tcBorders>
            <w:tcMar>
              <w:top w:w="0" w:type="dxa"/>
              <w:left w:w="85" w:type="dxa"/>
              <w:bottom w:w="0" w:type="dxa"/>
              <w:right w:w="85" w:type="dxa"/>
            </w:tcMar>
          </w:tcPr>
          <w:p w:rsidR="00DE2A89" w:rsidRPr="008E4930" w:rsidRDefault="003261B0"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1</w:t>
            </w:r>
          </w:p>
        </w:tc>
        <w:tc>
          <w:tcPr>
            <w:tcW w:w="3038" w:type="pct"/>
            <w:tcBorders>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DE2A89" w:rsidRPr="008E4930" w:rsidRDefault="003261B0" w:rsidP="00545526">
            <w:pPr>
              <w:pStyle w:val="rvps12"/>
              <w:spacing w:before="0" w:beforeAutospacing="0" w:after="0" w:afterAutospacing="0" w:line="228" w:lineRule="auto"/>
              <w:jc w:val="both"/>
              <w:rPr>
                <w:rStyle w:val="rvts15"/>
                <w:bCs/>
                <w:noProof w:val="0"/>
                <w:spacing w:val="-5"/>
              </w:rPr>
            </w:pPr>
            <w:r w:rsidRPr="008E4930">
              <w:rPr>
                <w:rStyle w:val="rvts15"/>
                <w:bCs/>
                <w:noProof w:val="0"/>
                <w:spacing w:val="-5"/>
              </w:rPr>
              <w:t>Час, необхідний для</w:t>
            </w:r>
            <w:r w:rsidRPr="008E4930">
              <w:rPr>
                <w:bCs/>
                <w:noProof w:val="0"/>
                <w:spacing w:val="-5"/>
              </w:rPr>
              <w:t xml:space="preserve"> створення (друку та копіювання) </w:t>
            </w:r>
            <w:proofErr w:type="spellStart"/>
            <w:r w:rsidRPr="008E4930">
              <w:rPr>
                <w:bCs/>
                <w:noProof w:val="0"/>
                <w:spacing w:val="-5"/>
              </w:rPr>
              <w:t>біржею</w:t>
            </w:r>
            <w:proofErr w:type="spellEnd"/>
            <w:r w:rsidRPr="008E4930">
              <w:rPr>
                <w:bCs/>
                <w:noProof w:val="0"/>
                <w:spacing w:val="-5"/>
              </w:rPr>
              <w:t xml:space="preserve"> пакет</w:t>
            </w:r>
            <w:r w:rsidR="00545526">
              <w:rPr>
                <w:bCs/>
                <w:noProof w:val="0"/>
                <w:spacing w:val="-5"/>
              </w:rPr>
              <w:t>а</w:t>
            </w:r>
            <w:r w:rsidRPr="008E4930">
              <w:rPr>
                <w:bCs/>
                <w:noProof w:val="0"/>
                <w:spacing w:val="-5"/>
              </w:rPr>
              <w:t xml:space="preserve"> документів для участі у конкурсі, днів</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DE2A89" w:rsidRPr="008E4930" w:rsidRDefault="003261B0"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sz w:val="22"/>
                <w:szCs w:val="22"/>
              </w:rPr>
              <w:t>2</w:t>
            </w:r>
          </w:p>
        </w:tc>
        <w:tc>
          <w:tcPr>
            <w:tcW w:w="858" w:type="pct"/>
            <w:tcBorders>
              <w:left w:val="single" w:sz="4" w:space="0" w:color="auto"/>
              <w:bottom w:val="single" w:sz="4" w:space="0" w:color="auto"/>
              <w:right w:val="single" w:sz="4" w:space="0" w:color="auto"/>
            </w:tcBorders>
            <w:tcMar>
              <w:top w:w="0" w:type="dxa"/>
              <w:left w:w="85" w:type="dxa"/>
              <w:bottom w:w="0" w:type="dxa"/>
              <w:right w:w="85" w:type="dxa"/>
            </w:tcMar>
          </w:tcPr>
          <w:p w:rsidR="00DE2A89" w:rsidRPr="008E4930" w:rsidRDefault="003261B0"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sz w:val="22"/>
                <w:szCs w:val="22"/>
              </w:rPr>
              <w:t>2</w:t>
            </w:r>
          </w:p>
        </w:tc>
      </w:tr>
      <w:tr w:rsidR="00FC6EED"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C6EED" w:rsidRPr="008E4930" w:rsidRDefault="003261B0"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2</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FC6EED" w:rsidRPr="008E4930" w:rsidRDefault="00FC6EED" w:rsidP="00545526">
            <w:pPr>
              <w:pStyle w:val="rvps12"/>
              <w:spacing w:before="0" w:beforeAutospacing="0" w:after="0" w:afterAutospacing="0" w:line="228" w:lineRule="auto"/>
              <w:jc w:val="both"/>
              <w:rPr>
                <w:rStyle w:val="rvts15"/>
                <w:bCs/>
                <w:i/>
                <w:iCs/>
                <w:noProof w:val="0"/>
                <w:spacing w:val="-5"/>
              </w:rPr>
            </w:pPr>
            <w:r w:rsidRPr="008E4930">
              <w:rPr>
                <w:rStyle w:val="rvts15"/>
                <w:bCs/>
                <w:noProof w:val="0"/>
                <w:spacing w:val="-5"/>
              </w:rPr>
              <w:t xml:space="preserve">Час, необхідний для </w:t>
            </w:r>
            <w:r w:rsidR="003261B0" w:rsidRPr="008E4930">
              <w:rPr>
                <w:rStyle w:val="rvts15"/>
                <w:bCs/>
                <w:noProof w:val="0"/>
                <w:spacing w:val="-5"/>
              </w:rPr>
              <w:t xml:space="preserve">направлення </w:t>
            </w:r>
            <w:proofErr w:type="spellStart"/>
            <w:r w:rsidR="003261B0" w:rsidRPr="008E4930">
              <w:rPr>
                <w:rStyle w:val="rvts15"/>
                <w:bCs/>
                <w:noProof w:val="0"/>
                <w:spacing w:val="-5"/>
              </w:rPr>
              <w:t>біржею</w:t>
            </w:r>
            <w:proofErr w:type="spellEnd"/>
            <w:r w:rsidR="003261B0" w:rsidRPr="008E4930">
              <w:rPr>
                <w:rStyle w:val="rvts15"/>
                <w:bCs/>
                <w:noProof w:val="0"/>
                <w:spacing w:val="-5"/>
              </w:rPr>
              <w:t xml:space="preserve"> до ДПС пакет</w:t>
            </w:r>
            <w:r w:rsidR="00545526">
              <w:rPr>
                <w:rStyle w:val="rvts15"/>
                <w:bCs/>
                <w:noProof w:val="0"/>
                <w:spacing w:val="-5"/>
              </w:rPr>
              <w:t>а</w:t>
            </w:r>
            <w:r w:rsidR="003261B0" w:rsidRPr="008E4930">
              <w:rPr>
                <w:rStyle w:val="rvts15"/>
                <w:bCs/>
                <w:noProof w:val="0"/>
                <w:spacing w:val="-5"/>
              </w:rPr>
              <w:t xml:space="preserve"> документів для участі у конкурсі </w:t>
            </w:r>
            <w:r w:rsidRPr="008E4930">
              <w:rPr>
                <w:rStyle w:val="rvts15"/>
                <w:bCs/>
                <w:noProof w:val="0"/>
                <w:spacing w:val="-5"/>
              </w:rPr>
              <w:t>з використанням послуг ДП «Укрпошта», днів</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FC6EED" w:rsidRPr="008E4930" w:rsidRDefault="00FC6EED"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 xml:space="preserve">5 </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C6EED" w:rsidRPr="008E4930" w:rsidRDefault="003261B0" w:rsidP="008143C0">
            <w:pPr>
              <w:pStyle w:val="rvps12"/>
              <w:spacing w:before="0" w:beforeAutospacing="0" w:after="0" w:afterAutospacing="0" w:line="228" w:lineRule="auto"/>
              <w:jc w:val="center"/>
              <w:rPr>
                <w:iCs/>
                <w:noProof w:val="0"/>
                <w:spacing w:val="-5"/>
                <w:shd w:val="clear" w:color="auto" w:fill="FFFFFF"/>
              </w:rPr>
            </w:pPr>
            <w:r w:rsidRPr="008E4930">
              <w:rPr>
                <w:iCs/>
                <w:noProof w:val="0"/>
                <w:spacing w:val="-5"/>
                <w:shd w:val="clear" w:color="auto" w:fill="FFFFFF"/>
              </w:rPr>
              <w:t>5</w:t>
            </w:r>
          </w:p>
        </w:tc>
      </w:tr>
      <w:tr w:rsidR="003261B0"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3261B0" w:rsidRPr="008E4930" w:rsidRDefault="003261B0"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3</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3261B0" w:rsidRPr="008E4930" w:rsidRDefault="003261B0" w:rsidP="002326E3">
            <w:pPr>
              <w:pStyle w:val="rvps12"/>
              <w:spacing w:before="0" w:beforeAutospacing="0" w:after="0" w:afterAutospacing="0" w:line="228" w:lineRule="auto"/>
              <w:jc w:val="both"/>
              <w:rPr>
                <w:rStyle w:val="rvts15"/>
                <w:bCs/>
                <w:noProof w:val="0"/>
                <w:spacing w:val="-5"/>
              </w:rPr>
            </w:pPr>
            <w:r w:rsidRPr="008E4930">
              <w:rPr>
                <w:rStyle w:val="rvts15"/>
                <w:bCs/>
                <w:noProof w:val="0"/>
                <w:spacing w:val="-5"/>
              </w:rPr>
              <w:t xml:space="preserve">Час, необхідний для доставки </w:t>
            </w:r>
            <w:proofErr w:type="spellStart"/>
            <w:r w:rsidRPr="008E4930">
              <w:rPr>
                <w:rStyle w:val="rvts15"/>
                <w:bCs/>
                <w:noProof w:val="0"/>
                <w:spacing w:val="-5"/>
              </w:rPr>
              <w:t>біржею</w:t>
            </w:r>
            <w:proofErr w:type="spellEnd"/>
            <w:r w:rsidRPr="008E4930">
              <w:rPr>
                <w:rStyle w:val="rvts15"/>
                <w:bCs/>
                <w:noProof w:val="0"/>
                <w:spacing w:val="-5"/>
              </w:rPr>
              <w:t xml:space="preserve"> до ДПС пакет</w:t>
            </w:r>
            <w:r w:rsidR="002326E3">
              <w:rPr>
                <w:rStyle w:val="rvts15"/>
                <w:bCs/>
                <w:noProof w:val="0"/>
                <w:spacing w:val="-5"/>
              </w:rPr>
              <w:t>а</w:t>
            </w:r>
            <w:r w:rsidRPr="008E4930">
              <w:rPr>
                <w:rStyle w:val="rvts15"/>
                <w:bCs/>
                <w:noProof w:val="0"/>
                <w:spacing w:val="-5"/>
              </w:rPr>
              <w:t xml:space="preserve"> документів для участі у конкурсі </w:t>
            </w:r>
            <w:proofErr w:type="spellStart"/>
            <w:r w:rsidRPr="008E4930">
              <w:rPr>
                <w:rStyle w:val="rvts15"/>
                <w:bCs/>
                <w:noProof w:val="0"/>
                <w:spacing w:val="-5"/>
              </w:rPr>
              <w:t>нарочно</w:t>
            </w:r>
            <w:proofErr w:type="spellEnd"/>
            <w:r w:rsidRPr="008E4930">
              <w:rPr>
                <w:rStyle w:val="rvts15"/>
                <w:bCs/>
                <w:noProof w:val="0"/>
                <w:spacing w:val="-5"/>
              </w:rPr>
              <w:t>, днів</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3261B0" w:rsidRPr="008E4930" w:rsidRDefault="003261B0"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1</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3261B0" w:rsidRPr="008E4930" w:rsidRDefault="003261B0" w:rsidP="008143C0">
            <w:pPr>
              <w:pStyle w:val="rvps12"/>
              <w:spacing w:before="0" w:beforeAutospacing="0" w:after="0" w:afterAutospacing="0" w:line="228" w:lineRule="auto"/>
              <w:jc w:val="center"/>
              <w:rPr>
                <w:iCs/>
                <w:noProof w:val="0"/>
                <w:spacing w:val="-5"/>
                <w:shd w:val="clear" w:color="auto" w:fill="FFFFFF"/>
              </w:rPr>
            </w:pPr>
            <w:r w:rsidRPr="008E4930">
              <w:rPr>
                <w:iCs/>
                <w:noProof w:val="0"/>
                <w:spacing w:val="-5"/>
                <w:shd w:val="clear" w:color="auto" w:fill="FFFFFF"/>
              </w:rPr>
              <w:t>1</w:t>
            </w:r>
          </w:p>
        </w:tc>
      </w:tr>
      <w:tr w:rsidR="00FC6EED"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C6EED" w:rsidRPr="008E4930" w:rsidRDefault="003261B0" w:rsidP="008143C0">
            <w:pPr>
              <w:autoSpaceDE w:val="0"/>
              <w:autoSpaceDN w:val="0"/>
              <w:adjustRightInd w:val="0"/>
              <w:spacing w:line="228" w:lineRule="auto"/>
              <w:jc w:val="center"/>
              <w:rPr>
                <w:rStyle w:val="rvts15"/>
                <w:bCs/>
                <w:noProof w:val="0"/>
                <w:spacing w:val="-5"/>
              </w:rPr>
            </w:pPr>
            <w:r w:rsidRPr="008E4930">
              <w:rPr>
                <w:rStyle w:val="rvts15"/>
                <w:bCs/>
                <w:noProof w:val="0"/>
                <w:spacing w:val="-5"/>
              </w:rPr>
              <w:lastRenderedPageBreak/>
              <w:t>4</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FC6EED" w:rsidRPr="008E4930" w:rsidRDefault="00FC6EED" w:rsidP="000E6ED3">
            <w:pPr>
              <w:autoSpaceDE w:val="0"/>
              <w:autoSpaceDN w:val="0"/>
              <w:adjustRightInd w:val="0"/>
              <w:spacing w:line="228" w:lineRule="auto"/>
              <w:jc w:val="both"/>
              <w:rPr>
                <w:rStyle w:val="rvts15"/>
                <w:i/>
                <w:iCs/>
                <w:noProof w:val="0"/>
                <w:spacing w:val="-5"/>
              </w:rPr>
            </w:pPr>
            <w:r w:rsidRPr="008E4930">
              <w:rPr>
                <w:rStyle w:val="rvts15"/>
                <w:bCs/>
                <w:noProof w:val="0"/>
                <w:spacing w:val="-5"/>
              </w:rPr>
              <w:t xml:space="preserve">Кошти, пов’язані з оплатою праці </w:t>
            </w:r>
            <w:r w:rsidR="003261B0" w:rsidRPr="008E4930">
              <w:rPr>
                <w:rStyle w:val="rvts15"/>
                <w:bCs/>
                <w:noProof w:val="0"/>
                <w:spacing w:val="-5"/>
              </w:rPr>
              <w:t>працівника біржі</w:t>
            </w:r>
            <w:r w:rsidRPr="008E4930">
              <w:rPr>
                <w:rStyle w:val="rvts15"/>
                <w:bCs/>
                <w:noProof w:val="0"/>
                <w:spacing w:val="-5"/>
              </w:rPr>
              <w:t xml:space="preserve"> </w:t>
            </w:r>
            <w:r w:rsidRPr="008E4930">
              <w:rPr>
                <w:noProof w:val="0"/>
                <w:spacing w:val="-5"/>
                <w:lang w:eastAsia="de-DE"/>
              </w:rPr>
              <w:t>(</w:t>
            </w:r>
            <w:r w:rsidR="004D0577" w:rsidRPr="008E4930">
              <w:rPr>
                <w:noProof w:val="0"/>
                <w:spacing w:val="-5"/>
                <w:lang w:eastAsia="de-DE"/>
              </w:rPr>
              <w:t>(</w:t>
            </w:r>
            <w:r w:rsidRPr="008E4930">
              <w:rPr>
                <w:noProof w:val="0"/>
                <w:spacing w:val="-5"/>
                <w:lang w:eastAsia="de-DE"/>
              </w:rPr>
              <w:t xml:space="preserve">рядок </w:t>
            </w:r>
            <w:r w:rsidR="000E6ED3" w:rsidRPr="008E4930">
              <w:rPr>
                <w:noProof w:val="0"/>
                <w:spacing w:val="-5"/>
                <w:lang w:eastAsia="de-DE"/>
              </w:rPr>
              <w:t>1</w:t>
            </w:r>
            <w:r w:rsidRPr="008E4930">
              <w:rPr>
                <w:noProof w:val="0"/>
                <w:spacing w:val="-5"/>
                <w:lang w:eastAsia="de-DE"/>
              </w:rPr>
              <w:t xml:space="preserve"> </w:t>
            </w:r>
            <w:r w:rsidR="004D0577" w:rsidRPr="008E4930">
              <w:rPr>
                <w:noProof w:val="0"/>
                <w:spacing w:val="-5"/>
                <w:lang w:eastAsia="de-DE"/>
              </w:rPr>
              <w:t xml:space="preserve">+ рядок 3) </w:t>
            </w:r>
            <w:r w:rsidRPr="008E4930">
              <w:rPr>
                <w:noProof w:val="0"/>
                <w:spacing w:val="-5"/>
                <w:lang w:eastAsia="de-DE"/>
              </w:rPr>
              <w:t xml:space="preserve">х 8 год х </w:t>
            </w:r>
            <w:r w:rsidR="000E6ED3" w:rsidRPr="008E4930">
              <w:rPr>
                <w:color w:val="222222"/>
              </w:rPr>
              <w:t>28,31</w:t>
            </w:r>
            <w:r w:rsidRPr="008E4930">
              <w:rPr>
                <w:noProof w:val="0"/>
                <w:spacing w:val="-5"/>
                <w:lang w:eastAsia="de-DE"/>
              </w:rPr>
              <w:t xml:space="preserve"> грн/год</w:t>
            </w:r>
            <w:r w:rsidRPr="008E4930">
              <w:rPr>
                <w:rStyle w:val="aff1"/>
                <w:noProof w:val="0"/>
                <w:spacing w:val="-5"/>
                <w:lang w:eastAsia="de-DE"/>
              </w:rPr>
              <w:footnoteReference w:id="1"/>
            </w:r>
            <w:r w:rsidRPr="008E4930">
              <w:rPr>
                <w:noProof w:val="0"/>
                <w:spacing w:val="-5"/>
                <w:lang w:eastAsia="de-DE"/>
              </w:rPr>
              <w:t>), гр</w:t>
            </w:r>
            <w:r w:rsidR="00B8277E" w:rsidRPr="008E4930">
              <w:rPr>
                <w:noProof w:val="0"/>
                <w:spacing w:val="-5"/>
                <w:lang w:eastAsia="de-DE"/>
              </w:rPr>
              <w:t>иве</w:t>
            </w:r>
            <w:r w:rsidRPr="008E4930">
              <w:rPr>
                <w:noProof w:val="0"/>
                <w:spacing w:val="-5"/>
                <w:lang w:eastAsia="de-DE"/>
              </w:rPr>
              <w:t>н</w:t>
            </w:r>
            <w:r w:rsidR="00B8277E" w:rsidRPr="008E4930">
              <w:rPr>
                <w:noProof w:val="0"/>
                <w:spacing w:val="-5"/>
                <w:lang w:eastAsia="de-DE"/>
              </w:rPr>
              <w:t>ь</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FC6EED" w:rsidRPr="008E4930" w:rsidRDefault="004D0577" w:rsidP="008143C0">
            <w:pPr>
              <w:pStyle w:val="a3"/>
              <w:widowControl w:val="0"/>
              <w:spacing w:before="0" w:beforeAutospacing="0" w:after="0" w:afterAutospacing="0" w:line="228" w:lineRule="auto"/>
              <w:jc w:val="center"/>
              <w:rPr>
                <w:rStyle w:val="rvts15"/>
                <w:bCs/>
                <w:color w:val="auto"/>
                <w:spacing w:val="-5"/>
                <w:lang w:val="uk-UA"/>
              </w:rPr>
            </w:pPr>
            <w:r w:rsidRPr="008E4930">
              <w:rPr>
                <w:rStyle w:val="rvts15"/>
                <w:bCs/>
                <w:color w:val="auto"/>
                <w:spacing w:val="-5"/>
                <w:lang w:val="uk-UA"/>
              </w:rPr>
              <w:t>679,44</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C6EED" w:rsidRPr="008E4930" w:rsidRDefault="004D0577" w:rsidP="008143C0">
            <w:pPr>
              <w:pStyle w:val="rvps12"/>
              <w:spacing w:before="0" w:beforeAutospacing="0" w:after="0" w:afterAutospacing="0" w:line="228" w:lineRule="auto"/>
              <w:jc w:val="center"/>
              <w:rPr>
                <w:iCs/>
                <w:noProof w:val="0"/>
                <w:spacing w:val="-5"/>
                <w:shd w:val="clear" w:color="auto" w:fill="FFFFFF"/>
              </w:rPr>
            </w:pPr>
            <w:r w:rsidRPr="008E4930">
              <w:rPr>
                <w:rStyle w:val="rvts15"/>
                <w:bCs/>
                <w:spacing w:val="-5"/>
              </w:rPr>
              <w:t>679,44</w:t>
            </w:r>
          </w:p>
        </w:tc>
      </w:tr>
      <w:tr w:rsidR="00FC6EED"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C6EED" w:rsidRPr="008E4930" w:rsidRDefault="00075415" w:rsidP="008143C0">
            <w:pPr>
              <w:autoSpaceDE w:val="0"/>
              <w:autoSpaceDN w:val="0"/>
              <w:adjustRightInd w:val="0"/>
              <w:spacing w:line="228" w:lineRule="auto"/>
              <w:jc w:val="center"/>
              <w:rPr>
                <w:rStyle w:val="rvts15"/>
                <w:bCs/>
                <w:noProof w:val="0"/>
                <w:spacing w:val="-5"/>
              </w:rPr>
            </w:pPr>
            <w:r w:rsidRPr="008E4930">
              <w:rPr>
                <w:rStyle w:val="rvts15"/>
                <w:bCs/>
                <w:noProof w:val="0"/>
                <w:spacing w:val="-5"/>
              </w:rPr>
              <w:t>5</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FC6EED" w:rsidRPr="008E4930" w:rsidRDefault="00FC6EED" w:rsidP="00FC3519">
            <w:pPr>
              <w:autoSpaceDE w:val="0"/>
              <w:autoSpaceDN w:val="0"/>
              <w:adjustRightInd w:val="0"/>
              <w:spacing w:line="228" w:lineRule="auto"/>
              <w:jc w:val="both"/>
              <w:rPr>
                <w:rStyle w:val="rvts15"/>
                <w:bCs/>
                <w:noProof w:val="0"/>
                <w:spacing w:val="-5"/>
              </w:rPr>
            </w:pPr>
            <w:r w:rsidRPr="008E4930">
              <w:rPr>
                <w:rStyle w:val="rvts15"/>
                <w:bCs/>
                <w:noProof w:val="0"/>
                <w:spacing w:val="-5"/>
              </w:rPr>
              <w:t xml:space="preserve">Кошти, необхідні на прямі матеріальні витрати </w:t>
            </w:r>
            <w:r w:rsidR="009B1D72" w:rsidRPr="008E4930">
              <w:rPr>
                <w:rStyle w:val="rvts15"/>
                <w:bCs/>
                <w:noProof w:val="0"/>
                <w:spacing w:val="-5"/>
              </w:rPr>
              <w:t>для</w:t>
            </w:r>
            <w:r w:rsidR="009B1D72" w:rsidRPr="008E4930">
              <w:rPr>
                <w:bCs/>
                <w:noProof w:val="0"/>
                <w:spacing w:val="-5"/>
              </w:rPr>
              <w:t xml:space="preserve"> створення (друку та копіювання) </w:t>
            </w:r>
            <w:proofErr w:type="spellStart"/>
            <w:r w:rsidR="009B1D72" w:rsidRPr="008E4930">
              <w:rPr>
                <w:bCs/>
                <w:noProof w:val="0"/>
                <w:spacing w:val="-5"/>
              </w:rPr>
              <w:t>біржею</w:t>
            </w:r>
            <w:proofErr w:type="spellEnd"/>
            <w:r w:rsidR="009B1D72" w:rsidRPr="008E4930">
              <w:rPr>
                <w:bCs/>
                <w:noProof w:val="0"/>
                <w:spacing w:val="-5"/>
              </w:rPr>
              <w:t xml:space="preserve"> пакет</w:t>
            </w:r>
            <w:r w:rsidR="00FC3519">
              <w:rPr>
                <w:bCs/>
                <w:noProof w:val="0"/>
                <w:spacing w:val="-5"/>
              </w:rPr>
              <w:t>а</w:t>
            </w:r>
            <w:r w:rsidR="009B1D72" w:rsidRPr="008E4930">
              <w:rPr>
                <w:bCs/>
                <w:noProof w:val="0"/>
                <w:spacing w:val="-5"/>
              </w:rPr>
              <w:t xml:space="preserve"> документів</w:t>
            </w:r>
            <w:r w:rsidR="001B06FF" w:rsidRPr="008E4930">
              <w:rPr>
                <w:bCs/>
                <w:noProof w:val="0"/>
                <w:spacing w:val="-5"/>
              </w:rPr>
              <w:t xml:space="preserve"> з 80 аркушів </w:t>
            </w:r>
            <w:r w:rsidR="009B1D72" w:rsidRPr="008E4930">
              <w:rPr>
                <w:bCs/>
                <w:noProof w:val="0"/>
                <w:spacing w:val="-5"/>
              </w:rPr>
              <w:t>для участі у конкурсі</w:t>
            </w:r>
            <w:r w:rsidRPr="008E4930">
              <w:rPr>
                <w:noProof w:val="0"/>
                <w:spacing w:val="-5"/>
              </w:rPr>
              <w:t xml:space="preserve">, </w:t>
            </w:r>
            <w:r w:rsidR="00B8277E" w:rsidRPr="008E4930">
              <w:rPr>
                <w:noProof w:val="0"/>
                <w:spacing w:val="-5"/>
                <w:lang w:eastAsia="de-DE"/>
              </w:rPr>
              <w:t>гривень</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FC6EED" w:rsidRPr="008E4930" w:rsidRDefault="001B06FF" w:rsidP="00397D10">
            <w:pPr>
              <w:pStyle w:val="a3"/>
              <w:widowControl w:val="0"/>
              <w:spacing w:before="0" w:beforeAutospacing="0" w:after="0" w:afterAutospacing="0" w:line="228" w:lineRule="auto"/>
              <w:jc w:val="center"/>
              <w:rPr>
                <w:color w:val="auto"/>
                <w:spacing w:val="-5"/>
                <w:lang w:val="uk-UA"/>
              </w:rPr>
            </w:pPr>
            <w:r w:rsidRPr="008E4930">
              <w:rPr>
                <w:color w:val="auto"/>
                <w:spacing w:val="-5"/>
                <w:lang w:val="uk-UA"/>
              </w:rPr>
              <w:t>60</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C6EED" w:rsidRPr="008E4930" w:rsidRDefault="00B73173" w:rsidP="008143C0">
            <w:pPr>
              <w:pStyle w:val="rvps12"/>
              <w:spacing w:before="0" w:beforeAutospacing="0" w:after="0" w:afterAutospacing="0" w:line="228" w:lineRule="auto"/>
              <w:jc w:val="center"/>
              <w:rPr>
                <w:iCs/>
                <w:noProof w:val="0"/>
                <w:spacing w:val="-5"/>
                <w:shd w:val="clear" w:color="auto" w:fill="FFFFFF"/>
              </w:rPr>
            </w:pPr>
            <w:r w:rsidRPr="008E4930">
              <w:rPr>
                <w:iCs/>
                <w:noProof w:val="0"/>
                <w:spacing w:val="-5"/>
                <w:shd w:val="clear" w:color="auto" w:fill="FFFFFF"/>
              </w:rPr>
              <w:t>60</w:t>
            </w:r>
          </w:p>
        </w:tc>
      </w:tr>
      <w:tr w:rsidR="00FE1374"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E1374" w:rsidRPr="008E4930" w:rsidRDefault="00075415" w:rsidP="008143C0">
            <w:pPr>
              <w:autoSpaceDE w:val="0"/>
              <w:autoSpaceDN w:val="0"/>
              <w:adjustRightInd w:val="0"/>
              <w:spacing w:line="228" w:lineRule="auto"/>
              <w:jc w:val="center"/>
              <w:rPr>
                <w:rStyle w:val="rvts15"/>
                <w:bCs/>
                <w:noProof w:val="0"/>
                <w:spacing w:val="-5"/>
              </w:rPr>
            </w:pPr>
            <w:r w:rsidRPr="008E4930">
              <w:rPr>
                <w:rStyle w:val="rvts15"/>
                <w:bCs/>
                <w:noProof w:val="0"/>
                <w:spacing w:val="-5"/>
              </w:rPr>
              <w:t>6</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tcPr>
          <w:p w:rsidR="00FE1374" w:rsidRPr="008E4930" w:rsidRDefault="00FE1374" w:rsidP="005C2A0D">
            <w:pPr>
              <w:autoSpaceDE w:val="0"/>
              <w:autoSpaceDN w:val="0"/>
              <w:adjustRightInd w:val="0"/>
              <w:spacing w:line="228" w:lineRule="auto"/>
              <w:jc w:val="both"/>
              <w:rPr>
                <w:rStyle w:val="rvts15"/>
                <w:bCs/>
                <w:noProof w:val="0"/>
                <w:spacing w:val="-5"/>
              </w:rPr>
            </w:pPr>
            <w:r w:rsidRPr="008E4930">
              <w:rPr>
                <w:rStyle w:val="rvts15"/>
                <w:bCs/>
                <w:noProof w:val="0"/>
                <w:spacing w:val="-5"/>
              </w:rPr>
              <w:t xml:space="preserve">Кошти, необхідні для направлення </w:t>
            </w:r>
            <w:proofErr w:type="spellStart"/>
            <w:r w:rsidRPr="008E4930">
              <w:rPr>
                <w:rStyle w:val="rvts15"/>
                <w:bCs/>
                <w:noProof w:val="0"/>
                <w:spacing w:val="-5"/>
              </w:rPr>
              <w:t>біржею</w:t>
            </w:r>
            <w:proofErr w:type="spellEnd"/>
            <w:r w:rsidRPr="008E4930">
              <w:rPr>
                <w:rStyle w:val="rvts15"/>
                <w:bCs/>
                <w:noProof w:val="0"/>
                <w:spacing w:val="-5"/>
              </w:rPr>
              <w:t xml:space="preserve"> до ДПС пакет</w:t>
            </w:r>
            <w:r w:rsidR="005C2A0D">
              <w:rPr>
                <w:rStyle w:val="rvts15"/>
                <w:bCs/>
                <w:noProof w:val="0"/>
                <w:spacing w:val="-5"/>
              </w:rPr>
              <w:t>а</w:t>
            </w:r>
            <w:r w:rsidRPr="008E4930">
              <w:rPr>
                <w:rStyle w:val="rvts15"/>
                <w:bCs/>
                <w:noProof w:val="0"/>
                <w:spacing w:val="-5"/>
              </w:rPr>
              <w:t xml:space="preserve"> документів для участі у конкурсі з використанням послуг ДП «Укрпошта»</w:t>
            </w:r>
            <w:r w:rsidR="009B1D72" w:rsidRPr="008E4930">
              <w:rPr>
                <w:noProof w:val="0"/>
                <w:spacing w:val="-5"/>
              </w:rPr>
              <w:t>, зокрема вартість послуг оператора поштового зв’язку за пересилання рекомендованим листом з повідомленням про вручення та кур’єрську адресну доставку</w:t>
            </w:r>
            <w:r w:rsidR="009B1D72" w:rsidRPr="008E4930">
              <w:rPr>
                <w:rStyle w:val="aff1"/>
                <w:noProof w:val="0"/>
                <w:spacing w:val="-5"/>
              </w:rPr>
              <w:footnoteReference w:id="2"/>
            </w:r>
            <w:r w:rsidR="00B8277E" w:rsidRPr="008E4930">
              <w:rPr>
                <w:noProof w:val="0"/>
                <w:spacing w:val="-5"/>
              </w:rPr>
              <w:t xml:space="preserve">, </w:t>
            </w:r>
            <w:r w:rsidR="00B8277E" w:rsidRPr="008E4930">
              <w:rPr>
                <w:noProof w:val="0"/>
                <w:spacing w:val="-5"/>
                <w:lang w:eastAsia="de-DE"/>
              </w:rPr>
              <w:t>гривень</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FE1374" w:rsidRPr="008E4930" w:rsidRDefault="00075415" w:rsidP="00075415">
            <w:pPr>
              <w:pStyle w:val="a3"/>
              <w:widowControl w:val="0"/>
              <w:spacing w:before="0" w:beforeAutospacing="0" w:after="0" w:afterAutospacing="0" w:line="228" w:lineRule="auto"/>
              <w:jc w:val="center"/>
              <w:rPr>
                <w:color w:val="auto"/>
                <w:spacing w:val="-5"/>
                <w:lang w:val="uk-UA"/>
              </w:rPr>
            </w:pPr>
            <w:r w:rsidRPr="008E4930">
              <w:rPr>
                <w:color w:val="auto"/>
                <w:spacing w:val="-5"/>
                <w:lang w:val="uk-UA"/>
              </w:rPr>
              <w:t>81,6</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E1374" w:rsidRPr="008E4930" w:rsidRDefault="00B73173" w:rsidP="008143C0">
            <w:pPr>
              <w:pStyle w:val="rvps12"/>
              <w:spacing w:before="0" w:beforeAutospacing="0" w:after="0" w:afterAutospacing="0" w:line="228" w:lineRule="auto"/>
              <w:jc w:val="center"/>
              <w:rPr>
                <w:iCs/>
                <w:noProof w:val="0"/>
                <w:spacing w:val="-5"/>
                <w:shd w:val="clear" w:color="auto" w:fill="FFFFFF"/>
              </w:rPr>
            </w:pPr>
            <w:r w:rsidRPr="008E4930">
              <w:rPr>
                <w:iCs/>
                <w:noProof w:val="0"/>
                <w:spacing w:val="-5"/>
                <w:shd w:val="clear" w:color="auto" w:fill="FFFFFF"/>
              </w:rPr>
              <w:t>81,6</w:t>
            </w:r>
          </w:p>
        </w:tc>
      </w:tr>
      <w:tr w:rsidR="00FC6EED"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FC6EED" w:rsidRPr="008E4930" w:rsidRDefault="00075415" w:rsidP="008143C0">
            <w:pPr>
              <w:autoSpaceDE w:val="0"/>
              <w:autoSpaceDN w:val="0"/>
              <w:adjustRightInd w:val="0"/>
              <w:spacing w:line="228" w:lineRule="auto"/>
              <w:jc w:val="center"/>
              <w:rPr>
                <w:rStyle w:val="rvts15"/>
                <w:bCs/>
                <w:noProof w:val="0"/>
                <w:spacing w:val="-5"/>
              </w:rPr>
            </w:pPr>
            <w:r w:rsidRPr="008E4930">
              <w:rPr>
                <w:rStyle w:val="rvts15"/>
                <w:bCs/>
                <w:noProof w:val="0"/>
                <w:spacing w:val="-5"/>
              </w:rPr>
              <w:t>7</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FC6EED" w:rsidRPr="008E4930" w:rsidRDefault="00FC6EED" w:rsidP="00DA3BB8">
            <w:pPr>
              <w:autoSpaceDE w:val="0"/>
              <w:autoSpaceDN w:val="0"/>
              <w:adjustRightInd w:val="0"/>
              <w:spacing w:line="228" w:lineRule="auto"/>
              <w:rPr>
                <w:rStyle w:val="rvts15"/>
                <w:bCs/>
                <w:noProof w:val="0"/>
                <w:spacing w:val="-5"/>
              </w:rPr>
            </w:pPr>
            <w:r w:rsidRPr="008E4930">
              <w:rPr>
                <w:rStyle w:val="rvts15"/>
                <w:bCs/>
                <w:noProof w:val="0"/>
                <w:spacing w:val="-5"/>
              </w:rPr>
              <w:t>РАЗОМ (</w:t>
            </w:r>
            <w:r w:rsidR="00DA3BB8" w:rsidRPr="008E4930">
              <w:rPr>
                <w:rStyle w:val="rvts15"/>
                <w:bCs/>
                <w:noProof w:val="0"/>
                <w:spacing w:val="-5"/>
              </w:rPr>
              <w:t xml:space="preserve">рядок 4 + </w:t>
            </w:r>
            <w:r w:rsidRPr="008E4930">
              <w:rPr>
                <w:rStyle w:val="rvts15"/>
                <w:bCs/>
                <w:noProof w:val="0"/>
                <w:spacing w:val="-5"/>
              </w:rPr>
              <w:t xml:space="preserve">рядок </w:t>
            </w:r>
            <w:r w:rsidR="00DA3BB8" w:rsidRPr="008E4930">
              <w:rPr>
                <w:rStyle w:val="rvts15"/>
                <w:bCs/>
                <w:noProof w:val="0"/>
                <w:spacing w:val="-5"/>
              </w:rPr>
              <w:t>5</w:t>
            </w:r>
            <w:r w:rsidRPr="008E4930">
              <w:rPr>
                <w:rStyle w:val="rvts15"/>
                <w:bCs/>
                <w:noProof w:val="0"/>
                <w:spacing w:val="-5"/>
              </w:rPr>
              <w:t xml:space="preserve"> + рядок </w:t>
            </w:r>
            <w:r w:rsidR="00DA3BB8" w:rsidRPr="008E4930">
              <w:rPr>
                <w:rStyle w:val="rvts15"/>
                <w:bCs/>
                <w:noProof w:val="0"/>
                <w:spacing w:val="-5"/>
              </w:rPr>
              <w:t>6</w:t>
            </w:r>
            <w:r w:rsidRPr="008E4930">
              <w:rPr>
                <w:rStyle w:val="rvts15"/>
                <w:bCs/>
                <w:noProof w:val="0"/>
                <w:spacing w:val="-5"/>
              </w:rPr>
              <w:t xml:space="preserve">), </w:t>
            </w:r>
            <w:r w:rsidR="00B8277E" w:rsidRPr="008E4930">
              <w:rPr>
                <w:noProof w:val="0"/>
                <w:spacing w:val="-5"/>
                <w:lang w:eastAsia="de-DE"/>
              </w:rPr>
              <w:t>гривень</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FC6EED" w:rsidRPr="008E4930" w:rsidRDefault="00DA3BB8" w:rsidP="008143C0">
            <w:pPr>
              <w:pStyle w:val="a3"/>
              <w:widowControl w:val="0"/>
              <w:spacing w:before="0" w:beforeAutospacing="0" w:after="0" w:afterAutospacing="0" w:line="228" w:lineRule="auto"/>
              <w:jc w:val="center"/>
              <w:rPr>
                <w:color w:val="auto"/>
                <w:spacing w:val="-5"/>
                <w:lang w:val="uk-UA"/>
              </w:rPr>
            </w:pPr>
            <w:r w:rsidRPr="008E4930">
              <w:rPr>
                <w:color w:val="auto"/>
                <w:spacing w:val="-5"/>
                <w:lang w:val="uk-UA"/>
              </w:rPr>
              <w:t>821,04</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FC6EED" w:rsidRPr="008E4930" w:rsidRDefault="00B73173" w:rsidP="00B73173">
            <w:pPr>
              <w:pStyle w:val="rvps12"/>
              <w:spacing w:before="0" w:beforeAutospacing="0" w:after="0" w:afterAutospacing="0" w:line="228" w:lineRule="auto"/>
              <w:jc w:val="center"/>
              <w:rPr>
                <w:iCs/>
                <w:noProof w:val="0"/>
                <w:spacing w:val="-5"/>
                <w:shd w:val="clear" w:color="auto" w:fill="FFFFFF"/>
              </w:rPr>
            </w:pPr>
            <w:r w:rsidRPr="008E4930">
              <w:rPr>
                <w:iCs/>
                <w:noProof w:val="0"/>
                <w:spacing w:val="-5"/>
                <w:shd w:val="clear" w:color="auto" w:fill="FFFFFF"/>
              </w:rPr>
              <w:t>8</w:t>
            </w:r>
            <w:r w:rsidR="00FC6EED" w:rsidRPr="008E4930">
              <w:rPr>
                <w:iCs/>
                <w:noProof w:val="0"/>
                <w:spacing w:val="-5"/>
                <w:shd w:val="clear" w:color="auto" w:fill="FFFFFF"/>
              </w:rPr>
              <w:t>2</w:t>
            </w:r>
            <w:r w:rsidRPr="008E4930">
              <w:rPr>
                <w:iCs/>
                <w:noProof w:val="0"/>
                <w:spacing w:val="-5"/>
                <w:shd w:val="clear" w:color="auto" w:fill="FFFFFF"/>
              </w:rPr>
              <w:t>1</w:t>
            </w:r>
            <w:r w:rsidR="00FC6EED" w:rsidRPr="008E4930">
              <w:rPr>
                <w:iCs/>
                <w:noProof w:val="0"/>
                <w:spacing w:val="-5"/>
                <w:shd w:val="clear" w:color="auto" w:fill="FFFFFF"/>
              </w:rPr>
              <w:t>,</w:t>
            </w:r>
            <w:r w:rsidRPr="008E4930">
              <w:rPr>
                <w:iCs/>
                <w:noProof w:val="0"/>
                <w:spacing w:val="-5"/>
                <w:shd w:val="clear" w:color="auto" w:fill="FFFFFF"/>
              </w:rPr>
              <w:t>0</w:t>
            </w:r>
            <w:r w:rsidR="00FC6EED" w:rsidRPr="008E4930">
              <w:rPr>
                <w:iCs/>
                <w:noProof w:val="0"/>
                <w:spacing w:val="-5"/>
                <w:shd w:val="clear" w:color="auto" w:fill="FFFFFF"/>
              </w:rPr>
              <w:t>4</w:t>
            </w:r>
          </w:p>
        </w:tc>
      </w:tr>
      <w:tr w:rsidR="00BF4A42"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BF4A42" w:rsidRPr="008E4930" w:rsidRDefault="00BF4A42"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8</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BF4A42" w:rsidRPr="008E4930" w:rsidRDefault="00BF4A42" w:rsidP="00554585">
            <w:pPr>
              <w:pStyle w:val="rvps14"/>
              <w:spacing w:before="0" w:beforeAutospacing="0" w:after="0" w:afterAutospacing="0" w:line="228" w:lineRule="auto"/>
              <w:jc w:val="both"/>
              <w:rPr>
                <w:rStyle w:val="rvts15"/>
                <w:bCs/>
                <w:noProof w:val="0"/>
                <w:spacing w:val="-5"/>
              </w:rPr>
            </w:pPr>
            <w:r w:rsidRPr="008E4930">
              <w:rPr>
                <w:noProof w:val="0"/>
                <w:spacing w:val="-5"/>
              </w:rPr>
              <w:t>Сумарні витрати бірж</w:t>
            </w:r>
            <w:r w:rsidR="00B8277E" w:rsidRPr="008E4930">
              <w:rPr>
                <w:noProof w:val="0"/>
                <w:spacing w:val="-5"/>
              </w:rPr>
              <w:t>, необхідні для</w:t>
            </w:r>
            <w:r w:rsidRPr="008E4930">
              <w:rPr>
                <w:noProof w:val="0"/>
                <w:spacing w:val="-5"/>
              </w:rPr>
              <w:t xml:space="preserve"> </w:t>
            </w:r>
            <w:r w:rsidR="00B8277E" w:rsidRPr="008E4930">
              <w:rPr>
                <w:noProof w:val="0"/>
                <w:spacing w:val="-5"/>
              </w:rPr>
              <w:t>подання пакет</w:t>
            </w:r>
            <w:r w:rsidR="00554585">
              <w:rPr>
                <w:noProof w:val="0"/>
                <w:spacing w:val="-5"/>
              </w:rPr>
              <w:t>а</w:t>
            </w:r>
            <w:r w:rsidR="00B8277E" w:rsidRPr="008E4930">
              <w:rPr>
                <w:noProof w:val="0"/>
                <w:spacing w:val="-5"/>
              </w:rPr>
              <w:t xml:space="preserve"> документів для участі у конкурсі</w:t>
            </w:r>
            <w:r w:rsidR="00E024E2" w:rsidRPr="008E4930">
              <w:rPr>
                <w:noProof w:val="0"/>
                <w:spacing w:val="-5"/>
              </w:rPr>
              <w:t xml:space="preserve"> (рядок 7 х рядок 12)</w:t>
            </w:r>
            <w:r w:rsidRPr="008E4930">
              <w:rPr>
                <w:noProof w:val="0"/>
                <w:spacing w:val="-5"/>
              </w:rPr>
              <w:t>,</w:t>
            </w:r>
            <w:r w:rsidR="00B8277E" w:rsidRPr="008E4930">
              <w:rPr>
                <w:noProof w:val="0"/>
                <w:spacing w:val="-5"/>
              </w:rPr>
              <w:t xml:space="preserve"> </w:t>
            </w:r>
            <w:r w:rsidRPr="008E4930">
              <w:rPr>
                <w:noProof w:val="0"/>
                <w:spacing w:val="-5"/>
              </w:rPr>
              <w:br/>
            </w:r>
            <w:r w:rsidR="00B8277E" w:rsidRPr="008E4930">
              <w:rPr>
                <w:noProof w:val="0"/>
                <w:spacing w:val="-5"/>
                <w:lang w:eastAsia="de-DE"/>
              </w:rPr>
              <w:t>гривень</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BF4A42" w:rsidRPr="008E4930" w:rsidRDefault="00BF4A42" w:rsidP="001E1B6F">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22989,12</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BF4A42" w:rsidRPr="008E4930" w:rsidRDefault="00BF4A42" w:rsidP="001E1B6F">
            <w:pPr>
              <w:pStyle w:val="rvps12"/>
              <w:spacing w:before="0" w:beforeAutospacing="0" w:after="0" w:afterAutospacing="0" w:line="228" w:lineRule="auto"/>
              <w:jc w:val="center"/>
              <w:rPr>
                <w:iCs/>
                <w:noProof w:val="0"/>
                <w:spacing w:val="-5"/>
                <w:shd w:val="clear" w:color="auto" w:fill="FFFFFF"/>
              </w:rPr>
            </w:pPr>
            <w:r w:rsidRPr="008E4930">
              <w:rPr>
                <w:rStyle w:val="rvts15"/>
                <w:bCs/>
                <w:noProof w:val="0"/>
                <w:spacing w:val="-5"/>
              </w:rPr>
              <w:t>22989,12</w:t>
            </w:r>
          </w:p>
        </w:tc>
      </w:tr>
      <w:tr w:rsidR="00E024E2"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9</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0C7FB4">
            <w:pPr>
              <w:pStyle w:val="rvps14"/>
              <w:spacing w:before="0" w:beforeAutospacing="0" w:after="0" w:afterAutospacing="0" w:line="228" w:lineRule="auto"/>
              <w:jc w:val="both"/>
              <w:rPr>
                <w:rStyle w:val="rvts15"/>
                <w:bCs/>
                <w:noProof w:val="0"/>
                <w:spacing w:val="-5"/>
              </w:rPr>
            </w:pPr>
            <w:r w:rsidRPr="008E4930">
              <w:rPr>
                <w:rStyle w:val="rvts15"/>
                <w:bCs/>
                <w:noProof w:val="0"/>
                <w:spacing w:val="-5"/>
              </w:rPr>
              <w:t>А</w:t>
            </w:r>
            <w:r w:rsidRPr="008E4930">
              <w:rPr>
                <w:noProof w:val="0"/>
                <w:spacing w:val="-4"/>
              </w:rPr>
              <w:t>бонплата для підприємств, установ, організацій та фізичних осіб</w:t>
            </w:r>
            <w:r w:rsidR="000C7FB4">
              <w:rPr>
                <w:noProof w:val="0"/>
                <w:spacing w:val="-4"/>
              </w:rPr>
              <w:t xml:space="preserve"> – </w:t>
            </w:r>
            <w:r w:rsidRPr="008E4930">
              <w:rPr>
                <w:noProof w:val="0"/>
                <w:spacing w:val="-4"/>
              </w:rPr>
              <w:t>підприємців</w:t>
            </w:r>
            <w:r w:rsidR="000C7FB4">
              <w:rPr>
                <w:noProof w:val="0"/>
                <w:spacing w:val="-4"/>
              </w:rPr>
              <w:t xml:space="preserve"> </w:t>
            </w:r>
            <w:r w:rsidRPr="008E4930">
              <w:rPr>
                <w:noProof w:val="0"/>
                <w:spacing w:val="-4"/>
              </w:rPr>
              <w:t xml:space="preserve">за дротяний телефон без погодинної оплати місцевих дзвінків, підключений по окремій лінії, </w:t>
            </w:r>
            <w:r w:rsidRPr="008E4930">
              <w:rPr>
                <w:noProof w:val="0"/>
                <w:spacing w:val="-5"/>
                <w:lang w:eastAsia="de-DE"/>
              </w:rPr>
              <w:t>гривень</w:t>
            </w:r>
            <w:r w:rsidRPr="008E4930">
              <w:rPr>
                <w:noProof w:val="0"/>
                <w:spacing w:val="-4"/>
              </w:rPr>
              <w:t xml:space="preserve"> на місяць</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center"/>
              <w:rPr>
                <w:noProof w:val="0"/>
                <w:spacing w:val="-4"/>
              </w:rPr>
            </w:pPr>
            <w:r w:rsidRPr="008E4930">
              <w:rPr>
                <w:noProof w:val="0"/>
                <w:spacing w:val="-4"/>
              </w:rPr>
              <w:t>67,10</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center"/>
              <w:rPr>
                <w:iCs/>
                <w:noProof w:val="0"/>
                <w:spacing w:val="-5"/>
                <w:shd w:val="clear" w:color="auto" w:fill="FFFFFF"/>
              </w:rPr>
            </w:pPr>
            <w:r w:rsidRPr="008E4930">
              <w:rPr>
                <w:iCs/>
                <w:noProof w:val="0"/>
                <w:spacing w:val="-5"/>
                <w:shd w:val="clear" w:color="auto" w:fill="FFFFFF"/>
              </w:rPr>
              <w:t>-</w:t>
            </w:r>
          </w:p>
        </w:tc>
      </w:tr>
      <w:tr w:rsidR="00E024E2"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10</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926C17">
            <w:pPr>
              <w:pStyle w:val="rvps14"/>
              <w:spacing w:before="0" w:beforeAutospacing="0" w:after="0" w:afterAutospacing="0" w:line="228" w:lineRule="auto"/>
              <w:jc w:val="both"/>
              <w:rPr>
                <w:rStyle w:val="rvts15"/>
                <w:bCs/>
                <w:noProof w:val="0"/>
                <w:spacing w:val="-5"/>
              </w:rPr>
            </w:pPr>
            <w:r w:rsidRPr="008E4930">
              <w:rPr>
                <w:rStyle w:val="rvts15"/>
                <w:bCs/>
                <w:noProof w:val="0"/>
                <w:spacing w:val="-5"/>
              </w:rPr>
              <w:t>Кількість стаціонарних телефонів, одиниць</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center"/>
              <w:rPr>
                <w:noProof w:val="0"/>
                <w:spacing w:val="-4"/>
              </w:rPr>
            </w:pPr>
            <w:r w:rsidRPr="008E4930">
              <w:rPr>
                <w:noProof w:val="0"/>
                <w:spacing w:val="-4"/>
              </w:rPr>
              <w:t>5</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center"/>
              <w:rPr>
                <w:iCs/>
                <w:noProof w:val="0"/>
                <w:spacing w:val="-5"/>
                <w:shd w:val="clear" w:color="auto" w:fill="FFFFFF"/>
              </w:rPr>
            </w:pPr>
            <w:r w:rsidRPr="008E4930">
              <w:rPr>
                <w:iCs/>
                <w:noProof w:val="0"/>
                <w:spacing w:val="-5"/>
                <w:shd w:val="clear" w:color="auto" w:fill="FFFFFF"/>
              </w:rPr>
              <w:t>-</w:t>
            </w:r>
          </w:p>
        </w:tc>
      </w:tr>
      <w:tr w:rsidR="00E024E2"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11</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926C17">
            <w:pPr>
              <w:pStyle w:val="rvps14"/>
              <w:spacing w:before="0" w:beforeAutospacing="0" w:after="0" w:afterAutospacing="0" w:line="228" w:lineRule="auto"/>
              <w:jc w:val="both"/>
              <w:rPr>
                <w:rStyle w:val="rvts15"/>
                <w:bCs/>
                <w:noProof w:val="0"/>
                <w:spacing w:val="-5"/>
              </w:rPr>
            </w:pPr>
            <w:r w:rsidRPr="008E4930">
              <w:rPr>
                <w:rStyle w:val="rvts15"/>
                <w:bCs/>
                <w:noProof w:val="0"/>
                <w:spacing w:val="-5"/>
              </w:rPr>
              <w:t xml:space="preserve">Час, користування стаціонарним телефоном, місяців </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center"/>
              <w:rPr>
                <w:noProof w:val="0"/>
                <w:spacing w:val="-4"/>
              </w:rPr>
            </w:pPr>
            <w:r w:rsidRPr="008E4930">
              <w:rPr>
                <w:noProof w:val="0"/>
                <w:spacing w:val="-4"/>
              </w:rPr>
              <w:t>12</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center"/>
              <w:rPr>
                <w:iCs/>
                <w:noProof w:val="0"/>
                <w:spacing w:val="-5"/>
                <w:shd w:val="clear" w:color="auto" w:fill="FFFFFF"/>
              </w:rPr>
            </w:pPr>
            <w:r w:rsidRPr="008E4930">
              <w:rPr>
                <w:iCs/>
                <w:noProof w:val="0"/>
                <w:spacing w:val="-5"/>
                <w:shd w:val="clear" w:color="auto" w:fill="FFFFFF"/>
              </w:rPr>
              <w:t>-</w:t>
            </w:r>
          </w:p>
        </w:tc>
      </w:tr>
      <w:tr w:rsidR="00E024E2"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8143C0">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12</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both"/>
              <w:rPr>
                <w:rStyle w:val="rvts15"/>
                <w:bCs/>
                <w:noProof w:val="0"/>
                <w:spacing w:val="-5"/>
              </w:rPr>
            </w:pPr>
            <w:r w:rsidRPr="008E4930">
              <w:rPr>
                <w:rStyle w:val="rvts15"/>
                <w:bCs/>
                <w:noProof w:val="0"/>
                <w:spacing w:val="-5"/>
              </w:rPr>
              <w:t>Кількість бірж, на які поширюється регулювання, одиниць</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28</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center"/>
              <w:rPr>
                <w:iCs/>
                <w:noProof w:val="0"/>
                <w:spacing w:val="-5"/>
                <w:shd w:val="clear" w:color="auto" w:fill="FFFFFF"/>
              </w:rPr>
            </w:pPr>
            <w:r w:rsidRPr="008E4930">
              <w:rPr>
                <w:iCs/>
                <w:noProof w:val="0"/>
                <w:spacing w:val="-5"/>
                <w:shd w:val="clear" w:color="auto" w:fill="FFFFFF"/>
              </w:rPr>
              <w:t>28</w:t>
            </w:r>
          </w:p>
        </w:tc>
      </w:tr>
      <w:tr w:rsidR="00E024E2" w:rsidRPr="008E4930" w:rsidTr="008143C0">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866A2B">
            <w:pPr>
              <w:pStyle w:val="rvps14"/>
              <w:spacing w:before="0" w:beforeAutospacing="0" w:after="0" w:afterAutospacing="0" w:line="228" w:lineRule="auto"/>
              <w:jc w:val="center"/>
              <w:rPr>
                <w:noProof w:val="0"/>
                <w:spacing w:val="-5"/>
              </w:rPr>
            </w:pPr>
            <w:r w:rsidRPr="008E4930">
              <w:rPr>
                <w:noProof w:val="0"/>
                <w:spacing w:val="-5"/>
              </w:rPr>
              <w:t>13</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E024E2">
            <w:pPr>
              <w:pStyle w:val="rvps12"/>
              <w:spacing w:before="0" w:beforeAutospacing="0" w:after="0" w:afterAutospacing="0" w:line="228" w:lineRule="auto"/>
              <w:jc w:val="both"/>
              <w:rPr>
                <w:rStyle w:val="rvts15"/>
                <w:bCs/>
                <w:noProof w:val="0"/>
                <w:spacing w:val="-5"/>
              </w:rPr>
            </w:pPr>
            <w:r w:rsidRPr="008E4930">
              <w:rPr>
                <w:noProof w:val="0"/>
                <w:spacing w:val="-5"/>
              </w:rPr>
              <w:t xml:space="preserve">Сумарні витрати бірж, необхідні для забезпечення виконання вимоги щодо наявності стаціонарних телефонів </w:t>
            </w:r>
            <w:r w:rsidRPr="008E4930">
              <w:rPr>
                <w:noProof w:val="0"/>
                <w:spacing w:val="-5"/>
                <w:lang w:eastAsia="de-DE"/>
              </w:rPr>
              <w:t>(рядок 9 х рядок 10 х рядок 11 х рядок 12)</w:t>
            </w:r>
            <w:r w:rsidRPr="008E4930">
              <w:rPr>
                <w:noProof w:val="0"/>
                <w:spacing w:val="-5"/>
              </w:rPr>
              <w:t xml:space="preserve">, </w:t>
            </w:r>
            <w:r w:rsidRPr="008E4930">
              <w:rPr>
                <w:noProof w:val="0"/>
                <w:spacing w:val="-5"/>
                <w:lang w:eastAsia="de-DE"/>
              </w:rPr>
              <w:t>гривень</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112728</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926C17">
            <w:pPr>
              <w:pStyle w:val="rvps12"/>
              <w:spacing w:before="0" w:beforeAutospacing="0" w:after="0" w:afterAutospacing="0" w:line="228" w:lineRule="auto"/>
              <w:jc w:val="center"/>
              <w:rPr>
                <w:iCs/>
                <w:noProof w:val="0"/>
                <w:spacing w:val="-5"/>
                <w:shd w:val="clear" w:color="auto" w:fill="FFFFFF"/>
              </w:rPr>
            </w:pPr>
            <w:r w:rsidRPr="008E4930">
              <w:rPr>
                <w:iCs/>
                <w:noProof w:val="0"/>
                <w:spacing w:val="-5"/>
                <w:shd w:val="clear" w:color="auto" w:fill="FFFFFF"/>
              </w:rPr>
              <w:t>-</w:t>
            </w:r>
          </w:p>
        </w:tc>
      </w:tr>
      <w:tr w:rsidR="00E024E2" w:rsidRPr="008E4930" w:rsidTr="009D2D8C">
        <w:trPr>
          <w:trHeight w:val="20"/>
        </w:trPr>
        <w:tc>
          <w:tcPr>
            <w:tcW w:w="260"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866A2B">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14</w:t>
            </w:r>
          </w:p>
        </w:tc>
        <w:tc>
          <w:tcPr>
            <w:tcW w:w="3038"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E024E2">
            <w:pPr>
              <w:pStyle w:val="rvps12"/>
              <w:spacing w:before="0" w:beforeAutospacing="0" w:after="0" w:afterAutospacing="0" w:line="228" w:lineRule="auto"/>
              <w:jc w:val="both"/>
              <w:rPr>
                <w:rStyle w:val="rvts15"/>
                <w:bCs/>
                <w:noProof w:val="0"/>
                <w:spacing w:val="-5"/>
              </w:rPr>
            </w:pPr>
            <w:r w:rsidRPr="008E4930">
              <w:rPr>
                <w:rStyle w:val="rvts15"/>
                <w:bCs/>
                <w:noProof w:val="0"/>
                <w:spacing w:val="-5"/>
              </w:rPr>
              <w:t>РАЗОМ (рядок 8 + рядок 12), гривень</w:t>
            </w:r>
          </w:p>
        </w:tc>
        <w:tc>
          <w:tcPr>
            <w:tcW w:w="844" w:type="pct"/>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85" w:type="dxa"/>
            </w:tcMar>
            <w:vAlign w:val="center"/>
          </w:tcPr>
          <w:p w:rsidR="00E024E2" w:rsidRPr="008E4930" w:rsidRDefault="00E024E2" w:rsidP="009D2D8C">
            <w:pPr>
              <w:pStyle w:val="rvps12"/>
              <w:spacing w:before="0" w:beforeAutospacing="0" w:after="0" w:afterAutospacing="0" w:line="228" w:lineRule="auto"/>
              <w:jc w:val="center"/>
              <w:rPr>
                <w:rStyle w:val="rvts15"/>
                <w:bCs/>
                <w:noProof w:val="0"/>
                <w:spacing w:val="-5"/>
              </w:rPr>
            </w:pPr>
            <w:r w:rsidRPr="008E4930">
              <w:rPr>
                <w:rStyle w:val="rvts15"/>
                <w:bCs/>
                <w:noProof w:val="0"/>
                <w:spacing w:val="-5"/>
              </w:rPr>
              <w:t>135717,12</w:t>
            </w:r>
          </w:p>
        </w:tc>
        <w:tc>
          <w:tcPr>
            <w:tcW w:w="85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E024E2" w:rsidRPr="008E4930" w:rsidRDefault="00E024E2" w:rsidP="009D2D8C">
            <w:pPr>
              <w:pStyle w:val="rvps12"/>
              <w:spacing w:before="0" w:beforeAutospacing="0" w:after="0" w:afterAutospacing="0" w:line="228" w:lineRule="auto"/>
              <w:jc w:val="center"/>
              <w:rPr>
                <w:b/>
                <w:iCs/>
                <w:noProof w:val="0"/>
                <w:spacing w:val="-5"/>
                <w:shd w:val="clear" w:color="auto" w:fill="FFFFFF"/>
              </w:rPr>
            </w:pPr>
            <w:r w:rsidRPr="008E4930">
              <w:rPr>
                <w:rStyle w:val="rvts15"/>
                <w:bCs/>
                <w:noProof w:val="0"/>
                <w:spacing w:val="-5"/>
              </w:rPr>
              <w:t>22989,12</w:t>
            </w:r>
          </w:p>
        </w:tc>
      </w:tr>
    </w:tbl>
    <w:p w:rsidR="00FC6EED" w:rsidRPr="008E4930" w:rsidRDefault="00FC6EED" w:rsidP="00FC6EED">
      <w:pPr>
        <w:widowControl w:val="0"/>
        <w:spacing w:line="228" w:lineRule="auto"/>
        <w:ind w:firstLine="709"/>
        <w:jc w:val="both"/>
        <w:rPr>
          <w:b/>
          <w:bCs/>
          <w:noProof w:val="0"/>
          <w:sz w:val="20"/>
          <w:szCs w:val="20"/>
        </w:rPr>
      </w:pPr>
    </w:p>
    <w:p w:rsidR="00FC6EED" w:rsidRDefault="00FC6EED" w:rsidP="00FC6EED">
      <w:pPr>
        <w:widowControl w:val="0"/>
        <w:ind w:firstLine="709"/>
        <w:jc w:val="center"/>
        <w:rPr>
          <w:b/>
          <w:bCs/>
          <w:noProof w:val="0"/>
          <w:sz w:val="28"/>
          <w:szCs w:val="28"/>
        </w:rPr>
      </w:pPr>
      <w:r w:rsidRPr="008E4930">
        <w:rPr>
          <w:b/>
          <w:bCs/>
          <w:noProof w:val="0"/>
          <w:sz w:val="28"/>
          <w:szCs w:val="28"/>
        </w:rPr>
        <w:t>IV. Вибір найбільш оптимального альтернативного способу досягнення цілей</w:t>
      </w:r>
    </w:p>
    <w:p w:rsidR="007229F5" w:rsidRPr="007229F5" w:rsidRDefault="007229F5" w:rsidP="00FC6EED">
      <w:pPr>
        <w:widowControl w:val="0"/>
        <w:ind w:firstLine="709"/>
        <w:jc w:val="center"/>
        <w:rPr>
          <w:b/>
          <w:bCs/>
          <w:noProof w:val="0"/>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985"/>
        <w:gridCol w:w="5250"/>
      </w:tblGrid>
      <w:tr w:rsidR="00FC6EED" w:rsidRPr="008E4930" w:rsidTr="008143C0">
        <w:trPr>
          <w:trHeight w:val="878"/>
          <w:tblHeader/>
        </w:trPr>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widowControl w:val="0"/>
              <w:jc w:val="center"/>
              <w:rPr>
                <w:noProof w:val="0"/>
              </w:rPr>
            </w:pPr>
            <w:r w:rsidRPr="008E4930">
              <w:rPr>
                <w:noProof w:val="0"/>
              </w:rPr>
              <w:t>Рейтинг результативності (досягнення цілей під час вирішення проблеми)</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widowControl w:val="0"/>
              <w:jc w:val="center"/>
              <w:rPr>
                <w:noProof w:val="0"/>
              </w:rPr>
            </w:pPr>
            <w:r w:rsidRPr="008E4930">
              <w:rPr>
                <w:noProof w:val="0"/>
              </w:rPr>
              <w:t>Бал результативності (за чотирибальною системою оцінки)</w:t>
            </w:r>
          </w:p>
        </w:tc>
        <w:tc>
          <w:tcPr>
            <w:tcW w:w="5250"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widowControl w:val="0"/>
              <w:jc w:val="center"/>
              <w:rPr>
                <w:noProof w:val="0"/>
              </w:rPr>
            </w:pPr>
            <w:r w:rsidRPr="008E4930">
              <w:rPr>
                <w:noProof w:val="0"/>
              </w:rPr>
              <w:t>Коментарі щодо присвоєння відповідного бала</w:t>
            </w:r>
          </w:p>
        </w:tc>
      </w:tr>
      <w:tr w:rsidR="00FC6EED" w:rsidRPr="008E4930" w:rsidTr="008143C0">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pStyle w:val="a3"/>
              <w:spacing w:before="0" w:beforeAutospacing="0" w:after="0" w:afterAutospacing="0"/>
              <w:jc w:val="both"/>
              <w:rPr>
                <w:color w:val="auto"/>
                <w:lang w:val="uk-UA"/>
              </w:rPr>
            </w:pPr>
            <w:r w:rsidRPr="008E4930">
              <w:rPr>
                <w:i/>
                <w:color w:val="auto"/>
                <w:lang w:val="uk-UA"/>
              </w:rPr>
              <w:t xml:space="preserve">Альтернатива 1 </w:t>
            </w:r>
            <w:r w:rsidRPr="008E4930">
              <w:rPr>
                <w:color w:val="auto"/>
                <w:lang w:val="uk-UA"/>
              </w:rPr>
              <w:t>(залишення наявної ситуації без змін)</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pStyle w:val="a3"/>
              <w:spacing w:before="0" w:beforeAutospacing="0" w:after="0" w:afterAutospacing="0"/>
              <w:jc w:val="center"/>
              <w:rPr>
                <w:color w:val="auto"/>
                <w:lang w:val="uk-UA"/>
              </w:rPr>
            </w:pPr>
            <w:r w:rsidRPr="008E4930">
              <w:rPr>
                <w:color w:val="auto"/>
                <w:lang w:val="uk-UA"/>
              </w:rPr>
              <w:t>1</w:t>
            </w:r>
          </w:p>
        </w:tc>
        <w:tc>
          <w:tcPr>
            <w:tcW w:w="5250"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7229F5">
            <w:pPr>
              <w:pStyle w:val="a3"/>
              <w:spacing w:before="0" w:beforeAutospacing="0" w:after="0" w:afterAutospacing="0"/>
              <w:jc w:val="both"/>
              <w:rPr>
                <w:bCs/>
                <w:color w:val="auto"/>
                <w:lang w:val="uk-UA"/>
              </w:rPr>
            </w:pPr>
            <w:r w:rsidRPr="008E4930">
              <w:rPr>
                <w:color w:val="auto"/>
                <w:lang w:val="uk-UA"/>
              </w:rPr>
              <w:t>Ця альтернатива не вирішує описані проблеми, що існу</w:t>
            </w:r>
            <w:r w:rsidR="00A329D5" w:rsidRPr="008E4930">
              <w:rPr>
                <w:color w:val="auto"/>
                <w:lang w:val="uk-UA"/>
              </w:rPr>
              <w:t xml:space="preserve">ють у державному регулюванні </w:t>
            </w:r>
            <w:r w:rsidR="00A329D5" w:rsidRPr="008E4930">
              <w:rPr>
                <w:color w:val="auto"/>
                <w:spacing w:val="-3"/>
                <w:lang w:val="uk-UA"/>
              </w:rPr>
              <w:t>проведення конкурсу.</w:t>
            </w:r>
          </w:p>
        </w:tc>
      </w:tr>
      <w:tr w:rsidR="00FC6EED" w:rsidRPr="008E4930" w:rsidTr="008143C0">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pStyle w:val="a3"/>
              <w:spacing w:before="0" w:beforeAutospacing="0" w:after="0" w:afterAutospacing="0"/>
              <w:jc w:val="both"/>
              <w:rPr>
                <w:color w:val="auto"/>
                <w:lang w:val="uk-UA"/>
              </w:rPr>
            </w:pPr>
            <w:r w:rsidRPr="008E4930">
              <w:rPr>
                <w:i/>
                <w:color w:val="auto"/>
                <w:lang w:val="uk-UA"/>
              </w:rPr>
              <w:t xml:space="preserve">Альтернатива 2 </w:t>
            </w:r>
            <w:r w:rsidRPr="008E4930">
              <w:rPr>
                <w:color w:val="auto"/>
                <w:lang w:val="uk-UA"/>
              </w:rPr>
              <w:lastRenderedPageBreak/>
              <w:t xml:space="preserve">(прийняття </w:t>
            </w:r>
            <w:proofErr w:type="spellStart"/>
            <w:r w:rsidRPr="008E4930">
              <w:rPr>
                <w:color w:val="auto"/>
                <w:lang w:val="uk-UA"/>
              </w:rPr>
              <w:t>проєкту</w:t>
            </w:r>
            <w:proofErr w:type="spellEnd"/>
            <w:r w:rsidRPr="008E4930">
              <w:rPr>
                <w:color w:val="auto"/>
                <w:lang w:val="uk-UA"/>
              </w:rPr>
              <w:t xml:space="preserve"> </w:t>
            </w:r>
            <w:proofErr w:type="spellStart"/>
            <w:r w:rsidRPr="008E4930">
              <w:rPr>
                <w:color w:val="auto"/>
                <w:lang w:val="uk-UA"/>
              </w:rPr>
              <w:t>акта</w:t>
            </w:r>
            <w:proofErr w:type="spellEnd"/>
            <w:r w:rsidRPr="008E4930">
              <w:rPr>
                <w:color w:val="auto"/>
                <w:lang w:val="uk-UA"/>
              </w:rPr>
              <w:t>)</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pStyle w:val="a3"/>
              <w:spacing w:before="0" w:beforeAutospacing="0" w:after="0" w:afterAutospacing="0"/>
              <w:jc w:val="center"/>
              <w:rPr>
                <w:color w:val="auto"/>
                <w:lang w:val="uk-UA"/>
              </w:rPr>
            </w:pPr>
            <w:r w:rsidRPr="008E4930">
              <w:rPr>
                <w:color w:val="auto"/>
                <w:lang w:val="uk-UA"/>
              </w:rPr>
              <w:lastRenderedPageBreak/>
              <w:t>4</w:t>
            </w:r>
          </w:p>
        </w:tc>
        <w:tc>
          <w:tcPr>
            <w:tcW w:w="5250" w:type="dxa"/>
            <w:tcBorders>
              <w:top w:val="single" w:sz="4" w:space="0" w:color="auto"/>
              <w:left w:val="single" w:sz="4" w:space="0" w:color="auto"/>
              <w:bottom w:val="single" w:sz="4" w:space="0" w:color="auto"/>
              <w:right w:val="single" w:sz="4" w:space="0" w:color="auto"/>
            </w:tcBorders>
            <w:tcMar>
              <w:left w:w="85" w:type="dxa"/>
              <w:right w:w="85" w:type="dxa"/>
            </w:tcMar>
          </w:tcPr>
          <w:p w:rsidR="00A329D5" w:rsidRPr="008E4930" w:rsidRDefault="00FC6EED" w:rsidP="0095719B">
            <w:pPr>
              <w:pStyle w:val="a3"/>
              <w:spacing w:before="0" w:beforeAutospacing="0" w:after="0" w:afterAutospacing="0"/>
              <w:jc w:val="both"/>
              <w:rPr>
                <w:color w:val="auto"/>
                <w:lang w:val="uk-UA"/>
              </w:rPr>
            </w:pPr>
            <w:r w:rsidRPr="008E4930">
              <w:rPr>
                <w:color w:val="auto"/>
                <w:lang w:val="uk-UA"/>
              </w:rPr>
              <w:t>Повністю вирішує наявні проблеми</w:t>
            </w:r>
            <w:r w:rsidR="00A329D5" w:rsidRPr="008E4930">
              <w:rPr>
                <w:color w:val="auto"/>
                <w:lang w:val="uk-UA"/>
              </w:rPr>
              <w:t xml:space="preserve"> </w:t>
            </w:r>
            <w:r w:rsidR="00A329D5" w:rsidRPr="008E4930">
              <w:rPr>
                <w:color w:val="auto"/>
                <w:spacing w:val="-3"/>
                <w:lang w:val="uk-UA"/>
              </w:rPr>
              <w:t xml:space="preserve">у </w:t>
            </w:r>
            <w:r w:rsidR="00A329D5" w:rsidRPr="008E4930">
              <w:rPr>
                <w:color w:val="auto"/>
                <w:spacing w:val="-3"/>
                <w:lang w:val="uk-UA"/>
              </w:rPr>
              <w:lastRenderedPageBreak/>
              <w:t>державному регулюванні в окресленій сфері правовідносин</w:t>
            </w:r>
            <w:r w:rsidR="00A329D5" w:rsidRPr="008E4930">
              <w:rPr>
                <w:color w:val="auto"/>
                <w:lang w:val="uk-UA"/>
              </w:rPr>
              <w:t xml:space="preserve"> за рахунок </w:t>
            </w:r>
            <w:r w:rsidR="00A329D5" w:rsidRPr="008E4930">
              <w:rPr>
                <w:color w:val="auto"/>
                <w:spacing w:val="-3"/>
                <w:lang w:val="uk-UA"/>
              </w:rPr>
              <w:t xml:space="preserve">приведення нормативно-правового </w:t>
            </w:r>
            <w:proofErr w:type="spellStart"/>
            <w:r w:rsidR="00A329D5" w:rsidRPr="008E4930">
              <w:rPr>
                <w:color w:val="auto"/>
                <w:spacing w:val="-3"/>
                <w:lang w:val="uk-UA"/>
              </w:rPr>
              <w:t>акт</w:t>
            </w:r>
            <w:r w:rsidR="0095719B">
              <w:rPr>
                <w:color w:val="auto"/>
                <w:spacing w:val="-3"/>
                <w:lang w:val="uk-UA"/>
              </w:rPr>
              <w:t>а</w:t>
            </w:r>
            <w:proofErr w:type="spellEnd"/>
            <w:r w:rsidR="00A329D5" w:rsidRPr="008E4930">
              <w:rPr>
                <w:color w:val="auto"/>
                <w:spacing w:val="-3"/>
                <w:lang w:val="uk-UA"/>
              </w:rPr>
              <w:t xml:space="preserve"> у відповідність до вимог чинного законодавства України. </w:t>
            </w:r>
          </w:p>
        </w:tc>
      </w:tr>
    </w:tbl>
    <w:p w:rsidR="00FC6EED" w:rsidRPr="008E4930" w:rsidRDefault="00FC6EED" w:rsidP="00FC6EED">
      <w:pPr>
        <w:pStyle w:val="a3"/>
        <w:spacing w:before="0" w:beforeAutospacing="0" w:after="0" w:afterAutospacing="0"/>
        <w:ind w:firstLine="567"/>
        <w:jc w:val="center"/>
        <w:rPr>
          <w:b/>
          <w:bCs/>
          <w:color w:val="auto"/>
          <w:sz w:val="20"/>
          <w:szCs w:val="20"/>
          <w:lang w:val="uk-UA"/>
        </w:rPr>
      </w:pPr>
    </w:p>
    <w:tbl>
      <w:tblPr>
        <w:tblW w:w="96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2208"/>
        <w:gridCol w:w="3331"/>
        <w:gridCol w:w="2176"/>
      </w:tblGrid>
      <w:tr w:rsidR="00FC6EED" w:rsidRPr="008E4930" w:rsidTr="008143C0">
        <w:trPr>
          <w:tblHeader/>
        </w:trPr>
        <w:tc>
          <w:tcPr>
            <w:tcW w:w="197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C6EED" w:rsidRPr="008E4930" w:rsidRDefault="00FC6EED" w:rsidP="008143C0">
            <w:pPr>
              <w:jc w:val="center"/>
              <w:rPr>
                <w:noProof w:val="0"/>
              </w:rPr>
            </w:pPr>
            <w:r w:rsidRPr="008E4930">
              <w:rPr>
                <w:noProof w:val="0"/>
              </w:rPr>
              <w:t>Рейтинг результативності</w:t>
            </w:r>
          </w:p>
        </w:tc>
        <w:tc>
          <w:tcPr>
            <w:tcW w:w="2208"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C6EED" w:rsidRPr="008E4930" w:rsidRDefault="00FC6EED" w:rsidP="008143C0">
            <w:pPr>
              <w:jc w:val="center"/>
              <w:rPr>
                <w:noProof w:val="0"/>
              </w:rPr>
            </w:pPr>
            <w:r w:rsidRPr="008E4930">
              <w:rPr>
                <w:noProof w:val="0"/>
              </w:rPr>
              <w:t>Вигоди</w:t>
            </w:r>
          </w:p>
          <w:p w:rsidR="00FC6EED" w:rsidRPr="008E4930" w:rsidRDefault="00FC6EED" w:rsidP="008143C0">
            <w:pPr>
              <w:jc w:val="center"/>
              <w:rPr>
                <w:noProof w:val="0"/>
              </w:rPr>
            </w:pPr>
            <w:r w:rsidRPr="008E4930">
              <w:rPr>
                <w:noProof w:val="0"/>
              </w:rPr>
              <w:t>(підсумок)</w:t>
            </w:r>
          </w:p>
        </w:tc>
        <w:tc>
          <w:tcPr>
            <w:tcW w:w="333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C6EED" w:rsidRPr="008E4930" w:rsidRDefault="00FC6EED" w:rsidP="008143C0">
            <w:pPr>
              <w:jc w:val="center"/>
              <w:rPr>
                <w:noProof w:val="0"/>
              </w:rPr>
            </w:pPr>
            <w:r w:rsidRPr="008E4930">
              <w:rPr>
                <w:noProof w:val="0"/>
              </w:rPr>
              <w:t>Витрати</w:t>
            </w:r>
          </w:p>
          <w:p w:rsidR="00FC6EED" w:rsidRPr="008E4930" w:rsidRDefault="00FC6EED" w:rsidP="008143C0">
            <w:pPr>
              <w:jc w:val="center"/>
              <w:rPr>
                <w:noProof w:val="0"/>
              </w:rPr>
            </w:pPr>
            <w:r w:rsidRPr="008E4930">
              <w:rPr>
                <w:noProof w:val="0"/>
              </w:rPr>
              <w:t>(підсумок)</w:t>
            </w:r>
          </w:p>
        </w:tc>
        <w:tc>
          <w:tcPr>
            <w:tcW w:w="2176"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C6EED" w:rsidRPr="008E4930" w:rsidRDefault="00FC6EED" w:rsidP="008143C0">
            <w:pPr>
              <w:jc w:val="center"/>
              <w:rPr>
                <w:noProof w:val="0"/>
              </w:rPr>
            </w:pPr>
            <w:r w:rsidRPr="008E4930">
              <w:rPr>
                <w:noProof w:val="0"/>
              </w:rPr>
              <w:t>Обґрунтування відповідного місця альтернативи у рейтингу</w:t>
            </w:r>
          </w:p>
        </w:tc>
      </w:tr>
      <w:tr w:rsidR="00FC6EED" w:rsidRPr="008E4930" w:rsidTr="008143C0">
        <w:tc>
          <w:tcPr>
            <w:tcW w:w="1978"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jc w:val="both"/>
              <w:rPr>
                <w:noProof w:val="0"/>
              </w:rPr>
            </w:pPr>
            <w:r w:rsidRPr="008E4930">
              <w:rPr>
                <w:i/>
                <w:noProof w:val="0"/>
              </w:rPr>
              <w:t>Альтернатива 1</w:t>
            </w:r>
            <w:r w:rsidR="00A329D5" w:rsidRPr="008E4930">
              <w:rPr>
                <w:i/>
                <w:noProof w:val="0"/>
              </w:rPr>
              <w:t xml:space="preserve"> </w:t>
            </w:r>
            <w:r w:rsidRPr="008E4930">
              <w:rPr>
                <w:noProof w:val="0"/>
              </w:rPr>
              <w:t>(залишення наявної ситуації без змін)</w:t>
            </w:r>
          </w:p>
        </w:tc>
        <w:tc>
          <w:tcPr>
            <w:tcW w:w="2208"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rPr>
                <w:noProof w:val="0"/>
              </w:rPr>
            </w:pPr>
            <w:r w:rsidRPr="008E4930">
              <w:rPr>
                <w:noProof w:val="0"/>
              </w:rPr>
              <w:t>Відсутні</w:t>
            </w:r>
          </w:p>
          <w:p w:rsidR="00FC6EED" w:rsidRPr="008E4930" w:rsidRDefault="00FC6EED" w:rsidP="008143C0">
            <w:pPr>
              <w:jc w:val="center"/>
              <w:rPr>
                <w:noProof w:val="0"/>
              </w:rPr>
            </w:pPr>
          </w:p>
        </w:tc>
        <w:tc>
          <w:tcPr>
            <w:tcW w:w="3331"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512655" w:rsidRDefault="00FC6EED" w:rsidP="008143C0">
            <w:pPr>
              <w:jc w:val="both"/>
              <w:rPr>
                <w:noProof w:val="0"/>
                <w:spacing w:val="-3"/>
              </w:rPr>
            </w:pPr>
            <w:r w:rsidRPr="00512655">
              <w:rPr>
                <w:noProof w:val="0"/>
                <w:spacing w:val="-3"/>
              </w:rPr>
              <w:t xml:space="preserve">На </w:t>
            </w:r>
            <w:r w:rsidR="00574753" w:rsidRPr="00512655">
              <w:rPr>
                <w:noProof w:val="0"/>
                <w:spacing w:val="-3"/>
              </w:rPr>
              <w:t xml:space="preserve">подання біржами пакетів документів для участі у конкурсі та </w:t>
            </w:r>
            <w:r w:rsidR="00C937EE" w:rsidRPr="00512655">
              <w:rPr>
                <w:noProof w:val="0"/>
                <w:spacing w:val="-3"/>
              </w:rPr>
              <w:t xml:space="preserve">проведення </w:t>
            </w:r>
            <w:r w:rsidR="00574753" w:rsidRPr="00512655">
              <w:rPr>
                <w:noProof w:val="0"/>
                <w:spacing w:val="-3"/>
              </w:rPr>
              <w:t xml:space="preserve">ДПС </w:t>
            </w:r>
            <w:r w:rsidR="00C937EE" w:rsidRPr="00512655">
              <w:rPr>
                <w:noProof w:val="0"/>
                <w:spacing w:val="-3"/>
              </w:rPr>
              <w:t xml:space="preserve">конкурсу </w:t>
            </w:r>
            <w:r w:rsidRPr="00512655">
              <w:rPr>
                <w:noProof w:val="0"/>
                <w:spacing w:val="-3"/>
              </w:rPr>
              <w:t>витрачатиметься:</w:t>
            </w:r>
          </w:p>
          <w:p w:rsidR="00FC6EED" w:rsidRPr="00512655" w:rsidRDefault="00FC6EED" w:rsidP="008143C0">
            <w:pPr>
              <w:jc w:val="both"/>
              <w:rPr>
                <w:b/>
                <w:noProof w:val="0"/>
                <w:spacing w:val="-3"/>
              </w:rPr>
            </w:pPr>
            <w:r w:rsidRPr="00512655">
              <w:rPr>
                <w:b/>
                <w:noProof w:val="0"/>
                <w:spacing w:val="-3"/>
              </w:rPr>
              <w:t>для держави:</w:t>
            </w:r>
          </w:p>
          <w:p w:rsidR="0083080A" w:rsidRPr="00512655" w:rsidRDefault="00457677" w:rsidP="008143C0">
            <w:pPr>
              <w:jc w:val="both"/>
              <w:rPr>
                <w:bCs/>
                <w:noProof w:val="0"/>
                <w:spacing w:val="-3"/>
              </w:rPr>
            </w:pPr>
            <w:r w:rsidRPr="00512655">
              <w:rPr>
                <w:bCs/>
                <w:noProof w:val="0"/>
                <w:spacing w:val="-3"/>
              </w:rPr>
              <w:t>часу на організацію проведення конкурсу (10 робочих днів або 80 годин), трудових та фінансових ресурсів (</w:t>
            </w:r>
            <w:r w:rsidR="00512655">
              <w:rPr>
                <w:shd w:val="clear" w:color="auto" w:fill="FFFFFF"/>
              </w:rPr>
              <w:t>10238,8</w:t>
            </w:r>
            <w:r w:rsidR="00512655">
              <w:t xml:space="preserve"> грн);</w:t>
            </w:r>
          </w:p>
          <w:p w:rsidR="00FC6EED" w:rsidRPr="00512655" w:rsidRDefault="00FC6EED" w:rsidP="008143C0">
            <w:pPr>
              <w:jc w:val="both"/>
              <w:rPr>
                <w:bCs/>
                <w:noProof w:val="0"/>
                <w:spacing w:val="-3"/>
              </w:rPr>
            </w:pPr>
            <w:r w:rsidRPr="00512655">
              <w:rPr>
                <w:bCs/>
                <w:noProof w:val="0"/>
                <w:spacing w:val="-3"/>
              </w:rPr>
              <w:t xml:space="preserve">часу </w:t>
            </w:r>
            <w:r w:rsidR="00574753" w:rsidRPr="00512655">
              <w:rPr>
                <w:bCs/>
                <w:noProof w:val="0"/>
                <w:spacing w:val="-3"/>
              </w:rPr>
              <w:t xml:space="preserve">на проведення конкурсу </w:t>
            </w:r>
            <w:r w:rsidR="00CD79E5" w:rsidRPr="00512655">
              <w:rPr>
                <w:bCs/>
                <w:noProof w:val="0"/>
                <w:spacing w:val="-3"/>
              </w:rPr>
              <w:t>(</w:t>
            </w:r>
            <w:r w:rsidR="006D23CF" w:rsidRPr="00512655">
              <w:rPr>
                <w:bCs/>
                <w:noProof w:val="0"/>
                <w:spacing w:val="-3"/>
              </w:rPr>
              <w:t>1 робочий день або 8 годин</w:t>
            </w:r>
            <w:r w:rsidR="00CD79E5" w:rsidRPr="00512655">
              <w:rPr>
                <w:bCs/>
                <w:noProof w:val="0"/>
                <w:spacing w:val="-3"/>
              </w:rPr>
              <w:t>)</w:t>
            </w:r>
            <w:r w:rsidRPr="00512655">
              <w:rPr>
                <w:bCs/>
                <w:noProof w:val="0"/>
                <w:spacing w:val="-3"/>
              </w:rPr>
              <w:t xml:space="preserve">, трудових </w:t>
            </w:r>
            <w:r w:rsidR="00574753" w:rsidRPr="00512655">
              <w:rPr>
                <w:bCs/>
                <w:noProof w:val="0"/>
                <w:spacing w:val="-3"/>
              </w:rPr>
              <w:t xml:space="preserve">(9 членів комісії) </w:t>
            </w:r>
            <w:r w:rsidRPr="00512655">
              <w:rPr>
                <w:bCs/>
                <w:noProof w:val="0"/>
                <w:spacing w:val="-3"/>
              </w:rPr>
              <w:t xml:space="preserve">та фінансових ресурсів </w:t>
            </w:r>
            <w:r w:rsidR="00C24DBF">
              <w:rPr>
                <w:bCs/>
                <w:noProof w:val="0"/>
                <w:spacing w:val="-3"/>
              </w:rPr>
              <w:br/>
            </w:r>
            <w:r w:rsidR="00574753" w:rsidRPr="00512655">
              <w:rPr>
                <w:bCs/>
                <w:noProof w:val="0"/>
                <w:spacing w:val="-3"/>
              </w:rPr>
              <w:t>(</w:t>
            </w:r>
            <w:r w:rsidR="002D6A36" w:rsidRPr="00512655">
              <w:rPr>
                <w:bCs/>
                <w:noProof w:val="0"/>
                <w:spacing w:val="-3"/>
              </w:rPr>
              <w:t>6613,68</w:t>
            </w:r>
            <w:r w:rsidR="0023195E" w:rsidRPr="00512655">
              <w:rPr>
                <w:bCs/>
                <w:noProof w:val="0"/>
                <w:spacing w:val="-3"/>
              </w:rPr>
              <w:t xml:space="preserve"> </w:t>
            </w:r>
            <w:r w:rsidRPr="00512655">
              <w:rPr>
                <w:bCs/>
                <w:noProof w:val="0"/>
                <w:spacing w:val="-3"/>
              </w:rPr>
              <w:t>грн);</w:t>
            </w:r>
          </w:p>
          <w:p w:rsidR="00FC6EED" w:rsidRPr="00512655" w:rsidRDefault="00FC6EED" w:rsidP="008143C0">
            <w:pPr>
              <w:jc w:val="both"/>
              <w:rPr>
                <w:b/>
                <w:bCs/>
                <w:noProof w:val="0"/>
                <w:spacing w:val="-3"/>
              </w:rPr>
            </w:pPr>
            <w:r w:rsidRPr="00512655">
              <w:rPr>
                <w:b/>
                <w:bCs/>
                <w:noProof w:val="0"/>
                <w:spacing w:val="-8"/>
              </w:rPr>
              <w:t>для суб’єктів господарювання</w:t>
            </w:r>
            <w:r w:rsidRPr="00512655">
              <w:rPr>
                <w:b/>
                <w:bCs/>
                <w:noProof w:val="0"/>
                <w:spacing w:val="-3"/>
              </w:rPr>
              <w:t>:</w:t>
            </w:r>
          </w:p>
          <w:p w:rsidR="00FC6EED" w:rsidRDefault="00FC6EED" w:rsidP="008143C0">
            <w:pPr>
              <w:jc w:val="both"/>
              <w:rPr>
                <w:bCs/>
                <w:noProof w:val="0"/>
                <w:spacing w:val="-3"/>
              </w:rPr>
            </w:pPr>
            <w:r w:rsidRPr="00512655">
              <w:rPr>
                <w:bCs/>
                <w:noProof w:val="0"/>
                <w:spacing w:val="-3"/>
              </w:rPr>
              <w:t xml:space="preserve">часу </w:t>
            </w:r>
            <w:r w:rsidR="00574753" w:rsidRPr="00512655">
              <w:rPr>
                <w:bCs/>
                <w:noProof w:val="0"/>
                <w:spacing w:val="-3"/>
              </w:rPr>
              <w:t xml:space="preserve">на підготовку </w:t>
            </w:r>
            <w:r w:rsidR="000A0824" w:rsidRPr="00512655">
              <w:rPr>
                <w:bCs/>
                <w:noProof w:val="0"/>
                <w:spacing w:val="-3"/>
              </w:rPr>
              <w:t>і</w:t>
            </w:r>
            <w:r w:rsidR="00574753" w:rsidRPr="00512655">
              <w:rPr>
                <w:bCs/>
                <w:noProof w:val="0"/>
                <w:spacing w:val="-3"/>
              </w:rPr>
              <w:t xml:space="preserve"> доставку / направлення до ДПС </w:t>
            </w:r>
            <w:r w:rsidR="000A0824" w:rsidRPr="00512655">
              <w:rPr>
                <w:bCs/>
                <w:noProof w:val="0"/>
                <w:spacing w:val="-3"/>
              </w:rPr>
              <w:t>пакет</w:t>
            </w:r>
            <w:r w:rsidR="002326FD">
              <w:rPr>
                <w:bCs/>
                <w:noProof w:val="0"/>
                <w:spacing w:val="-3"/>
              </w:rPr>
              <w:t>ів</w:t>
            </w:r>
            <w:r w:rsidR="000A0824" w:rsidRPr="00512655">
              <w:rPr>
                <w:bCs/>
                <w:noProof w:val="0"/>
                <w:spacing w:val="-3"/>
              </w:rPr>
              <w:t xml:space="preserve"> документів для участі у конкурсі </w:t>
            </w:r>
            <w:r w:rsidRPr="00512655">
              <w:rPr>
                <w:bCs/>
                <w:noProof w:val="0"/>
                <w:spacing w:val="-3"/>
              </w:rPr>
              <w:t>(</w:t>
            </w:r>
            <w:r w:rsidR="006D23CF" w:rsidRPr="00512655">
              <w:rPr>
                <w:bCs/>
                <w:noProof w:val="0"/>
                <w:spacing w:val="-3"/>
              </w:rPr>
              <w:t>3</w:t>
            </w:r>
            <w:r w:rsidRPr="00512655">
              <w:rPr>
                <w:bCs/>
                <w:noProof w:val="0"/>
                <w:spacing w:val="-3"/>
              </w:rPr>
              <w:t xml:space="preserve"> робочих дні</w:t>
            </w:r>
            <w:r w:rsidR="00A35D99">
              <w:rPr>
                <w:bCs/>
                <w:noProof w:val="0"/>
                <w:spacing w:val="-3"/>
              </w:rPr>
              <w:t xml:space="preserve"> або 24 робочих години</w:t>
            </w:r>
            <w:r w:rsidRPr="00512655">
              <w:rPr>
                <w:bCs/>
                <w:noProof w:val="0"/>
                <w:spacing w:val="-3"/>
              </w:rPr>
              <w:t xml:space="preserve">), трудових та фінансових ресурсів </w:t>
            </w:r>
            <w:r w:rsidR="00B74CD2">
              <w:rPr>
                <w:bCs/>
                <w:noProof w:val="0"/>
                <w:spacing w:val="-3"/>
              </w:rPr>
              <w:br/>
            </w:r>
            <w:r w:rsidRPr="00512655">
              <w:rPr>
                <w:bCs/>
                <w:noProof w:val="0"/>
                <w:spacing w:val="-3"/>
              </w:rPr>
              <w:t>(</w:t>
            </w:r>
            <w:r w:rsidR="00A35D99" w:rsidRPr="008E4930">
              <w:rPr>
                <w:rStyle w:val="rvts15"/>
                <w:bCs/>
                <w:noProof w:val="0"/>
                <w:spacing w:val="-5"/>
              </w:rPr>
              <w:t>22989,12</w:t>
            </w:r>
            <w:r w:rsidR="00CD79E5" w:rsidRPr="00512655">
              <w:rPr>
                <w:bCs/>
                <w:noProof w:val="0"/>
                <w:spacing w:val="-3"/>
              </w:rPr>
              <w:t xml:space="preserve"> грн</w:t>
            </w:r>
            <w:r w:rsidRPr="00512655">
              <w:rPr>
                <w:bCs/>
                <w:noProof w:val="0"/>
                <w:spacing w:val="-3"/>
              </w:rPr>
              <w:t>);</w:t>
            </w:r>
          </w:p>
          <w:p w:rsidR="0083080A" w:rsidRPr="00512655" w:rsidRDefault="007A10A8" w:rsidP="008143C0">
            <w:pPr>
              <w:jc w:val="both"/>
              <w:rPr>
                <w:bCs/>
                <w:noProof w:val="0"/>
                <w:spacing w:val="-3"/>
              </w:rPr>
            </w:pPr>
            <w:r>
              <w:rPr>
                <w:rStyle w:val="rvts15"/>
                <w:bCs/>
                <w:noProof w:val="0"/>
                <w:spacing w:val="-5"/>
              </w:rPr>
              <w:t>ч</w:t>
            </w:r>
            <w:r w:rsidRPr="008E4930">
              <w:rPr>
                <w:rStyle w:val="rvts15"/>
                <w:bCs/>
                <w:noProof w:val="0"/>
                <w:spacing w:val="-5"/>
              </w:rPr>
              <w:t>ас</w:t>
            </w:r>
            <w:r>
              <w:rPr>
                <w:rStyle w:val="rvts15"/>
                <w:bCs/>
                <w:noProof w:val="0"/>
                <w:spacing w:val="-5"/>
              </w:rPr>
              <w:t>у</w:t>
            </w:r>
            <w:r w:rsidRPr="008E4930">
              <w:rPr>
                <w:rStyle w:val="rvts15"/>
                <w:bCs/>
                <w:noProof w:val="0"/>
                <w:spacing w:val="-5"/>
              </w:rPr>
              <w:t xml:space="preserve">, користування </w:t>
            </w:r>
            <w:r w:rsidR="001F085F">
              <w:rPr>
                <w:rStyle w:val="rvts15"/>
                <w:bCs/>
                <w:noProof w:val="0"/>
                <w:spacing w:val="-5"/>
              </w:rPr>
              <w:t xml:space="preserve">5 </w:t>
            </w:r>
            <w:r w:rsidRPr="008E4930">
              <w:rPr>
                <w:rStyle w:val="rvts15"/>
                <w:bCs/>
                <w:noProof w:val="0"/>
                <w:spacing w:val="-5"/>
              </w:rPr>
              <w:t>стаціонарним</w:t>
            </w:r>
            <w:r w:rsidR="001F085F">
              <w:rPr>
                <w:rStyle w:val="rvts15"/>
                <w:bCs/>
                <w:noProof w:val="0"/>
                <w:spacing w:val="-5"/>
              </w:rPr>
              <w:t>и</w:t>
            </w:r>
            <w:r w:rsidRPr="008E4930">
              <w:rPr>
                <w:rStyle w:val="rvts15"/>
                <w:bCs/>
                <w:noProof w:val="0"/>
                <w:spacing w:val="-5"/>
              </w:rPr>
              <w:t xml:space="preserve"> телефон</w:t>
            </w:r>
            <w:r w:rsidR="001F085F">
              <w:rPr>
                <w:rStyle w:val="rvts15"/>
                <w:bCs/>
                <w:noProof w:val="0"/>
                <w:spacing w:val="-5"/>
              </w:rPr>
              <w:t>ами</w:t>
            </w:r>
            <w:r>
              <w:rPr>
                <w:bCs/>
                <w:noProof w:val="0"/>
                <w:spacing w:val="-3"/>
              </w:rPr>
              <w:t xml:space="preserve"> (1 календарний рік або 12 місяців)</w:t>
            </w:r>
            <w:r w:rsidR="001F085F">
              <w:rPr>
                <w:bCs/>
                <w:noProof w:val="0"/>
                <w:spacing w:val="-3"/>
              </w:rPr>
              <w:t>,</w:t>
            </w:r>
            <w:r>
              <w:rPr>
                <w:bCs/>
                <w:noProof w:val="0"/>
                <w:spacing w:val="-3"/>
              </w:rPr>
              <w:t xml:space="preserve"> </w:t>
            </w:r>
            <w:r w:rsidRPr="00512655">
              <w:rPr>
                <w:bCs/>
                <w:noProof w:val="0"/>
                <w:spacing w:val="-3"/>
              </w:rPr>
              <w:t>фінансових ресурсів</w:t>
            </w:r>
            <w:r>
              <w:rPr>
                <w:bCs/>
                <w:noProof w:val="0"/>
                <w:spacing w:val="-3"/>
              </w:rPr>
              <w:t xml:space="preserve"> </w:t>
            </w:r>
            <w:r w:rsidR="00494F78">
              <w:rPr>
                <w:bCs/>
                <w:noProof w:val="0"/>
                <w:spacing w:val="-3"/>
              </w:rPr>
              <w:t>(</w:t>
            </w:r>
            <w:r w:rsidR="00494F78" w:rsidRPr="00494F78">
              <w:rPr>
                <w:bCs/>
                <w:noProof w:val="0"/>
                <w:spacing w:val="-3"/>
              </w:rPr>
              <w:t>112728</w:t>
            </w:r>
            <w:r w:rsidR="00494F78">
              <w:rPr>
                <w:bCs/>
                <w:noProof w:val="0"/>
                <w:spacing w:val="-3"/>
              </w:rPr>
              <w:t xml:space="preserve"> грн);</w:t>
            </w:r>
          </w:p>
          <w:p w:rsidR="00FC6EED" w:rsidRPr="00512655" w:rsidRDefault="00FC6EED" w:rsidP="008143C0">
            <w:pPr>
              <w:jc w:val="both"/>
              <w:rPr>
                <w:noProof w:val="0"/>
                <w:spacing w:val="-3"/>
              </w:rPr>
            </w:pPr>
            <w:r w:rsidRPr="00512655">
              <w:rPr>
                <w:b/>
                <w:bCs/>
                <w:noProof w:val="0"/>
                <w:spacing w:val="-3"/>
              </w:rPr>
              <w:t>для громадян:</w:t>
            </w:r>
            <w:r w:rsidRPr="00512655">
              <w:rPr>
                <w:bCs/>
                <w:noProof w:val="0"/>
                <w:spacing w:val="-3"/>
              </w:rPr>
              <w:t xml:space="preserve"> не передбачено</w:t>
            </w:r>
          </w:p>
        </w:tc>
        <w:tc>
          <w:tcPr>
            <w:tcW w:w="2176"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widowControl w:val="0"/>
              <w:jc w:val="both"/>
              <w:rPr>
                <w:noProof w:val="0"/>
              </w:rPr>
            </w:pPr>
            <w:r w:rsidRPr="008E4930">
              <w:rPr>
                <w:noProof w:val="0"/>
              </w:rPr>
              <w:t>У разі залишення наявної ситуації без змін, проблема продовжуватиме існувати, що не забезпечить досягнення зазначених цілей</w:t>
            </w:r>
          </w:p>
        </w:tc>
      </w:tr>
      <w:tr w:rsidR="00FC6EED" w:rsidRPr="008E4930" w:rsidTr="008143C0">
        <w:tc>
          <w:tcPr>
            <w:tcW w:w="1978"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jc w:val="both"/>
              <w:rPr>
                <w:noProof w:val="0"/>
              </w:rPr>
            </w:pPr>
            <w:r w:rsidRPr="008E4930">
              <w:rPr>
                <w:i/>
                <w:noProof w:val="0"/>
              </w:rPr>
              <w:t xml:space="preserve">Альтернатива 2 </w:t>
            </w:r>
            <w:r w:rsidRPr="008E4930">
              <w:rPr>
                <w:noProof w:val="0"/>
              </w:rPr>
              <w:t xml:space="preserve">(прийняття </w:t>
            </w:r>
            <w:proofErr w:type="spellStart"/>
            <w:r w:rsidRPr="008E4930">
              <w:rPr>
                <w:noProof w:val="0"/>
              </w:rPr>
              <w:t>проєкту</w:t>
            </w:r>
            <w:proofErr w:type="spellEnd"/>
            <w:r w:rsidRPr="008E4930">
              <w:rPr>
                <w:noProof w:val="0"/>
              </w:rPr>
              <w:t xml:space="preserve"> </w:t>
            </w:r>
            <w:proofErr w:type="spellStart"/>
            <w:r w:rsidRPr="008E4930">
              <w:rPr>
                <w:noProof w:val="0"/>
              </w:rPr>
              <w:t>акта</w:t>
            </w:r>
            <w:proofErr w:type="spellEnd"/>
            <w:r w:rsidRPr="008E4930">
              <w:rPr>
                <w:noProof w:val="0"/>
              </w:rPr>
              <w:t>)</w:t>
            </w:r>
          </w:p>
        </w:tc>
        <w:tc>
          <w:tcPr>
            <w:tcW w:w="2208"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AD0A00">
            <w:pPr>
              <w:pStyle w:val="a3"/>
              <w:spacing w:before="0" w:beforeAutospacing="0" w:after="0" w:afterAutospacing="0"/>
              <w:jc w:val="both"/>
              <w:rPr>
                <w:lang w:val="uk-UA"/>
              </w:rPr>
            </w:pPr>
            <w:r w:rsidRPr="008E4930">
              <w:rPr>
                <w:b/>
                <w:lang w:val="uk-UA"/>
              </w:rPr>
              <w:t>Для держави:</w:t>
            </w:r>
            <w:r w:rsidRPr="008E4930">
              <w:rPr>
                <w:lang w:val="uk-UA"/>
              </w:rPr>
              <w:t xml:space="preserve"> </w:t>
            </w:r>
            <w:r w:rsidR="00A36D4C" w:rsidRPr="008E4930">
              <w:rPr>
                <w:color w:val="auto"/>
                <w:spacing w:val="-3"/>
                <w:lang w:val="uk-UA"/>
              </w:rPr>
              <w:t>приве</w:t>
            </w:r>
            <w:r w:rsidR="00AD0A00" w:rsidRPr="008E4930">
              <w:rPr>
                <w:color w:val="auto"/>
                <w:spacing w:val="-3"/>
                <w:lang w:val="uk-UA"/>
              </w:rPr>
              <w:t>дення</w:t>
            </w:r>
            <w:r w:rsidR="00A36D4C" w:rsidRPr="008E4930">
              <w:rPr>
                <w:color w:val="auto"/>
                <w:spacing w:val="-3"/>
                <w:lang w:val="uk-UA"/>
              </w:rPr>
              <w:t xml:space="preserve"> </w:t>
            </w:r>
            <w:r w:rsidR="00AD0A00" w:rsidRPr="008E4930">
              <w:rPr>
                <w:color w:val="auto"/>
                <w:spacing w:val="-3"/>
                <w:lang w:val="uk-UA"/>
              </w:rPr>
              <w:t xml:space="preserve">нормативно-правового </w:t>
            </w:r>
            <w:proofErr w:type="spellStart"/>
            <w:r w:rsidR="00AD0A00" w:rsidRPr="008E4930">
              <w:rPr>
                <w:color w:val="auto"/>
                <w:spacing w:val="-3"/>
                <w:lang w:val="uk-UA"/>
              </w:rPr>
              <w:t>акт</w:t>
            </w:r>
            <w:r w:rsidR="00A44C79">
              <w:rPr>
                <w:color w:val="auto"/>
                <w:spacing w:val="-3"/>
                <w:lang w:val="uk-UA"/>
              </w:rPr>
              <w:t>а</w:t>
            </w:r>
            <w:proofErr w:type="spellEnd"/>
            <w:r w:rsidR="00AD0A00" w:rsidRPr="008E4930">
              <w:rPr>
                <w:color w:val="auto"/>
                <w:spacing w:val="-3"/>
                <w:lang w:val="uk-UA"/>
              </w:rPr>
              <w:t xml:space="preserve"> </w:t>
            </w:r>
            <w:r w:rsidR="00A36D4C" w:rsidRPr="008E4930">
              <w:rPr>
                <w:color w:val="auto"/>
                <w:spacing w:val="-3"/>
                <w:lang w:val="uk-UA"/>
              </w:rPr>
              <w:t>у відповідність до вимог чинного законодавства України</w:t>
            </w:r>
            <w:r w:rsidR="00AD0A00" w:rsidRPr="008E4930">
              <w:rPr>
                <w:color w:val="auto"/>
                <w:spacing w:val="-3"/>
                <w:lang w:val="uk-UA"/>
              </w:rPr>
              <w:t xml:space="preserve"> шляхом </w:t>
            </w:r>
            <w:r w:rsidR="00A36D4C" w:rsidRPr="008E4930">
              <w:rPr>
                <w:color w:val="auto"/>
                <w:spacing w:val="-3"/>
                <w:lang w:val="uk-UA"/>
              </w:rPr>
              <w:t xml:space="preserve">актуалізації назв </w:t>
            </w:r>
            <w:r w:rsidR="00AD0A00" w:rsidRPr="008E4930">
              <w:rPr>
                <w:color w:val="auto"/>
                <w:spacing w:val="-3"/>
                <w:lang w:val="uk-UA"/>
              </w:rPr>
              <w:lastRenderedPageBreak/>
              <w:t xml:space="preserve">державних </w:t>
            </w:r>
            <w:r w:rsidR="00A36D4C" w:rsidRPr="008E4930">
              <w:rPr>
                <w:color w:val="auto"/>
                <w:spacing w:val="-3"/>
                <w:lang w:val="uk-UA"/>
              </w:rPr>
              <w:t>орган</w:t>
            </w:r>
            <w:r w:rsidR="00AD0A00" w:rsidRPr="008E4930">
              <w:rPr>
                <w:color w:val="auto"/>
                <w:spacing w:val="-3"/>
                <w:lang w:val="uk-UA"/>
              </w:rPr>
              <w:t>ів</w:t>
            </w:r>
            <w:r w:rsidR="00A36D4C" w:rsidRPr="008E4930">
              <w:rPr>
                <w:color w:val="auto"/>
                <w:spacing w:val="-3"/>
                <w:lang w:val="uk-UA"/>
              </w:rPr>
              <w:t xml:space="preserve"> та </w:t>
            </w:r>
            <w:r w:rsidR="00AD0A00" w:rsidRPr="008E4930">
              <w:rPr>
                <w:color w:val="auto"/>
                <w:spacing w:val="-3"/>
                <w:lang w:val="uk-UA"/>
              </w:rPr>
              <w:t xml:space="preserve">їх </w:t>
            </w:r>
            <w:r w:rsidR="00A36D4C" w:rsidRPr="008E4930">
              <w:rPr>
                <w:color w:val="auto"/>
                <w:spacing w:val="-3"/>
                <w:lang w:val="uk-UA"/>
              </w:rPr>
              <w:t>структурних підрозділів</w:t>
            </w:r>
            <w:r w:rsidR="00AD0A00" w:rsidRPr="008E4930">
              <w:rPr>
                <w:color w:val="auto"/>
                <w:spacing w:val="-3"/>
                <w:lang w:val="uk-UA"/>
              </w:rPr>
              <w:t xml:space="preserve">, </w:t>
            </w:r>
            <w:r w:rsidR="00A36D4C" w:rsidRPr="008E4930">
              <w:rPr>
                <w:color w:val="auto"/>
                <w:spacing w:val="-3"/>
                <w:lang w:val="uk-UA"/>
              </w:rPr>
              <w:t>скасування неактуальних та неч</w:t>
            </w:r>
            <w:r w:rsidR="009B2D83">
              <w:rPr>
                <w:color w:val="auto"/>
                <w:spacing w:val="-3"/>
                <w:lang w:val="uk-UA"/>
              </w:rPr>
              <w:t>инн</w:t>
            </w:r>
            <w:r w:rsidR="00A36D4C" w:rsidRPr="008E4930">
              <w:rPr>
                <w:color w:val="auto"/>
                <w:spacing w:val="-3"/>
                <w:lang w:val="uk-UA"/>
              </w:rPr>
              <w:t>их положень, підвищ</w:t>
            </w:r>
            <w:r w:rsidR="00AD0A00" w:rsidRPr="008E4930">
              <w:rPr>
                <w:color w:val="auto"/>
                <w:spacing w:val="-3"/>
                <w:lang w:val="uk-UA"/>
              </w:rPr>
              <w:t>ення</w:t>
            </w:r>
            <w:r w:rsidR="00A36D4C" w:rsidRPr="008E4930">
              <w:rPr>
                <w:color w:val="auto"/>
                <w:spacing w:val="-3"/>
                <w:lang w:val="uk-UA"/>
              </w:rPr>
              <w:t xml:space="preserve"> економічн</w:t>
            </w:r>
            <w:r w:rsidR="00AD0A00" w:rsidRPr="008E4930">
              <w:rPr>
                <w:color w:val="auto"/>
                <w:spacing w:val="-3"/>
                <w:lang w:val="uk-UA"/>
              </w:rPr>
              <w:t>ої</w:t>
            </w:r>
            <w:r w:rsidR="00A36D4C" w:rsidRPr="008E4930">
              <w:rPr>
                <w:color w:val="auto"/>
                <w:spacing w:val="-3"/>
                <w:lang w:val="uk-UA"/>
              </w:rPr>
              <w:t xml:space="preserve"> доцільн</w:t>
            </w:r>
            <w:r w:rsidR="00AD0A00" w:rsidRPr="008E4930">
              <w:rPr>
                <w:color w:val="auto"/>
                <w:spacing w:val="-3"/>
                <w:lang w:val="uk-UA"/>
              </w:rPr>
              <w:t>ості</w:t>
            </w:r>
            <w:r w:rsidR="00A36D4C" w:rsidRPr="008E4930">
              <w:rPr>
                <w:color w:val="auto"/>
                <w:spacing w:val="-3"/>
                <w:lang w:val="uk-UA"/>
              </w:rPr>
              <w:t xml:space="preserve"> та ефективн</w:t>
            </w:r>
            <w:r w:rsidR="00AD0A00" w:rsidRPr="008E4930">
              <w:rPr>
                <w:color w:val="auto"/>
                <w:spacing w:val="-3"/>
                <w:lang w:val="uk-UA"/>
              </w:rPr>
              <w:t>ості</w:t>
            </w:r>
            <w:r w:rsidR="00C44FF5">
              <w:rPr>
                <w:color w:val="auto"/>
                <w:spacing w:val="-3"/>
                <w:lang w:val="uk-UA"/>
              </w:rPr>
              <w:t xml:space="preserve"> виконання державою</w:t>
            </w:r>
            <w:r w:rsidR="00A36D4C" w:rsidRPr="008E4930">
              <w:rPr>
                <w:color w:val="auto"/>
                <w:spacing w:val="-3"/>
                <w:lang w:val="uk-UA"/>
              </w:rPr>
              <w:t xml:space="preserve"> в особі ДПС функції з визначення шляхом конкурсного відбору </w:t>
            </w:r>
            <w:r w:rsidR="00AD0A00" w:rsidRPr="008E4930">
              <w:rPr>
                <w:color w:val="auto"/>
                <w:spacing w:val="-3"/>
                <w:lang w:val="uk-UA"/>
              </w:rPr>
              <w:t xml:space="preserve">бірж,  </w:t>
            </w:r>
            <w:r w:rsidR="00A36D4C" w:rsidRPr="008E4930">
              <w:rPr>
                <w:color w:val="auto"/>
                <w:spacing w:val="-3"/>
                <w:lang w:val="uk-UA"/>
              </w:rPr>
              <w:t>уповноважених на продаж заставного майна.</w:t>
            </w:r>
          </w:p>
          <w:p w:rsidR="00FC6EED" w:rsidRPr="008E4930" w:rsidRDefault="00FC6EED" w:rsidP="008143C0">
            <w:pPr>
              <w:jc w:val="both"/>
              <w:rPr>
                <w:b/>
                <w:bCs/>
                <w:noProof w:val="0"/>
              </w:rPr>
            </w:pPr>
            <w:r w:rsidRPr="008E4930">
              <w:rPr>
                <w:b/>
                <w:noProof w:val="0"/>
              </w:rPr>
              <w:t xml:space="preserve">Для громадян: </w:t>
            </w:r>
            <w:r w:rsidRPr="008E4930">
              <w:rPr>
                <w:bCs/>
                <w:noProof w:val="0"/>
              </w:rPr>
              <w:t>не передбачено.</w:t>
            </w:r>
          </w:p>
          <w:p w:rsidR="00FC6EED" w:rsidRPr="008E4930" w:rsidRDefault="00FC6EED" w:rsidP="008143C0">
            <w:pPr>
              <w:jc w:val="both"/>
              <w:rPr>
                <w:b/>
                <w:noProof w:val="0"/>
              </w:rPr>
            </w:pPr>
            <w:r w:rsidRPr="008E4930">
              <w:rPr>
                <w:b/>
                <w:noProof w:val="0"/>
              </w:rPr>
              <w:t>Для суб</w:t>
            </w:r>
            <w:r w:rsidRPr="008E4930">
              <w:rPr>
                <w:b/>
                <w:bCs/>
                <w:noProof w:val="0"/>
                <w:sz w:val="28"/>
                <w:szCs w:val="28"/>
              </w:rPr>
              <w:t>’</w:t>
            </w:r>
            <w:r w:rsidRPr="008E4930">
              <w:rPr>
                <w:b/>
                <w:noProof w:val="0"/>
              </w:rPr>
              <w:t xml:space="preserve">єктів господарювання: </w:t>
            </w:r>
          </w:p>
          <w:p w:rsidR="00C54F9C" w:rsidRPr="008E4930" w:rsidRDefault="00C54F9C" w:rsidP="00C54F9C">
            <w:pPr>
              <w:pStyle w:val="a3"/>
              <w:spacing w:before="0" w:beforeAutospacing="0" w:after="0" w:afterAutospacing="0"/>
              <w:jc w:val="both"/>
              <w:rPr>
                <w:color w:val="auto"/>
                <w:spacing w:val="-3"/>
                <w:lang w:val="uk-UA"/>
              </w:rPr>
            </w:pPr>
            <w:r w:rsidRPr="008E4930">
              <w:rPr>
                <w:color w:val="auto"/>
                <w:spacing w:val="-3"/>
                <w:lang w:val="uk-UA"/>
              </w:rPr>
              <w:t>скасування неактуальних та неч</w:t>
            </w:r>
            <w:r w:rsidR="00AF4AEC">
              <w:rPr>
                <w:color w:val="auto"/>
                <w:spacing w:val="-3"/>
                <w:lang w:val="uk-UA"/>
              </w:rPr>
              <w:t>инн</w:t>
            </w:r>
            <w:r w:rsidRPr="008E4930">
              <w:rPr>
                <w:color w:val="auto"/>
                <w:spacing w:val="-3"/>
                <w:lang w:val="uk-UA"/>
              </w:rPr>
              <w:t>их положень, що можуть виступати бар’єром для бірж, що мають намір брати участь у конкурсі, та фактично унеможливлюють вихід нових учасників на ринок, спрощення підготовки пакет</w:t>
            </w:r>
            <w:r w:rsidR="00DD71F7">
              <w:rPr>
                <w:color w:val="auto"/>
                <w:spacing w:val="-3"/>
                <w:lang w:val="uk-UA"/>
              </w:rPr>
              <w:t>а</w:t>
            </w:r>
            <w:r w:rsidRPr="008E4930">
              <w:rPr>
                <w:color w:val="auto"/>
                <w:spacing w:val="-3"/>
                <w:lang w:val="uk-UA"/>
              </w:rPr>
              <w:t xml:space="preserve"> документів для участі у конкурсі, зменшення кількості конкурсних документів та пов’язаних з цим матеріальних витрат;</w:t>
            </w:r>
          </w:p>
          <w:p w:rsidR="00FC6EED" w:rsidRPr="008E4930" w:rsidRDefault="00C54F9C" w:rsidP="00C54F9C">
            <w:pPr>
              <w:jc w:val="both"/>
              <w:rPr>
                <w:noProof w:val="0"/>
              </w:rPr>
            </w:pPr>
            <w:r w:rsidRPr="008E4930">
              <w:rPr>
                <w:spacing w:val="-3"/>
              </w:rPr>
              <w:t xml:space="preserve">сприятиме </w:t>
            </w:r>
            <w:r w:rsidRPr="008E4930">
              <w:rPr>
                <w:spacing w:val="-3"/>
              </w:rPr>
              <w:lastRenderedPageBreak/>
              <w:t>уникненню процедури оск</w:t>
            </w:r>
            <w:r w:rsidR="00C43E5C">
              <w:rPr>
                <w:spacing w:val="-3"/>
              </w:rPr>
              <w:t>арження за формальними ознаками</w:t>
            </w:r>
          </w:p>
        </w:tc>
        <w:tc>
          <w:tcPr>
            <w:tcW w:w="3331" w:type="dxa"/>
            <w:tcBorders>
              <w:top w:val="single" w:sz="4" w:space="0" w:color="auto"/>
              <w:left w:val="single" w:sz="4" w:space="0" w:color="auto"/>
              <w:bottom w:val="single" w:sz="4" w:space="0" w:color="auto"/>
              <w:right w:val="single" w:sz="4" w:space="0" w:color="auto"/>
            </w:tcBorders>
            <w:tcMar>
              <w:left w:w="85" w:type="dxa"/>
              <w:right w:w="85" w:type="dxa"/>
            </w:tcMar>
          </w:tcPr>
          <w:p w:rsidR="00DE6370" w:rsidRPr="008E4930" w:rsidRDefault="00DE6370" w:rsidP="00DE6370">
            <w:pPr>
              <w:jc w:val="both"/>
              <w:rPr>
                <w:noProof w:val="0"/>
                <w:spacing w:val="-3"/>
              </w:rPr>
            </w:pPr>
            <w:r w:rsidRPr="008E4930">
              <w:rPr>
                <w:noProof w:val="0"/>
                <w:spacing w:val="-3"/>
              </w:rPr>
              <w:lastRenderedPageBreak/>
              <w:t>На подання біржами пакетів документів для участі у конкурсі та проведення ДПС конкурсу витрачатиметься:</w:t>
            </w:r>
          </w:p>
          <w:p w:rsidR="001F085F" w:rsidRPr="00512655" w:rsidRDefault="001F085F" w:rsidP="001F085F">
            <w:pPr>
              <w:jc w:val="both"/>
              <w:rPr>
                <w:b/>
                <w:noProof w:val="0"/>
                <w:spacing w:val="-3"/>
              </w:rPr>
            </w:pPr>
            <w:r w:rsidRPr="00512655">
              <w:rPr>
                <w:b/>
                <w:noProof w:val="0"/>
                <w:spacing w:val="-3"/>
              </w:rPr>
              <w:t>для держави:</w:t>
            </w:r>
          </w:p>
          <w:p w:rsidR="001F085F" w:rsidRPr="00512655" w:rsidRDefault="001F085F" w:rsidP="001F085F">
            <w:pPr>
              <w:jc w:val="both"/>
              <w:rPr>
                <w:bCs/>
                <w:noProof w:val="0"/>
                <w:spacing w:val="-3"/>
              </w:rPr>
            </w:pPr>
            <w:r w:rsidRPr="00512655">
              <w:rPr>
                <w:bCs/>
                <w:noProof w:val="0"/>
                <w:spacing w:val="-3"/>
              </w:rPr>
              <w:t xml:space="preserve">часу на організацію проведення конкурсу (10 робочих днів або 80 годин), трудових та фінансових </w:t>
            </w:r>
            <w:r w:rsidRPr="00512655">
              <w:rPr>
                <w:bCs/>
                <w:noProof w:val="0"/>
                <w:spacing w:val="-3"/>
              </w:rPr>
              <w:lastRenderedPageBreak/>
              <w:t>ресурсів (</w:t>
            </w:r>
            <w:r>
              <w:rPr>
                <w:shd w:val="clear" w:color="auto" w:fill="FFFFFF"/>
              </w:rPr>
              <w:t>10238,8</w:t>
            </w:r>
            <w:r>
              <w:t xml:space="preserve"> грн);</w:t>
            </w:r>
          </w:p>
          <w:p w:rsidR="00DE6370" w:rsidRPr="008E4930" w:rsidRDefault="001F085F" w:rsidP="001F085F">
            <w:pPr>
              <w:jc w:val="both"/>
              <w:rPr>
                <w:bCs/>
                <w:noProof w:val="0"/>
                <w:spacing w:val="-3"/>
              </w:rPr>
            </w:pPr>
            <w:r w:rsidRPr="00512655">
              <w:rPr>
                <w:bCs/>
                <w:noProof w:val="0"/>
                <w:spacing w:val="-3"/>
              </w:rPr>
              <w:t xml:space="preserve">часу на проведення конкурсу (1 робочий день або 8 годин), трудових (9 членів комісії) та фінансових ресурсів </w:t>
            </w:r>
            <w:r w:rsidR="00AA043E">
              <w:rPr>
                <w:bCs/>
                <w:noProof w:val="0"/>
                <w:spacing w:val="-3"/>
              </w:rPr>
              <w:br/>
            </w:r>
            <w:r w:rsidRPr="00512655">
              <w:rPr>
                <w:bCs/>
                <w:noProof w:val="0"/>
                <w:spacing w:val="-3"/>
              </w:rPr>
              <w:t>(6613,68 грн);</w:t>
            </w:r>
          </w:p>
          <w:p w:rsidR="00DE6370" w:rsidRPr="008E4930" w:rsidRDefault="00DE6370" w:rsidP="00DE6370">
            <w:pPr>
              <w:jc w:val="both"/>
              <w:rPr>
                <w:b/>
                <w:bCs/>
                <w:noProof w:val="0"/>
                <w:spacing w:val="-3"/>
              </w:rPr>
            </w:pPr>
            <w:r w:rsidRPr="008E4930">
              <w:rPr>
                <w:b/>
                <w:bCs/>
                <w:noProof w:val="0"/>
                <w:spacing w:val="-8"/>
              </w:rPr>
              <w:t>для суб’єктів господарювання</w:t>
            </w:r>
            <w:r w:rsidRPr="008E4930">
              <w:rPr>
                <w:b/>
                <w:bCs/>
                <w:noProof w:val="0"/>
                <w:spacing w:val="-3"/>
              </w:rPr>
              <w:t>:</w:t>
            </w:r>
          </w:p>
          <w:p w:rsidR="00DE6370" w:rsidRPr="008E4930" w:rsidRDefault="00DE6370" w:rsidP="00DE6370">
            <w:pPr>
              <w:jc w:val="both"/>
              <w:rPr>
                <w:bCs/>
                <w:noProof w:val="0"/>
                <w:spacing w:val="-3"/>
              </w:rPr>
            </w:pPr>
            <w:r w:rsidRPr="008E4930">
              <w:rPr>
                <w:bCs/>
                <w:noProof w:val="0"/>
                <w:spacing w:val="-3"/>
              </w:rPr>
              <w:t>часу на підготовку і доставку / направлення до ДПС пакет</w:t>
            </w:r>
            <w:r w:rsidR="000D4121">
              <w:rPr>
                <w:bCs/>
                <w:noProof w:val="0"/>
                <w:spacing w:val="-3"/>
              </w:rPr>
              <w:t>а</w:t>
            </w:r>
            <w:r w:rsidRPr="008E4930">
              <w:rPr>
                <w:bCs/>
                <w:noProof w:val="0"/>
                <w:spacing w:val="-3"/>
              </w:rPr>
              <w:t xml:space="preserve"> документів для участі у конкурсі (3 робочих дні</w:t>
            </w:r>
            <w:r w:rsidR="00A35D99">
              <w:rPr>
                <w:bCs/>
                <w:noProof w:val="0"/>
                <w:spacing w:val="-3"/>
              </w:rPr>
              <w:t xml:space="preserve"> або 24 робочих години</w:t>
            </w:r>
            <w:r w:rsidRPr="008E4930">
              <w:rPr>
                <w:bCs/>
                <w:noProof w:val="0"/>
                <w:spacing w:val="-3"/>
              </w:rPr>
              <w:t xml:space="preserve">), трудових та фінансових ресурсів </w:t>
            </w:r>
            <w:r w:rsidR="0041201B">
              <w:rPr>
                <w:bCs/>
                <w:noProof w:val="0"/>
                <w:spacing w:val="-3"/>
              </w:rPr>
              <w:br/>
            </w:r>
            <w:r w:rsidRPr="008E4930">
              <w:rPr>
                <w:bCs/>
                <w:noProof w:val="0"/>
                <w:spacing w:val="-3"/>
              </w:rPr>
              <w:t>(</w:t>
            </w:r>
            <w:r w:rsidR="00A35D99" w:rsidRPr="008E4930">
              <w:rPr>
                <w:rStyle w:val="rvts15"/>
                <w:bCs/>
                <w:noProof w:val="0"/>
                <w:spacing w:val="-5"/>
              </w:rPr>
              <w:t>22989,12</w:t>
            </w:r>
            <w:r w:rsidR="00CF0493">
              <w:rPr>
                <w:spacing w:val="-5"/>
              </w:rPr>
              <w:t xml:space="preserve"> </w:t>
            </w:r>
            <w:r w:rsidRPr="008E4930">
              <w:rPr>
                <w:bCs/>
                <w:noProof w:val="0"/>
                <w:spacing w:val="-3"/>
              </w:rPr>
              <w:t>грн);</w:t>
            </w:r>
          </w:p>
          <w:p w:rsidR="00DE6370" w:rsidRPr="008E4930" w:rsidRDefault="00DE6370" w:rsidP="00DE6370">
            <w:pPr>
              <w:jc w:val="both"/>
              <w:rPr>
                <w:noProof w:val="0"/>
              </w:rPr>
            </w:pPr>
            <w:r w:rsidRPr="008E4930">
              <w:rPr>
                <w:b/>
                <w:bCs/>
                <w:noProof w:val="0"/>
                <w:spacing w:val="-3"/>
              </w:rPr>
              <w:t>для громадян:</w:t>
            </w:r>
            <w:r w:rsidRPr="008E4930">
              <w:rPr>
                <w:bCs/>
                <w:noProof w:val="0"/>
                <w:spacing w:val="-3"/>
              </w:rPr>
              <w:t xml:space="preserve"> не передбачено</w:t>
            </w:r>
            <w:r w:rsidR="008F3997">
              <w:rPr>
                <w:bCs/>
                <w:noProof w:val="0"/>
                <w:spacing w:val="-3"/>
              </w:rPr>
              <w:t>.</w:t>
            </w:r>
          </w:p>
          <w:p w:rsidR="00FC6EED" w:rsidRPr="008E4930" w:rsidRDefault="00FC6EED" w:rsidP="002A5256">
            <w:pPr>
              <w:jc w:val="both"/>
              <w:rPr>
                <w:noProof w:val="0"/>
              </w:rPr>
            </w:pPr>
            <w:r w:rsidRPr="008E4930">
              <w:rPr>
                <w:noProof w:val="0"/>
              </w:rPr>
              <w:t xml:space="preserve">Витрати часу на пошук регуляторного акта та ознайомлення працівниками </w:t>
            </w:r>
            <w:r w:rsidR="0050561E" w:rsidRPr="008E4930">
              <w:rPr>
                <w:noProof w:val="0"/>
              </w:rPr>
              <w:t xml:space="preserve">державних </w:t>
            </w:r>
            <w:r w:rsidRPr="008E4930">
              <w:rPr>
                <w:noProof w:val="0"/>
              </w:rPr>
              <w:t>органів та б</w:t>
            </w:r>
            <w:r w:rsidR="0050561E" w:rsidRPr="008E4930">
              <w:rPr>
                <w:noProof w:val="0"/>
              </w:rPr>
              <w:t>ірж</w:t>
            </w:r>
            <w:r w:rsidRPr="008E4930">
              <w:rPr>
                <w:noProof w:val="0"/>
              </w:rPr>
              <w:t xml:space="preserve"> з його текстом становитимуть </w:t>
            </w:r>
            <w:r w:rsidR="0050561E" w:rsidRPr="008E4930">
              <w:rPr>
                <w:noProof w:val="0"/>
              </w:rPr>
              <w:t>близько 5</w:t>
            </w:r>
            <w:r w:rsidRPr="008E4930">
              <w:rPr>
                <w:noProof w:val="0"/>
              </w:rPr>
              <w:t xml:space="preserve"> хвилин з </w:t>
            </w:r>
            <w:r w:rsidR="00E244B3">
              <w:rPr>
                <w:noProof w:val="0"/>
              </w:rPr>
              <w:t>огляду на те</w:t>
            </w:r>
            <w:r w:rsidRPr="008E4930">
              <w:rPr>
                <w:noProof w:val="0"/>
              </w:rPr>
              <w:t xml:space="preserve">, що для ознайомлення з текстом стандартного аркуша формату А-4 необхідно </w:t>
            </w:r>
            <w:r w:rsidRPr="008E4930">
              <w:rPr>
                <w:noProof w:val="0"/>
              </w:rPr>
              <w:br/>
              <w:t xml:space="preserve">2 хвилини, а текст регуляторного акта складається з </w:t>
            </w:r>
            <w:r w:rsidR="0050561E" w:rsidRPr="008E4930">
              <w:rPr>
                <w:noProof w:val="0"/>
              </w:rPr>
              <w:t>2</w:t>
            </w:r>
            <w:r w:rsidR="002A5256">
              <w:rPr>
                <w:noProof w:val="0"/>
              </w:rPr>
              <w:t xml:space="preserve"> сторінок</w:t>
            </w:r>
          </w:p>
        </w:tc>
        <w:tc>
          <w:tcPr>
            <w:tcW w:w="2176" w:type="dxa"/>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jc w:val="both"/>
              <w:rPr>
                <w:noProof w:val="0"/>
              </w:rPr>
            </w:pPr>
            <w:r w:rsidRPr="008E4930">
              <w:rPr>
                <w:noProof w:val="0"/>
              </w:rPr>
              <w:lastRenderedPageBreak/>
              <w:t>Прийняття акта надасть можливість досягнути задекларован</w:t>
            </w:r>
            <w:r w:rsidR="00EB2396" w:rsidRPr="008E4930">
              <w:rPr>
                <w:noProof w:val="0"/>
              </w:rPr>
              <w:t>их</w:t>
            </w:r>
            <w:r w:rsidRPr="008E4930">
              <w:rPr>
                <w:noProof w:val="0"/>
              </w:rPr>
              <w:t xml:space="preserve"> ціл</w:t>
            </w:r>
            <w:r w:rsidR="00EB2396" w:rsidRPr="008E4930">
              <w:rPr>
                <w:noProof w:val="0"/>
              </w:rPr>
              <w:t>ей</w:t>
            </w:r>
            <w:r w:rsidRPr="008E4930">
              <w:rPr>
                <w:noProof w:val="0"/>
              </w:rPr>
              <w:t xml:space="preserve"> повною мірою, що має забезпечити вирішення </w:t>
            </w:r>
            <w:r w:rsidRPr="008E4930">
              <w:rPr>
                <w:noProof w:val="0"/>
              </w:rPr>
              <w:lastRenderedPageBreak/>
              <w:t>проблеми, а тому є найбільш оптимальним серед запропонованих альтернатив</w:t>
            </w:r>
          </w:p>
          <w:p w:rsidR="00FC6EED" w:rsidRPr="008E4930" w:rsidRDefault="00FC6EED" w:rsidP="008143C0">
            <w:pPr>
              <w:jc w:val="both"/>
              <w:rPr>
                <w:noProof w:val="0"/>
              </w:rPr>
            </w:pPr>
          </w:p>
        </w:tc>
      </w:tr>
    </w:tbl>
    <w:p w:rsidR="00FC6EED" w:rsidRPr="008E4930" w:rsidRDefault="00FC6EED" w:rsidP="00FC6EED">
      <w:pPr>
        <w:pStyle w:val="af7"/>
        <w:spacing w:after="0"/>
        <w:ind w:firstLine="720"/>
        <w:jc w:val="both"/>
        <w:rPr>
          <w:b/>
          <w:bCs/>
          <w:noProof w:val="0"/>
          <w:sz w:val="20"/>
          <w:szCs w:val="20"/>
        </w:rPr>
      </w:pPr>
    </w:p>
    <w:p w:rsidR="00FC6EED" w:rsidRPr="008E4930" w:rsidRDefault="00FC6EED" w:rsidP="00FC6EED">
      <w:pPr>
        <w:pStyle w:val="af7"/>
        <w:spacing w:after="0" w:line="233" w:lineRule="auto"/>
        <w:ind w:firstLine="720"/>
        <w:jc w:val="center"/>
        <w:rPr>
          <w:b/>
          <w:noProof w:val="0"/>
          <w:sz w:val="28"/>
          <w:szCs w:val="28"/>
        </w:rPr>
      </w:pPr>
      <w:r w:rsidRPr="008E4930">
        <w:rPr>
          <w:b/>
          <w:bCs/>
          <w:noProof w:val="0"/>
          <w:sz w:val="28"/>
          <w:szCs w:val="28"/>
        </w:rPr>
        <w:t xml:space="preserve">V. </w:t>
      </w:r>
      <w:r w:rsidRPr="008E4930">
        <w:rPr>
          <w:b/>
          <w:noProof w:val="0"/>
          <w:sz w:val="28"/>
          <w:szCs w:val="28"/>
        </w:rPr>
        <w:t>Механізми та заходи, які забезпечать розв’язання визначеної проблеми</w:t>
      </w:r>
    </w:p>
    <w:p w:rsidR="00FC6EED" w:rsidRPr="008E4930" w:rsidRDefault="00FC6EED" w:rsidP="00FC6EED">
      <w:pPr>
        <w:spacing w:line="233" w:lineRule="auto"/>
        <w:ind w:firstLine="709"/>
        <w:jc w:val="both"/>
        <w:rPr>
          <w:noProof w:val="0"/>
          <w:sz w:val="20"/>
          <w:szCs w:val="20"/>
        </w:rPr>
      </w:pPr>
    </w:p>
    <w:p w:rsidR="00FC6EED" w:rsidRPr="008E4930" w:rsidRDefault="00FC6EED" w:rsidP="00FC6EED">
      <w:pPr>
        <w:spacing w:line="233" w:lineRule="auto"/>
        <w:ind w:firstLine="567"/>
        <w:jc w:val="both"/>
        <w:rPr>
          <w:noProof w:val="0"/>
          <w:sz w:val="28"/>
          <w:szCs w:val="28"/>
        </w:rPr>
      </w:pPr>
      <w:r w:rsidRPr="008E4930">
        <w:rPr>
          <w:noProof w:val="0"/>
          <w:sz w:val="28"/>
          <w:szCs w:val="28"/>
        </w:rPr>
        <w:t xml:space="preserve">Реалізація поставлених цілей забезпечується шляхом прийняття наказу. </w:t>
      </w:r>
    </w:p>
    <w:p w:rsidR="00FC6EED" w:rsidRPr="008E4930" w:rsidRDefault="00FC6EED" w:rsidP="00FC6EED">
      <w:pPr>
        <w:spacing w:line="233" w:lineRule="auto"/>
        <w:ind w:firstLine="567"/>
        <w:jc w:val="both"/>
        <w:rPr>
          <w:noProof w:val="0"/>
          <w:sz w:val="28"/>
          <w:szCs w:val="28"/>
        </w:rPr>
      </w:pPr>
      <w:proofErr w:type="spellStart"/>
      <w:r w:rsidRPr="008E4930">
        <w:rPr>
          <w:rStyle w:val="rvts15"/>
          <w:noProof w:val="0"/>
          <w:sz w:val="28"/>
          <w:szCs w:val="28"/>
        </w:rPr>
        <w:t>Проєктом</w:t>
      </w:r>
      <w:proofErr w:type="spellEnd"/>
      <w:r w:rsidRPr="008E4930">
        <w:rPr>
          <w:rStyle w:val="rvts15"/>
          <w:noProof w:val="0"/>
          <w:sz w:val="28"/>
          <w:szCs w:val="28"/>
        </w:rPr>
        <w:t xml:space="preserve"> наказу передбачається </w:t>
      </w:r>
      <w:r w:rsidR="00FB537B" w:rsidRPr="008E4930">
        <w:rPr>
          <w:noProof w:val="0"/>
          <w:sz w:val="28"/>
          <w:szCs w:val="28"/>
        </w:rPr>
        <w:t>привести у відповідність до вимог чинного законодавства України механізм проведення конкурсу, що покращить державне регулювання в окресленій сфері правовідносин</w:t>
      </w:r>
      <w:r w:rsidRPr="008E4930">
        <w:rPr>
          <w:noProof w:val="0"/>
          <w:sz w:val="28"/>
          <w:szCs w:val="28"/>
        </w:rPr>
        <w:t xml:space="preserve">, </w:t>
      </w:r>
      <w:r w:rsidR="00B56462">
        <w:rPr>
          <w:noProof w:val="0"/>
          <w:sz w:val="28"/>
          <w:szCs w:val="28"/>
        </w:rPr>
        <w:t>і насамкінець</w:t>
      </w:r>
      <w:r w:rsidRPr="008E4930">
        <w:rPr>
          <w:noProof w:val="0"/>
          <w:sz w:val="28"/>
          <w:szCs w:val="28"/>
        </w:rPr>
        <w:t xml:space="preserve"> </w:t>
      </w:r>
      <w:proofErr w:type="spellStart"/>
      <w:r w:rsidRPr="008E4930">
        <w:rPr>
          <w:noProof w:val="0"/>
          <w:sz w:val="28"/>
          <w:szCs w:val="28"/>
        </w:rPr>
        <w:t>надасть</w:t>
      </w:r>
      <w:proofErr w:type="spellEnd"/>
      <w:r w:rsidRPr="008E4930">
        <w:rPr>
          <w:noProof w:val="0"/>
          <w:sz w:val="28"/>
          <w:szCs w:val="28"/>
        </w:rPr>
        <w:t xml:space="preserve"> змогу </w:t>
      </w:r>
      <w:r w:rsidRPr="008E4930">
        <w:rPr>
          <w:rStyle w:val="rvts15"/>
          <w:noProof w:val="0"/>
          <w:sz w:val="28"/>
          <w:szCs w:val="28"/>
        </w:rPr>
        <w:t>розв’язати вказану проблему</w:t>
      </w:r>
      <w:r w:rsidRPr="008E4930">
        <w:rPr>
          <w:noProof w:val="0"/>
          <w:sz w:val="28"/>
          <w:szCs w:val="28"/>
        </w:rPr>
        <w:t xml:space="preserve">. </w:t>
      </w:r>
    </w:p>
    <w:p w:rsidR="00FC6EED" w:rsidRPr="008E4930" w:rsidRDefault="00FC6EED" w:rsidP="00FC6EED">
      <w:pPr>
        <w:pStyle w:val="3"/>
        <w:spacing w:before="0" w:after="0" w:line="233" w:lineRule="auto"/>
        <w:ind w:firstLine="567"/>
        <w:jc w:val="both"/>
        <w:rPr>
          <w:rStyle w:val="rvts15"/>
          <w:rFonts w:ascii="Times New Roman" w:hAnsi="Times New Roman"/>
          <w:b w:val="0"/>
          <w:sz w:val="28"/>
          <w:szCs w:val="28"/>
        </w:rPr>
      </w:pPr>
      <w:r w:rsidRPr="008E4930">
        <w:rPr>
          <w:rStyle w:val="rvts15"/>
          <w:rFonts w:ascii="Times New Roman" w:hAnsi="Times New Roman"/>
          <w:b w:val="0"/>
          <w:sz w:val="28"/>
          <w:szCs w:val="28"/>
        </w:rPr>
        <w:t>Заходи, які необхідно здійснити Міністерству фінансів України для реалізації вказаних цілей:</w:t>
      </w:r>
    </w:p>
    <w:p w:rsidR="00FC6EED" w:rsidRPr="008E4930" w:rsidRDefault="00FC6EED" w:rsidP="00FC6EED">
      <w:pPr>
        <w:spacing w:line="233" w:lineRule="auto"/>
        <w:ind w:firstLine="567"/>
        <w:jc w:val="both"/>
        <w:rPr>
          <w:rStyle w:val="rvts15"/>
          <w:bCs/>
          <w:noProof w:val="0"/>
          <w:sz w:val="28"/>
          <w:szCs w:val="28"/>
        </w:rPr>
      </w:pPr>
      <w:r w:rsidRPr="008E4930">
        <w:rPr>
          <w:rStyle w:val="rvts15"/>
          <w:bCs/>
          <w:noProof w:val="0"/>
          <w:sz w:val="28"/>
          <w:szCs w:val="28"/>
        </w:rPr>
        <w:t xml:space="preserve">отримання погоджень: </w:t>
      </w:r>
      <w:r w:rsidRPr="008E4930">
        <w:rPr>
          <w:bCs/>
          <w:noProof w:val="0"/>
          <w:sz w:val="28"/>
          <w:szCs w:val="28"/>
        </w:rPr>
        <w:t xml:space="preserve">Державної податкової служби України, </w:t>
      </w:r>
      <w:r w:rsidR="002C735F" w:rsidRPr="008E4930">
        <w:rPr>
          <w:bCs/>
          <w:noProof w:val="0"/>
          <w:sz w:val="28"/>
          <w:szCs w:val="28"/>
        </w:rPr>
        <w:t>Фонду державного майна України</w:t>
      </w:r>
      <w:r w:rsidRPr="008E4930">
        <w:rPr>
          <w:rStyle w:val="rvts15"/>
          <w:bCs/>
          <w:noProof w:val="0"/>
          <w:sz w:val="28"/>
          <w:szCs w:val="28"/>
        </w:rPr>
        <w:t>;</w:t>
      </w:r>
    </w:p>
    <w:p w:rsidR="00FC6EED" w:rsidRPr="008E4930" w:rsidRDefault="00FC6EED" w:rsidP="00FC6EED">
      <w:pPr>
        <w:pStyle w:val="3"/>
        <w:spacing w:before="0" w:after="0" w:line="233" w:lineRule="auto"/>
        <w:ind w:firstLine="567"/>
        <w:jc w:val="both"/>
        <w:rPr>
          <w:rStyle w:val="rvts15"/>
          <w:rFonts w:ascii="Times New Roman" w:hAnsi="Times New Roman"/>
          <w:b w:val="0"/>
          <w:sz w:val="28"/>
          <w:szCs w:val="28"/>
        </w:rPr>
      </w:pPr>
      <w:r w:rsidRPr="008E4930">
        <w:rPr>
          <w:rStyle w:val="rvts15"/>
          <w:rFonts w:ascii="Times New Roman" w:hAnsi="Times New Roman"/>
          <w:b w:val="0"/>
          <w:sz w:val="28"/>
          <w:szCs w:val="28"/>
        </w:rPr>
        <w:t xml:space="preserve">отримання </w:t>
      </w:r>
      <w:r w:rsidRPr="008E4930">
        <w:rPr>
          <w:rFonts w:ascii="Times New Roman" w:hAnsi="Times New Roman"/>
          <w:b w:val="0"/>
          <w:sz w:val="28"/>
          <w:szCs w:val="28"/>
        </w:rPr>
        <w:t xml:space="preserve">рішення </w:t>
      </w:r>
      <w:r w:rsidR="004E166B" w:rsidRPr="008E4930">
        <w:rPr>
          <w:rFonts w:ascii="Times New Roman" w:hAnsi="Times New Roman"/>
          <w:b w:val="0"/>
          <w:sz w:val="28"/>
          <w:szCs w:val="28"/>
        </w:rPr>
        <w:t xml:space="preserve">Державної регуляторної служби України </w:t>
      </w:r>
      <w:r w:rsidRPr="008E4930">
        <w:rPr>
          <w:rFonts w:ascii="Times New Roman" w:hAnsi="Times New Roman"/>
          <w:b w:val="0"/>
          <w:sz w:val="28"/>
          <w:szCs w:val="28"/>
        </w:rPr>
        <w:t xml:space="preserve">про погодження </w:t>
      </w:r>
      <w:proofErr w:type="spellStart"/>
      <w:r w:rsidRPr="008E4930">
        <w:rPr>
          <w:rFonts w:ascii="Times New Roman" w:hAnsi="Times New Roman"/>
          <w:b w:val="0"/>
          <w:sz w:val="28"/>
          <w:szCs w:val="28"/>
        </w:rPr>
        <w:t>проєкту</w:t>
      </w:r>
      <w:proofErr w:type="spellEnd"/>
      <w:r w:rsidRPr="008E4930">
        <w:rPr>
          <w:rFonts w:ascii="Times New Roman" w:hAnsi="Times New Roman"/>
          <w:b w:val="0"/>
          <w:sz w:val="28"/>
          <w:szCs w:val="28"/>
        </w:rPr>
        <w:t xml:space="preserve"> регуляторного </w:t>
      </w:r>
      <w:proofErr w:type="spellStart"/>
      <w:r w:rsidRPr="008E4930">
        <w:rPr>
          <w:rFonts w:ascii="Times New Roman" w:hAnsi="Times New Roman"/>
          <w:b w:val="0"/>
          <w:sz w:val="28"/>
          <w:szCs w:val="28"/>
        </w:rPr>
        <w:t>акта</w:t>
      </w:r>
      <w:proofErr w:type="spellEnd"/>
      <w:r w:rsidRPr="008E4930">
        <w:rPr>
          <w:rStyle w:val="rvts15"/>
          <w:rFonts w:ascii="Times New Roman" w:hAnsi="Times New Roman"/>
          <w:b w:val="0"/>
          <w:sz w:val="28"/>
          <w:szCs w:val="28"/>
        </w:rPr>
        <w:t>;</w:t>
      </w:r>
    </w:p>
    <w:p w:rsidR="00FC6EED" w:rsidRPr="008E4930" w:rsidRDefault="00FC6EED" w:rsidP="00FC6EED">
      <w:pPr>
        <w:pStyle w:val="afa"/>
        <w:spacing w:after="0" w:line="233" w:lineRule="auto"/>
        <w:ind w:left="0" w:firstLine="567"/>
        <w:jc w:val="both"/>
        <w:rPr>
          <w:rStyle w:val="rvts15"/>
          <w:rFonts w:ascii="Times New Roman" w:eastAsia="Times New Roman" w:hAnsi="Times New Roman"/>
          <w:bCs/>
          <w:noProof w:val="0"/>
          <w:sz w:val="28"/>
          <w:szCs w:val="28"/>
          <w:lang w:eastAsia="ru-RU"/>
        </w:rPr>
      </w:pPr>
      <w:r w:rsidRPr="008E4930">
        <w:rPr>
          <w:rStyle w:val="rvts15"/>
          <w:rFonts w:ascii="Times New Roman" w:eastAsia="Times New Roman" w:hAnsi="Times New Roman"/>
          <w:bCs/>
          <w:noProof w:val="0"/>
          <w:sz w:val="28"/>
          <w:szCs w:val="28"/>
          <w:lang w:eastAsia="ru-RU"/>
        </w:rPr>
        <w:t>подання нормативно-правового акта для проведення державної реєстрації до Міністерства юстиції України.</w:t>
      </w:r>
    </w:p>
    <w:p w:rsidR="00FC6EED" w:rsidRPr="008E4930" w:rsidRDefault="00FC6EED" w:rsidP="00FC6EED">
      <w:pPr>
        <w:spacing w:line="233" w:lineRule="auto"/>
        <w:ind w:firstLine="709"/>
        <w:jc w:val="both"/>
        <w:rPr>
          <w:rStyle w:val="rvts15"/>
          <w:noProof w:val="0"/>
          <w:sz w:val="20"/>
          <w:szCs w:val="20"/>
        </w:rPr>
      </w:pPr>
    </w:p>
    <w:p w:rsidR="00FC6EED" w:rsidRPr="008E4930" w:rsidRDefault="00FC6EED" w:rsidP="00FC6EED">
      <w:pPr>
        <w:spacing w:line="233" w:lineRule="auto"/>
        <w:ind w:firstLine="567"/>
        <w:jc w:val="center"/>
        <w:rPr>
          <w:b/>
          <w:bCs/>
          <w:noProof w:val="0"/>
          <w:sz w:val="28"/>
          <w:szCs w:val="28"/>
        </w:rPr>
      </w:pPr>
      <w:r w:rsidRPr="008E4930">
        <w:rPr>
          <w:b/>
          <w:bCs/>
          <w:noProof w:val="0"/>
          <w:sz w:val="28"/>
          <w:szCs w:val="28"/>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FC6EED" w:rsidRPr="008E4930" w:rsidRDefault="00FC6EED" w:rsidP="00FC6EED">
      <w:pPr>
        <w:spacing w:line="233" w:lineRule="auto"/>
        <w:ind w:firstLine="567"/>
        <w:jc w:val="both"/>
        <w:rPr>
          <w:b/>
          <w:bCs/>
          <w:noProof w:val="0"/>
          <w:sz w:val="20"/>
          <w:szCs w:val="20"/>
        </w:rPr>
      </w:pPr>
    </w:p>
    <w:p w:rsidR="00FC6EED" w:rsidRPr="008E4930" w:rsidRDefault="00FC6EED" w:rsidP="00E46226">
      <w:pPr>
        <w:pStyle w:val="a3"/>
        <w:spacing w:before="0" w:beforeAutospacing="0" w:after="0" w:afterAutospacing="0" w:line="233" w:lineRule="auto"/>
        <w:ind w:firstLine="567"/>
        <w:jc w:val="both"/>
        <w:rPr>
          <w:color w:val="auto"/>
          <w:sz w:val="28"/>
          <w:szCs w:val="28"/>
          <w:lang w:val="uk-UA"/>
        </w:rPr>
      </w:pPr>
      <w:r w:rsidRPr="008E4930">
        <w:rPr>
          <w:color w:val="auto"/>
          <w:sz w:val="28"/>
          <w:szCs w:val="28"/>
          <w:lang w:val="uk-UA"/>
        </w:rPr>
        <w:t>Витрати на</w:t>
      </w:r>
      <w:r w:rsidR="005A18BE" w:rsidRPr="008E4930">
        <w:rPr>
          <w:color w:val="auto"/>
          <w:sz w:val="28"/>
          <w:szCs w:val="28"/>
          <w:lang w:val="uk-UA"/>
        </w:rPr>
        <w:t xml:space="preserve"> </w:t>
      </w:r>
      <w:r w:rsidRPr="008E4930">
        <w:rPr>
          <w:color w:val="auto"/>
          <w:sz w:val="28"/>
          <w:szCs w:val="28"/>
          <w:lang w:val="uk-UA"/>
        </w:rPr>
        <w:t xml:space="preserve">виконання вимог регуляторного акта для </w:t>
      </w:r>
      <w:r w:rsidR="005A18BE" w:rsidRPr="008E4930">
        <w:rPr>
          <w:color w:val="auto"/>
          <w:sz w:val="28"/>
          <w:szCs w:val="28"/>
          <w:lang w:val="uk-UA"/>
        </w:rPr>
        <w:t xml:space="preserve">центральних органів </w:t>
      </w:r>
      <w:r w:rsidRPr="008E4930">
        <w:rPr>
          <w:color w:val="auto"/>
          <w:sz w:val="28"/>
          <w:szCs w:val="28"/>
          <w:lang w:val="uk-UA"/>
        </w:rPr>
        <w:t>виконавчої влади, пов’язані з</w:t>
      </w:r>
      <w:r w:rsidR="005A18BE" w:rsidRPr="008E4930">
        <w:rPr>
          <w:color w:val="auto"/>
          <w:sz w:val="28"/>
          <w:szCs w:val="28"/>
          <w:lang w:val="uk-UA"/>
        </w:rPr>
        <w:t xml:space="preserve"> проведенням конкурсу</w:t>
      </w:r>
      <w:r w:rsidR="00EB2972">
        <w:rPr>
          <w:color w:val="auto"/>
          <w:sz w:val="28"/>
          <w:szCs w:val="28"/>
          <w:lang w:val="uk-UA"/>
        </w:rPr>
        <w:t>,</w:t>
      </w:r>
      <w:r w:rsidR="005A18BE" w:rsidRPr="008E4930">
        <w:rPr>
          <w:color w:val="auto"/>
          <w:sz w:val="28"/>
          <w:szCs w:val="28"/>
          <w:lang w:val="uk-UA"/>
        </w:rPr>
        <w:t xml:space="preserve"> </w:t>
      </w:r>
      <w:r w:rsidRPr="008E4930">
        <w:rPr>
          <w:color w:val="auto"/>
          <w:sz w:val="28"/>
          <w:szCs w:val="28"/>
          <w:lang w:val="uk-UA"/>
        </w:rPr>
        <w:t xml:space="preserve">здійснюватимуться в межах видатків державного бюджету, передбачених на відповідний бюджетний рік, </w:t>
      </w:r>
      <w:r w:rsidR="00B0751B" w:rsidRPr="008E4930">
        <w:rPr>
          <w:color w:val="auto"/>
          <w:sz w:val="28"/>
          <w:szCs w:val="28"/>
          <w:lang w:val="uk-UA"/>
        </w:rPr>
        <w:t>зокрема витрати організатора конкурсу здійснюватимуться в межах видатків державного бюджету, передбачених на відповідний бюджетний рік, наприклад, у 2020 році для ДПС за найменуванням відомчої і програмної класифікації видатків «Керівництво та управління у сфері податкової політики» (код програмної класифікації видатків 3507010, код функціональної класифікації видатків 0112).</w:t>
      </w:r>
      <w:r w:rsidRPr="008E4930">
        <w:rPr>
          <w:color w:val="auto"/>
          <w:sz w:val="28"/>
          <w:szCs w:val="28"/>
          <w:lang w:val="uk-UA"/>
        </w:rPr>
        <w:t xml:space="preserve"> Реалізація регуляторного акта потребуватиме </w:t>
      </w:r>
      <w:r w:rsidRPr="008E4930">
        <w:rPr>
          <w:bCs/>
          <w:color w:val="auto"/>
          <w:sz w:val="28"/>
          <w:szCs w:val="28"/>
          <w:lang w:val="uk-UA"/>
        </w:rPr>
        <w:t xml:space="preserve">незначних фінансових витрат </w:t>
      </w:r>
      <w:r w:rsidR="00B0751B" w:rsidRPr="008E4930">
        <w:rPr>
          <w:bCs/>
          <w:color w:val="auto"/>
          <w:sz w:val="28"/>
          <w:szCs w:val="28"/>
          <w:lang w:val="uk-UA"/>
        </w:rPr>
        <w:t>бірж</w:t>
      </w:r>
      <w:r w:rsidRPr="008E4930">
        <w:rPr>
          <w:bCs/>
          <w:color w:val="auto"/>
          <w:sz w:val="28"/>
          <w:szCs w:val="28"/>
          <w:lang w:val="uk-UA"/>
        </w:rPr>
        <w:t>, пов</w:t>
      </w:r>
      <w:r w:rsidRPr="008E4930">
        <w:rPr>
          <w:color w:val="auto"/>
          <w:sz w:val="28"/>
          <w:szCs w:val="28"/>
          <w:lang w:val="uk-UA"/>
        </w:rPr>
        <w:t>’</w:t>
      </w:r>
      <w:r w:rsidRPr="008E4930">
        <w:rPr>
          <w:bCs/>
          <w:color w:val="auto"/>
          <w:sz w:val="28"/>
          <w:szCs w:val="28"/>
          <w:lang w:val="uk-UA"/>
        </w:rPr>
        <w:t>язаних</w:t>
      </w:r>
      <w:r w:rsidR="00550EDB" w:rsidRPr="008E4930">
        <w:rPr>
          <w:bCs/>
          <w:color w:val="auto"/>
          <w:sz w:val="28"/>
          <w:szCs w:val="28"/>
          <w:lang w:val="uk-UA"/>
        </w:rPr>
        <w:t xml:space="preserve"> </w:t>
      </w:r>
      <w:r w:rsidR="00B510AA" w:rsidRPr="008E4930">
        <w:rPr>
          <w:bCs/>
          <w:color w:val="auto"/>
          <w:sz w:val="28"/>
          <w:szCs w:val="28"/>
          <w:lang w:val="uk-UA"/>
        </w:rPr>
        <w:t xml:space="preserve">підготовкою </w:t>
      </w:r>
      <w:r w:rsidR="00A64A17" w:rsidRPr="008E4930">
        <w:rPr>
          <w:bCs/>
          <w:color w:val="auto"/>
          <w:sz w:val="28"/>
          <w:szCs w:val="28"/>
          <w:lang w:val="uk-UA"/>
        </w:rPr>
        <w:t xml:space="preserve">і поданням </w:t>
      </w:r>
      <w:r w:rsidR="00B510AA" w:rsidRPr="008E4930">
        <w:rPr>
          <w:bCs/>
          <w:color w:val="auto"/>
          <w:sz w:val="28"/>
          <w:szCs w:val="28"/>
          <w:lang w:val="uk-UA"/>
        </w:rPr>
        <w:t>пакетів документів</w:t>
      </w:r>
      <w:r w:rsidR="00067133" w:rsidRPr="008E4930">
        <w:rPr>
          <w:bCs/>
          <w:sz w:val="28"/>
          <w:szCs w:val="28"/>
          <w:lang w:val="uk-UA"/>
        </w:rPr>
        <w:t xml:space="preserve"> для участі у конкурсі</w:t>
      </w:r>
      <w:r w:rsidR="00B510AA" w:rsidRPr="008E4930">
        <w:rPr>
          <w:bCs/>
          <w:color w:val="auto"/>
          <w:sz w:val="28"/>
          <w:szCs w:val="28"/>
          <w:lang w:val="uk-UA"/>
        </w:rPr>
        <w:t xml:space="preserve">, </w:t>
      </w:r>
      <w:r w:rsidR="00067133" w:rsidRPr="008E4930">
        <w:rPr>
          <w:bCs/>
          <w:color w:val="auto"/>
          <w:sz w:val="28"/>
          <w:szCs w:val="28"/>
          <w:lang w:val="uk-UA"/>
        </w:rPr>
        <w:t xml:space="preserve">однак за рахунок спрощення процедури </w:t>
      </w:r>
      <w:r w:rsidR="00067133" w:rsidRPr="008E4930">
        <w:rPr>
          <w:bCs/>
          <w:sz w:val="28"/>
          <w:szCs w:val="28"/>
          <w:lang w:val="uk-UA"/>
        </w:rPr>
        <w:t>підготовки пакет</w:t>
      </w:r>
      <w:r w:rsidR="00021A6C">
        <w:rPr>
          <w:bCs/>
          <w:sz w:val="28"/>
          <w:szCs w:val="28"/>
          <w:lang w:val="uk-UA"/>
        </w:rPr>
        <w:t>а</w:t>
      </w:r>
      <w:r w:rsidR="00067133" w:rsidRPr="008E4930">
        <w:rPr>
          <w:bCs/>
          <w:sz w:val="28"/>
          <w:szCs w:val="28"/>
          <w:lang w:val="uk-UA"/>
        </w:rPr>
        <w:t xml:space="preserve"> документів для участі у конкурсі, зменшення кількості конкурсних документів шляхом</w:t>
      </w:r>
      <w:r w:rsidR="00B510AA" w:rsidRPr="008E4930">
        <w:rPr>
          <w:bCs/>
          <w:color w:val="auto"/>
          <w:sz w:val="28"/>
          <w:szCs w:val="28"/>
          <w:lang w:val="uk-UA"/>
        </w:rPr>
        <w:t xml:space="preserve"> </w:t>
      </w:r>
      <w:r w:rsidR="00AF740E">
        <w:rPr>
          <w:bCs/>
          <w:color w:val="auto"/>
          <w:sz w:val="28"/>
          <w:szCs w:val="28"/>
          <w:lang w:val="uk-UA"/>
        </w:rPr>
        <w:t>скасування не</w:t>
      </w:r>
      <w:r w:rsidR="00E46226" w:rsidRPr="008E4930">
        <w:rPr>
          <w:bCs/>
          <w:color w:val="auto"/>
          <w:sz w:val="28"/>
          <w:szCs w:val="28"/>
          <w:lang w:val="uk-UA"/>
        </w:rPr>
        <w:t>актуальних та неч</w:t>
      </w:r>
      <w:r w:rsidR="00AF740E">
        <w:rPr>
          <w:bCs/>
          <w:color w:val="auto"/>
          <w:sz w:val="28"/>
          <w:szCs w:val="28"/>
          <w:lang w:val="uk-UA"/>
        </w:rPr>
        <w:t>инн</w:t>
      </w:r>
      <w:r w:rsidR="00E46226" w:rsidRPr="008E4930">
        <w:rPr>
          <w:bCs/>
          <w:color w:val="auto"/>
          <w:sz w:val="28"/>
          <w:szCs w:val="28"/>
          <w:lang w:val="uk-UA"/>
        </w:rPr>
        <w:t xml:space="preserve">их положень, що можуть виступати бар’єром для товарних бірж, </w:t>
      </w:r>
      <w:r w:rsidR="00A64A17" w:rsidRPr="008E4930">
        <w:rPr>
          <w:bCs/>
          <w:color w:val="auto"/>
          <w:sz w:val="28"/>
          <w:szCs w:val="28"/>
          <w:lang w:val="uk-UA"/>
        </w:rPr>
        <w:t>які</w:t>
      </w:r>
      <w:r w:rsidR="00E46226" w:rsidRPr="008E4930">
        <w:rPr>
          <w:bCs/>
          <w:color w:val="auto"/>
          <w:sz w:val="28"/>
          <w:szCs w:val="28"/>
          <w:lang w:val="uk-UA"/>
        </w:rPr>
        <w:t xml:space="preserve"> мають намір брати участь у конкурсі</w:t>
      </w:r>
      <w:r w:rsidR="00A64A17" w:rsidRPr="008E4930">
        <w:rPr>
          <w:bCs/>
          <w:color w:val="auto"/>
          <w:sz w:val="28"/>
          <w:szCs w:val="28"/>
          <w:lang w:val="uk-UA"/>
        </w:rPr>
        <w:t>,</w:t>
      </w:r>
      <w:r w:rsidR="00E46226" w:rsidRPr="008E4930">
        <w:rPr>
          <w:bCs/>
          <w:color w:val="auto"/>
          <w:sz w:val="28"/>
          <w:szCs w:val="28"/>
          <w:lang w:val="uk-UA"/>
        </w:rPr>
        <w:t xml:space="preserve"> фактично унеможливлюють вихід нових учасників на ринок</w:t>
      </w:r>
      <w:r w:rsidR="00067133" w:rsidRPr="008E4930">
        <w:rPr>
          <w:bCs/>
          <w:color w:val="auto"/>
          <w:sz w:val="28"/>
          <w:szCs w:val="28"/>
          <w:lang w:val="uk-UA"/>
        </w:rPr>
        <w:t xml:space="preserve">, </w:t>
      </w:r>
      <w:r w:rsidR="00A64A17" w:rsidRPr="008E4930">
        <w:rPr>
          <w:bCs/>
          <w:color w:val="auto"/>
          <w:sz w:val="28"/>
          <w:szCs w:val="28"/>
          <w:lang w:val="uk-UA"/>
        </w:rPr>
        <w:t xml:space="preserve">не відповідають вимогам сьогодення, зокрема щодо наявності у біржі не менше 5 стаціонарних телефонів, що повинно призвести </w:t>
      </w:r>
      <w:r w:rsidR="00A64A17" w:rsidRPr="008E4930">
        <w:rPr>
          <w:bCs/>
          <w:sz w:val="28"/>
          <w:szCs w:val="28"/>
          <w:lang w:val="uk-UA"/>
        </w:rPr>
        <w:t xml:space="preserve">до </w:t>
      </w:r>
      <w:r w:rsidR="00067133" w:rsidRPr="008E4930">
        <w:rPr>
          <w:bCs/>
          <w:sz w:val="28"/>
          <w:szCs w:val="28"/>
          <w:lang w:val="uk-UA"/>
        </w:rPr>
        <w:t>зменшення</w:t>
      </w:r>
      <w:r w:rsidR="00E46226" w:rsidRPr="008E4930">
        <w:rPr>
          <w:bCs/>
          <w:sz w:val="28"/>
          <w:szCs w:val="28"/>
          <w:lang w:val="uk-UA"/>
        </w:rPr>
        <w:t xml:space="preserve"> </w:t>
      </w:r>
      <w:r w:rsidR="00E46226" w:rsidRPr="008E4930">
        <w:rPr>
          <w:bCs/>
          <w:sz w:val="28"/>
          <w:szCs w:val="28"/>
          <w:lang w:val="uk-UA"/>
        </w:rPr>
        <w:lastRenderedPageBreak/>
        <w:t>матеріальн</w:t>
      </w:r>
      <w:r w:rsidR="00D24AED" w:rsidRPr="008E4930">
        <w:rPr>
          <w:bCs/>
          <w:sz w:val="28"/>
          <w:szCs w:val="28"/>
          <w:lang w:val="uk-UA"/>
        </w:rPr>
        <w:t>их</w:t>
      </w:r>
      <w:r w:rsidR="00E46226" w:rsidRPr="008E4930">
        <w:rPr>
          <w:bCs/>
          <w:sz w:val="28"/>
          <w:szCs w:val="28"/>
          <w:lang w:val="uk-UA"/>
        </w:rPr>
        <w:t xml:space="preserve"> витрат</w:t>
      </w:r>
      <w:r w:rsidR="00A64A17" w:rsidRPr="008E4930">
        <w:rPr>
          <w:bCs/>
          <w:sz w:val="28"/>
          <w:szCs w:val="28"/>
          <w:lang w:val="uk-UA"/>
        </w:rPr>
        <w:t xml:space="preserve"> бірж</w:t>
      </w:r>
      <w:r w:rsidRPr="008E4930">
        <w:rPr>
          <w:bCs/>
          <w:color w:val="auto"/>
          <w:sz w:val="28"/>
          <w:szCs w:val="28"/>
          <w:lang w:val="uk-UA"/>
        </w:rPr>
        <w:t xml:space="preserve">. </w:t>
      </w:r>
      <w:r w:rsidRPr="008E4930">
        <w:rPr>
          <w:color w:val="auto"/>
          <w:sz w:val="28"/>
          <w:szCs w:val="28"/>
          <w:lang w:val="uk-UA"/>
        </w:rPr>
        <w:t>При цьому впровадження наказу не потребуватиме додаткових витрат інших ресурсів.</w:t>
      </w:r>
    </w:p>
    <w:p w:rsidR="00FC6EED" w:rsidRPr="008E4930" w:rsidRDefault="00FC6EED" w:rsidP="00FC6EED">
      <w:pPr>
        <w:pStyle w:val="a3"/>
        <w:spacing w:before="0" w:beforeAutospacing="0" w:after="0" w:afterAutospacing="0" w:line="233" w:lineRule="auto"/>
        <w:ind w:firstLine="567"/>
        <w:jc w:val="both"/>
        <w:rPr>
          <w:color w:val="auto"/>
          <w:sz w:val="28"/>
          <w:szCs w:val="28"/>
          <w:lang w:val="uk-UA"/>
        </w:rPr>
      </w:pPr>
      <w:r w:rsidRPr="008E4930">
        <w:rPr>
          <w:color w:val="auto"/>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rsidR="00FC6EED" w:rsidRPr="008E4930" w:rsidRDefault="00FC6EED" w:rsidP="00FC6EED">
      <w:pPr>
        <w:pStyle w:val="a3"/>
        <w:spacing w:before="0" w:beforeAutospacing="0" w:after="0" w:afterAutospacing="0" w:line="233" w:lineRule="auto"/>
        <w:ind w:firstLine="567"/>
        <w:jc w:val="both"/>
        <w:rPr>
          <w:color w:val="auto"/>
          <w:sz w:val="28"/>
          <w:szCs w:val="28"/>
          <w:lang w:val="uk-UA"/>
        </w:rPr>
      </w:pPr>
      <w:r w:rsidRPr="008E4930">
        <w:rPr>
          <w:color w:val="auto"/>
          <w:sz w:val="28"/>
          <w:szCs w:val="28"/>
          <w:lang w:val="uk-UA"/>
        </w:rPr>
        <w:t xml:space="preserve">Розрахунок витрат суб’єктів малого підприємництва на виконання вимог регулювання (додаток 4 (Тест малого підприємництва) до Методики проведення аналізу впливу регуляторного акта), а також витрат на одного суб’єкта господарювання великого і середнього підприємництва (додаток 2 до Методики проведення аналізу впливу регуляторного акта) </w:t>
      </w:r>
      <w:r w:rsidR="00067133" w:rsidRPr="008E4930">
        <w:rPr>
          <w:color w:val="auto"/>
          <w:sz w:val="28"/>
          <w:szCs w:val="28"/>
          <w:lang w:val="uk-UA"/>
        </w:rPr>
        <w:t>наведено нижче</w:t>
      </w:r>
      <w:r w:rsidRPr="008E4930">
        <w:rPr>
          <w:color w:val="auto"/>
          <w:sz w:val="28"/>
          <w:szCs w:val="28"/>
          <w:lang w:val="uk-UA"/>
        </w:rPr>
        <w:t xml:space="preserve">. У </w:t>
      </w:r>
      <w:r w:rsidRPr="008E4930">
        <w:rPr>
          <w:bCs/>
          <w:color w:val="auto"/>
          <w:sz w:val="28"/>
          <w:szCs w:val="28"/>
          <w:lang w:val="uk-UA"/>
        </w:rPr>
        <w:t xml:space="preserve">зв’язку </w:t>
      </w:r>
      <w:r w:rsidRPr="008E4930">
        <w:rPr>
          <w:color w:val="auto"/>
          <w:sz w:val="28"/>
          <w:szCs w:val="28"/>
          <w:lang w:val="uk-UA"/>
        </w:rPr>
        <w:t xml:space="preserve">з цим оцінка вигод і витрат бізнесу здійснена в </w:t>
      </w:r>
      <w:r w:rsidR="00710F0F">
        <w:rPr>
          <w:color w:val="auto"/>
          <w:sz w:val="28"/>
          <w:szCs w:val="28"/>
          <w:lang w:val="uk-UA"/>
        </w:rPr>
        <w:t>меж</w:t>
      </w:r>
      <w:r w:rsidRPr="008E4930">
        <w:rPr>
          <w:color w:val="auto"/>
          <w:sz w:val="28"/>
          <w:szCs w:val="28"/>
          <w:lang w:val="uk-UA"/>
        </w:rPr>
        <w:t>ах розділу III (Визначення та оцінка альтернативних способів досягнення цілей) АРВ.</w:t>
      </w:r>
    </w:p>
    <w:p w:rsidR="00FC6EED" w:rsidRPr="008E4930" w:rsidRDefault="00FC6EED" w:rsidP="00FC6EED">
      <w:pPr>
        <w:pStyle w:val="a3"/>
        <w:spacing w:before="0" w:beforeAutospacing="0" w:after="0" w:afterAutospacing="0" w:line="233" w:lineRule="auto"/>
        <w:ind w:firstLine="567"/>
        <w:jc w:val="both"/>
        <w:rPr>
          <w:color w:val="auto"/>
          <w:sz w:val="28"/>
          <w:szCs w:val="28"/>
          <w:lang w:val="uk-UA"/>
        </w:rPr>
      </w:pPr>
      <w:r w:rsidRPr="008E4930">
        <w:rPr>
          <w:color w:val="auto"/>
          <w:sz w:val="28"/>
          <w:szCs w:val="28"/>
          <w:lang w:val="uk-UA"/>
        </w:rPr>
        <w:t>Прийняття та оприлюднення регуляторного акта в установленому порядку забезпечить доведення його вимог до відома суб’єктів господарювання.</w:t>
      </w:r>
    </w:p>
    <w:p w:rsidR="00FC6EED" w:rsidRPr="008E4930" w:rsidRDefault="00FC6EED" w:rsidP="00FC6EED">
      <w:pPr>
        <w:pStyle w:val="a3"/>
        <w:spacing w:before="0" w:beforeAutospacing="0" w:after="0" w:afterAutospacing="0" w:line="233" w:lineRule="auto"/>
        <w:ind w:firstLine="567"/>
        <w:jc w:val="both"/>
        <w:rPr>
          <w:color w:val="auto"/>
          <w:sz w:val="28"/>
          <w:szCs w:val="28"/>
          <w:lang w:val="uk-UA"/>
        </w:rPr>
      </w:pPr>
      <w:r w:rsidRPr="008E4930">
        <w:rPr>
          <w:color w:val="auto"/>
          <w:sz w:val="28"/>
          <w:szCs w:val="28"/>
          <w:lang w:val="uk-UA"/>
        </w:rPr>
        <w:t>Досягнення цілей не потребує додаткових організаційних заходів.</w:t>
      </w:r>
    </w:p>
    <w:p w:rsidR="00FC6EED" w:rsidRPr="008E4930" w:rsidRDefault="00FC6EED" w:rsidP="00FC6EED">
      <w:pPr>
        <w:spacing w:line="233" w:lineRule="auto"/>
        <w:ind w:firstLine="567"/>
        <w:jc w:val="both"/>
        <w:rPr>
          <w:noProof w:val="0"/>
          <w:sz w:val="28"/>
          <w:szCs w:val="28"/>
        </w:rPr>
      </w:pPr>
      <w:r w:rsidRPr="008E4930">
        <w:rPr>
          <w:noProof w:val="0"/>
          <w:sz w:val="28"/>
          <w:szCs w:val="28"/>
        </w:rPr>
        <w:t>Можлива шкода у разі очікуваних наслідків дії акта не прогнозується.</w:t>
      </w:r>
    </w:p>
    <w:p w:rsidR="00FC6EED" w:rsidRPr="008E4930" w:rsidRDefault="00FC6EED" w:rsidP="00FC6EED">
      <w:pPr>
        <w:spacing w:line="233" w:lineRule="auto"/>
        <w:ind w:firstLine="567"/>
        <w:jc w:val="both"/>
        <w:rPr>
          <w:noProof w:val="0"/>
          <w:sz w:val="20"/>
          <w:szCs w:val="20"/>
        </w:rPr>
      </w:pPr>
    </w:p>
    <w:p w:rsidR="00FC6EED" w:rsidRPr="008E4930" w:rsidRDefault="00FC6EED" w:rsidP="00FC6EED">
      <w:pPr>
        <w:pStyle w:val="rvps12"/>
        <w:spacing w:before="0" w:beforeAutospacing="0" w:after="0" w:afterAutospacing="0" w:line="230" w:lineRule="auto"/>
        <w:jc w:val="center"/>
        <w:rPr>
          <w:rStyle w:val="rvts15"/>
          <w:bCs/>
          <w:noProof w:val="0"/>
          <w:sz w:val="28"/>
          <w:szCs w:val="28"/>
        </w:rPr>
      </w:pPr>
      <w:r w:rsidRPr="008E4930">
        <w:rPr>
          <w:b/>
          <w:bCs/>
          <w:noProof w:val="0"/>
          <w:sz w:val="28"/>
          <w:szCs w:val="28"/>
        </w:rPr>
        <w:t>БЮДЖЕТНІ ВИТРАТИ</w:t>
      </w:r>
    </w:p>
    <w:p w:rsidR="00FC6EED" w:rsidRPr="008E4930" w:rsidRDefault="00FC6EED" w:rsidP="00FC6EED">
      <w:pPr>
        <w:pStyle w:val="rvps12"/>
        <w:spacing w:before="0" w:beforeAutospacing="0" w:after="0" w:afterAutospacing="0" w:line="230" w:lineRule="auto"/>
        <w:jc w:val="center"/>
        <w:rPr>
          <w:rStyle w:val="rvts15"/>
          <w:b/>
          <w:noProof w:val="0"/>
          <w:sz w:val="28"/>
          <w:szCs w:val="28"/>
        </w:rPr>
      </w:pPr>
      <w:r w:rsidRPr="008E4930">
        <w:rPr>
          <w:rStyle w:val="rvts15"/>
          <w:b/>
          <w:noProof w:val="0"/>
          <w:sz w:val="28"/>
          <w:szCs w:val="28"/>
        </w:rPr>
        <w:t>на адміністрування регулювання, які виникають внаслідок дії регуляторного акта</w:t>
      </w:r>
    </w:p>
    <w:p w:rsidR="00FC6EED" w:rsidRPr="008E4930" w:rsidRDefault="00FC6EED" w:rsidP="00FC6EED">
      <w:pPr>
        <w:pStyle w:val="rvps12"/>
        <w:spacing w:before="0" w:beforeAutospacing="0" w:after="0" w:afterAutospacing="0" w:line="230" w:lineRule="auto"/>
        <w:jc w:val="center"/>
        <w:rPr>
          <w:b/>
          <w:noProof w:val="0"/>
        </w:rPr>
      </w:pPr>
    </w:p>
    <w:tbl>
      <w:tblPr>
        <w:tblW w:w="4982"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81"/>
        <w:gridCol w:w="5532"/>
        <w:gridCol w:w="1874"/>
        <w:gridCol w:w="1886"/>
      </w:tblGrid>
      <w:tr w:rsidR="00FC6EED" w:rsidRPr="008E4930" w:rsidTr="0053323B">
        <w:trPr>
          <w:trHeight w:val="20"/>
          <w:tblHeader/>
        </w:trPr>
        <w:tc>
          <w:tcPr>
            <w:tcW w:w="246" w:type="pct"/>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pStyle w:val="rvps12"/>
              <w:spacing w:before="0" w:beforeAutospacing="0" w:after="0" w:afterAutospacing="0" w:line="230" w:lineRule="auto"/>
              <w:jc w:val="center"/>
              <w:rPr>
                <w:rStyle w:val="rvts15"/>
                <w:bCs/>
                <w:noProof w:val="0"/>
              </w:rPr>
            </w:pPr>
            <w:bookmarkStart w:id="4" w:name="n178"/>
            <w:bookmarkEnd w:id="4"/>
            <w:r w:rsidRPr="008E4930">
              <w:rPr>
                <w:rStyle w:val="rvts15"/>
                <w:bCs/>
                <w:noProof w:val="0"/>
              </w:rPr>
              <w:t>№ з/п</w:t>
            </w:r>
          </w:p>
        </w:tc>
        <w:tc>
          <w:tcPr>
            <w:tcW w:w="28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rsidR="00FC6EED" w:rsidRPr="008E4930" w:rsidRDefault="00FC6EED" w:rsidP="008143C0">
            <w:pPr>
              <w:pStyle w:val="rvps12"/>
              <w:spacing w:before="0" w:beforeAutospacing="0" w:after="0" w:afterAutospacing="0" w:line="230" w:lineRule="auto"/>
              <w:jc w:val="center"/>
              <w:rPr>
                <w:noProof w:val="0"/>
              </w:rPr>
            </w:pPr>
            <w:r w:rsidRPr="008E4930">
              <w:rPr>
                <w:rStyle w:val="rvts15"/>
                <w:bCs/>
                <w:noProof w:val="0"/>
              </w:rPr>
              <w:t xml:space="preserve">Процедура регулювання (розрахунок для одного державного органу)  </w:t>
            </w:r>
          </w:p>
        </w:tc>
        <w:tc>
          <w:tcPr>
            <w:tcW w:w="95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rsidR="00FC6EED" w:rsidRPr="008E4930" w:rsidRDefault="00FC6EED" w:rsidP="008143C0">
            <w:pPr>
              <w:pStyle w:val="rvps12"/>
              <w:spacing w:before="0" w:beforeAutospacing="0" w:after="0" w:afterAutospacing="0" w:line="230" w:lineRule="auto"/>
              <w:jc w:val="center"/>
              <w:rPr>
                <w:rStyle w:val="rvts15"/>
                <w:bCs/>
                <w:noProof w:val="0"/>
              </w:rPr>
            </w:pPr>
            <w:r w:rsidRPr="008E4930">
              <w:rPr>
                <w:rStyle w:val="rvts15"/>
                <w:bCs/>
                <w:noProof w:val="0"/>
              </w:rPr>
              <w:t xml:space="preserve">Витрати за </w:t>
            </w:r>
            <w:r w:rsidRPr="008E4930">
              <w:rPr>
                <w:rStyle w:val="rvts15"/>
                <w:bCs/>
                <w:i/>
                <w:noProof w:val="0"/>
              </w:rPr>
              <w:t>альтернативою 1</w:t>
            </w:r>
            <w:r w:rsidRPr="008E4930">
              <w:rPr>
                <w:rStyle w:val="rvts15"/>
                <w:bCs/>
                <w:noProof w:val="0"/>
              </w:rPr>
              <w:t xml:space="preserve"> (за рік)</w:t>
            </w:r>
          </w:p>
        </w:tc>
        <w:tc>
          <w:tcPr>
            <w:tcW w:w="965" w:type="pct"/>
            <w:tcBorders>
              <w:top w:val="single" w:sz="4" w:space="0" w:color="auto"/>
              <w:left w:val="single" w:sz="4" w:space="0" w:color="auto"/>
              <w:bottom w:val="single" w:sz="4" w:space="0" w:color="auto"/>
              <w:right w:val="single" w:sz="4" w:space="0" w:color="auto"/>
            </w:tcBorders>
            <w:tcMar>
              <w:left w:w="85" w:type="dxa"/>
              <w:right w:w="85" w:type="dxa"/>
            </w:tcMar>
          </w:tcPr>
          <w:p w:rsidR="00FC6EED" w:rsidRPr="008E4930" w:rsidRDefault="00FC6EED" w:rsidP="008143C0">
            <w:pPr>
              <w:pStyle w:val="rvps12"/>
              <w:spacing w:before="0" w:beforeAutospacing="0" w:after="0" w:afterAutospacing="0" w:line="230" w:lineRule="auto"/>
              <w:jc w:val="center"/>
              <w:rPr>
                <w:rStyle w:val="rvts15"/>
                <w:bCs/>
                <w:noProof w:val="0"/>
              </w:rPr>
            </w:pPr>
            <w:r w:rsidRPr="008E4930">
              <w:rPr>
                <w:rStyle w:val="rvts15"/>
                <w:bCs/>
                <w:noProof w:val="0"/>
              </w:rPr>
              <w:t xml:space="preserve">Витрати за </w:t>
            </w:r>
            <w:r w:rsidRPr="008E4930">
              <w:rPr>
                <w:rStyle w:val="rvts15"/>
                <w:bCs/>
                <w:i/>
                <w:noProof w:val="0"/>
              </w:rPr>
              <w:t>альтернативою 2</w:t>
            </w:r>
            <w:r w:rsidRPr="008E4930">
              <w:rPr>
                <w:rStyle w:val="rvts15"/>
                <w:bCs/>
                <w:noProof w:val="0"/>
              </w:rPr>
              <w:t xml:space="preserve"> (за рік)</w:t>
            </w:r>
          </w:p>
        </w:tc>
      </w:tr>
      <w:tr w:rsidR="003243D0" w:rsidRPr="008E4930" w:rsidTr="0053323B">
        <w:trPr>
          <w:trHeight w:val="20"/>
          <w:tblHeader/>
        </w:trPr>
        <w:tc>
          <w:tcPr>
            <w:tcW w:w="246" w:type="pct"/>
            <w:tcBorders>
              <w:top w:val="single" w:sz="4" w:space="0" w:color="auto"/>
              <w:left w:val="single" w:sz="4" w:space="0" w:color="auto"/>
              <w:bottom w:val="single" w:sz="4" w:space="0" w:color="auto"/>
              <w:right w:val="single" w:sz="4" w:space="0" w:color="auto"/>
            </w:tcBorders>
            <w:tcMar>
              <w:left w:w="85" w:type="dxa"/>
              <w:right w:w="85" w:type="dxa"/>
            </w:tcMar>
          </w:tcPr>
          <w:p w:rsidR="003243D0" w:rsidRPr="008E4930" w:rsidRDefault="003243D0" w:rsidP="008143C0">
            <w:pPr>
              <w:pStyle w:val="rvps12"/>
              <w:spacing w:before="0" w:beforeAutospacing="0" w:after="0" w:afterAutospacing="0" w:line="230" w:lineRule="auto"/>
              <w:jc w:val="center"/>
              <w:rPr>
                <w:rStyle w:val="rvts15"/>
                <w:bCs/>
                <w:noProof w:val="0"/>
              </w:rPr>
            </w:pPr>
            <w:r w:rsidRPr="008E4930">
              <w:rPr>
                <w:rStyle w:val="rvts15"/>
                <w:bCs/>
                <w:noProof w:val="0"/>
              </w:rPr>
              <w:t>1</w:t>
            </w:r>
          </w:p>
        </w:tc>
        <w:tc>
          <w:tcPr>
            <w:tcW w:w="28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rsidR="003243D0" w:rsidRPr="008E4930" w:rsidRDefault="003431D1" w:rsidP="008C161B">
            <w:pPr>
              <w:pStyle w:val="rvps12"/>
              <w:spacing w:before="0" w:beforeAutospacing="0" w:after="0" w:afterAutospacing="0" w:line="230" w:lineRule="auto"/>
              <w:jc w:val="both"/>
              <w:rPr>
                <w:rStyle w:val="rvts15"/>
                <w:bCs/>
                <w:noProof w:val="0"/>
              </w:rPr>
            </w:pPr>
            <w:r>
              <w:rPr>
                <w:bCs/>
                <w:noProof w:val="0"/>
              </w:rPr>
              <w:t>О</w:t>
            </w:r>
            <w:r w:rsidRPr="00AA41A4">
              <w:rPr>
                <w:lang w:eastAsia="ru-RU"/>
              </w:rPr>
              <w:t xml:space="preserve">публікування (оприлюднення) </w:t>
            </w:r>
            <w:r w:rsidR="00AF4483">
              <w:rPr>
                <w:lang w:eastAsia="ru-RU"/>
              </w:rPr>
              <w:t xml:space="preserve">у ЗМІ </w:t>
            </w:r>
            <w:r w:rsidRPr="00AA41A4">
              <w:rPr>
                <w:lang w:eastAsia="ru-RU"/>
              </w:rPr>
              <w:t>повідомлення про проведення конкурсу</w:t>
            </w:r>
            <w:r w:rsidR="000E4EB7">
              <w:rPr>
                <w:lang w:eastAsia="ru-RU"/>
              </w:rPr>
              <w:t>, гривень</w:t>
            </w:r>
          </w:p>
        </w:tc>
        <w:tc>
          <w:tcPr>
            <w:tcW w:w="95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rsidR="003243D0" w:rsidRPr="008E4930" w:rsidRDefault="003243D0" w:rsidP="008143C0">
            <w:pPr>
              <w:pStyle w:val="rvps12"/>
              <w:spacing w:before="0" w:beforeAutospacing="0" w:after="0" w:afterAutospacing="0" w:line="230" w:lineRule="auto"/>
              <w:jc w:val="center"/>
              <w:rPr>
                <w:rStyle w:val="rvts15"/>
                <w:bCs/>
                <w:noProof w:val="0"/>
              </w:rPr>
            </w:pPr>
            <w:r w:rsidRPr="008E4930">
              <w:rPr>
                <w:rStyle w:val="rvts15"/>
                <w:bCs/>
                <w:noProof w:val="0"/>
              </w:rPr>
              <w:t>5000</w:t>
            </w:r>
          </w:p>
        </w:tc>
        <w:tc>
          <w:tcPr>
            <w:tcW w:w="965" w:type="pct"/>
            <w:tcBorders>
              <w:top w:val="single" w:sz="4" w:space="0" w:color="auto"/>
              <w:left w:val="single" w:sz="4" w:space="0" w:color="auto"/>
              <w:bottom w:val="single" w:sz="4" w:space="0" w:color="auto"/>
              <w:right w:val="single" w:sz="4" w:space="0" w:color="auto"/>
            </w:tcBorders>
            <w:tcMar>
              <w:left w:w="85" w:type="dxa"/>
              <w:right w:w="85" w:type="dxa"/>
            </w:tcMar>
          </w:tcPr>
          <w:p w:rsidR="003243D0" w:rsidRPr="008E4930" w:rsidRDefault="003243D0" w:rsidP="008143C0">
            <w:pPr>
              <w:pStyle w:val="rvps12"/>
              <w:spacing w:before="0" w:beforeAutospacing="0" w:after="0" w:afterAutospacing="0" w:line="230" w:lineRule="auto"/>
              <w:jc w:val="center"/>
              <w:rPr>
                <w:rStyle w:val="rvts15"/>
                <w:bCs/>
                <w:noProof w:val="0"/>
              </w:rPr>
            </w:pPr>
            <w:r w:rsidRPr="008E4930">
              <w:rPr>
                <w:rStyle w:val="rvts15"/>
                <w:bCs/>
                <w:noProof w:val="0"/>
              </w:rPr>
              <w:t>5000</w:t>
            </w:r>
          </w:p>
        </w:tc>
      </w:tr>
      <w:tr w:rsidR="0066342C" w:rsidRPr="008E4930" w:rsidTr="0053323B">
        <w:trPr>
          <w:trHeight w:val="20"/>
          <w:tblHeader/>
        </w:trPr>
        <w:tc>
          <w:tcPr>
            <w:tcW w:w="246" w:type="pct"/>
            <w:tcBorders>
              <w:top w:val="single" w:sz="4" w:space="0" w:color="auto"/>
              <w:left w:val="single" w:sz="4" w:space="0" w:color="auto"/>
              <w:bottom w:val="single" w:sz="4" w:space="0" w:color="auto"/>
              <w:right w:val="single" w:sz="4" w:space="0" w:color="auto"/>
            </w:tcBorders>
            <w:tcMar>
              <w:left w:w="85" w:type="dxa"/>
              <w:right w:w="85" w:type="dxa"/>
            </w:tcMar>
          </w:tcPr>
          <w:p w:rsidR="0066342C" w:rsidRPr="008E4930" w:rsidRDefault="0066342C" w:rsidP="008143C0">
            <w:pPr>
              <w:pStyle w:val="rvps12"/>
              <w:spacing w:before="0" w:beforeAutospacing="0" w:after="0" w:afterAutospacing="0" w:line="230" w:lineRule="auto"/>
              <w:jc w:val="center"/>
              <w:rPr>
                <w:rStyle w:val="rvts15"/>
                <w:bCs/>
                <w:noProof w:val="0"/>
              </w:rPr>
            </w:pPr>
            <w:r w:rsidRPr="008E4930">
              <w:rPr>
                <w:rStyle w:val="rvts15"/>
                <w:bCs/>
                <w:noProof w:val="0"/>
              </w:rPr>
              <w:t>2</w:t>
            </w:r>
          </w:p>
        </w:tc>
        <w:tc>
          <w:tcPr>
            <w:tcW w:w="28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rsidR="0066342C" w:rsidRPr="008E4930" w:rsidRDefault="0066342C" w:rsidP="00B22137">
            <w:pPr>
              <w:pStyle w:val="rvps12"/>
              <w:spacing w:before="0" w:beforeAutospacing="0" w:after="0" w:afterAutospacing="0" w:line="230" w:lineRule="auto"/>
              <w:jc w:val="both"/>
              <w:rPr>
                <w:bCs/>
                <w:noProof w:val="0"/>
              </w:rPr>
            </w:pPr>
            <w:r w:rsidRPr="008E4930">
              <w:rPr>
                <w:rStyle w:val="rvts15"/>
                <w:bCs/>
                <w:noProof w:val="0"/>
              </w:rPr>
              <w:t>Час, необхідний для організації проведення конкурсу</w:t>
            </w:r>
            <w:r w:rsidR="003F1D69" w:rsidRPr="008E4930">
              <w:rPr>
                <w:rStyle w:val="rvts15"/>
                <w:bCs/>
                <w:noProof w:val="0"/>
              </w:rPr>
              <w:t xml:space="preserve"> (</w:t>
            </w:r>
            <w:r w:rsidR="009B7E8F">
              <w:rPr>
                <w:rStyle w:val="rvts15"/>
                <w:bCs/>
                <w:noProof w:val="0"/>
              </w:rPr>
              <w:t xml:space="preserve">етапи робіт </w:t>
            </w:r>
            <w:r w:rsidR="00B22137">
              <w:rPr>
                <w:rStyle w:val="rvts15"/>
                <w:bCs/>
                <w:noProof w:val="0"/>
              </w:rPr>
              <w:t>до і після</w:t>
            </w:r>
            <w:r w:rsidR="003F1D69" w:rsidRPr="008E4930">
              <w:rPr>
                <w:rStyle w:val="rvts15"/>
                <w:bCs/>
                <w:noProof w:val="0"/>
              </w:rPr>
              <w:t>)</w:t>
            </w:r>
            <w:r w:rsidRPr="008E4930">
              <w:rPr>
                <w:rStyle w:val="rvts15"/>
                <w:bCs/>
                <w:noProof w:val="0"/>
              </w:rPr>
              <w:t>, годин</w:t>
            </w:r>
          </w:p>
        </w:tc>
        <w:tc>
          <w:tcPr>
            <w:tcW w:w="95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rsidR="0066342C" w:rsidRPr="008E4930" w:rsidRDefault="003F1D69" w:rsidP="008143C0">
            <w:pPr>
              <w:pStyle w:val="rvps12"/>
              <w:spacing w:before="0" w:beforeAutospacing="0" w:after="0" w:afterAutospacing="0" w:line="230" w:lineRule="auto"/>
              <w:jc w:val="center"/>
              <w:rPr>
                <w:rStyle w:val="rvts15"/>
                <w:bCs/>
                <w:noProof w:val="0"/>
              </w:rPr>
            </w:pPr>
            <w:r w:rsidRPr="008E4930">
              <w:rPr>
                <w:rStyle w:val="rvts15"/>
                <w:bCs/>
                <w:noProof w:val="0"/>
              </w:rPr>
              <w:t>80</w:t>
            </w:r>
          </w:p>
        </w:tc>
        <w:tc>
          <w:tcPr>
            <w:tcW w:w="965" w:type="pct"/>
            <w:tcBorders>
              <w:top w:val="single" w:sz="4" w:space="0" w:color="auto"/>
              <w:left w:val="single" w:sz="4" w:space="0" w:color="auto"/>
              <w:bottom w:val="single" w:sz="4" w:space="0" w:color="auto"/>
              <w:right w:val="single" w:sz="4" w:space="0" w:color="auto"/>
            </w:tcBorders>
            <w:tcMar>
              <w:left w:w="85" w:type="dxa"/>
              <w:right w:w="85" w:type="dxa"/>
            </w:tcMar>
          </w:tcPr>
          <w:p w:rsidR="0066342C" w:rsidRPr="008E4930" w:rsidRDefault="003F1D69" w:rsidP="008143C0">
            <w:pPr>
              <w:pStyle w:val="rvps12"/>
              <w:spacing w:before="0" w:beforeAutospacing="0" w:after="0" w:afterAutospacing="0" w:line="230" w:lineRule="auto"/>
              <w:jc w:val="center"/>
              <w:rPr>
                <w:rStyle w:val="rvts15"/>
                <w:bCs/>
                <w:noProof w:val="0"/>
              </w:rPr>
            </w:pPr>
            <w:r w:rsidRPr="008E4930">
              <w:rPr>
                <w:rStyle w:val="rvts15"/>
                <w:bCs/>
                <w:noProof w:val="0"/>
              </w:rPr>
              <w:t>80</w:t>
            </w:r>
          </w:p>
        </w:tc>
      </w:tr>
      <w:tr w:rsidR="00FC6EED" w:rsidRPr="008E4930" w:rsidTr="0053323B">
        <w:trPr>
          <w:trHeight w:val="20"/>
        </w:trPr>
        <w:tc>
          <w:tcPr>
            <w:tcW w:w="24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C6EED" w:rsidRPr="008E4930" w:rsidRDefault="00400D4E" w:rsidP="008143C0">
            <w:pPr>
              <w:pStyle w:val="rvps12"/>
              <w:spacing w:before="0" w:beforeAutospacing="0" w:after="0" w:afterAutospacing="0" w:line="230" w:lineRule="auto"/>
              <w:jc w:val="center"/>
              <w:rPr>
                <w:rStyle w:val="rvts15"/>
                <w:bCs/>
                <w:noProof w:val="0"/>
              </w:rPr>
            </w:pPr>
            <w:r w:rsidRPr="008E4930">
              <w:rPr>
                <w:rStyle w:val="rvts15"/>
                <w:bCs/>
                <w:noProof w:val="0"/>
              </w:rPr>
              <w:t>3</w:t>
            </w:r>
          </w:p>
        </w:tc>
        <w:tc>
          <w:tcPr>
            <w:tcW w:w="28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FC6EED" w:rsidRPr="008E4930" w:rsidRDefault="00FC6EED" w:rsidP="0066342C">
            <w:pPr>
              <w:pStyle w:val="rvps12"/>
              <w:spacing w:before="0" w:beforeAutospacing="0" w:after="0" w:afterAutospacing="0" w:line="230" w:lineRule="auto"/>
              <w:jc w:val="both"/>
              <w:rPr>
                <w:rStyle w:val="rvts15"/>
                <w:bCs/>
                <w:i/>
                <w:iCs/>
                <w:noProof w:val="0"/>
              </w:rPr>
            </w:pPr>
            <w:r w:rsidRPr="008E4930">
              <w:rPr>
                <w:rStyle w:val="rvts15"/>
                <w:bCs/>
                <w:noProof w:val="0"/>
              </w:rPr>
              <w:t>Час, необхідний</w:t>
            </w:r>
            <w:r w:rsidR="0066342C" w:rsidRPr="008E4930">
              <w:rPr>
                <w:rStyle w:val="rvts15"/>
                <w:bCs/>
                <w:noProof w:val="0"/>
              </w:rPr>
              <w:t xml:space="preserve"> для проведення конкурсу</w:t>
            </w:r>
            <w:r w:rsidRPr="008E4930">
              <w:rPr>
                <w:rStyle w:val="rvts15"/>
                <w:bCs/>
                <w:noProof w:val="0"/>
              </w:rPr>
              <w:t xml:space="preserve">, </w:t>
            </w:r>
            <w:r w:rsidR="0066342C" w:rsidRPr="008E4930">
              <w:rPr>
                <w:rStyle w:val="rvts15"/>
                <w:bCs/>
                <w:noProof w:val="0"/>
              </w:rPr>
              <w:t>годин</w:t>
            </w:r>
          </w:p>
        </w:tc>
        <w:tc>
          <w:tcPr>
            <w:tcW w:w="95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FC6EED" w:rsidRPr="008E4930" w:rsidRDefault="0066342C" w:rsidP="008143C0">
            <w:pPr>
              <w:pStyle w:val="rvps12"/>
              <w:spacing w:before="0" w:beforeAutospacing="0" w:after="0" w:afterAutospacing="0" w:line="230" w:lineRule="auto"/>
              <w:jc w:val="center"/>
              <w:rPr>
                <w:rStyle w:val="rvts15"/>
                <w:bCs/>
                <w:noProof w:val="0"/>
              </w:rPr>
            </w:pPr>
            <w:r w:rsidRPr="008E4930">
              <w:rPr>
                <w:noProof w:val="0"/>
                <w:shd w:val="clear" w:color="auto" w:fill="FFFFFF"/>
              </w:rPr>
              <w:t>8</w:t>
            </w:r>
            <w:r w:rsidR="00FC6EED" w:rsidRPr="008E4930">
              <w:rPr>
                <w:rStyle w:val="rvts15"/>
                <w:bCs/>
                <w:noProof w:val="0"/>
              </w:rPr>
              <w:t xml:space="preserve"> </w:t>
            </w:r>
          </w:p>
        </w:tc>
        <w:tc>
          <w:tcPr>
            <w:tcW w:w="9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FC6EED" w:rsidRPr="008E4930" w:rsidRDefault="0066342C" w:rsidP="0066342C">
            <w:pPr>
              <w:pStyle w:val="rvps12"/>
              <w:spacing w:before="0" w:beforeAutospacing="0" w:after="0" w:afterAutospacing="0" w:line="230" w:lineRule="auto"/>
              <w:jc w:val="center"/>
              <w:rPr>
                <w:iCs/>
                <w:noProof w:val="0"/>
                <w:shd w:val="clear" w:color="auto" w:fill="FFFFFF"/>
              </w:rPr>
            </w:pPr>
            <w:r w:rsidRPr="008E4930">
              <w:rPr>
                <w:iCs/>
                <w:noProof w:val="0"/>
                <w:shd w:val="clear" w:color="auto" w:fill="FFFFFF"/>
              </w:rPr>
              <w:t>8</w:t>
            </w:r>
          </w:p>
        </w:tc>
      </w:tr>
      <w:tr w:rsidR="003F1D69" w:rsidRPr="008E4930" w:rsidTr="00D34382">
        <w:trPr>
          <w:trHeight w:val="20"/>
        </w:trPr>
        <w:tc>
          <w:tcPr>
            <w:tcW w:w="24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1D69" w:rsidRPr="008E4930" w:rsidRDefault="003F1D69" w:rsidP="008143C0">
            <w:pPr>
              <w:pStyle w:val="rvps12"/>
              <w:spacing w:before="0" w:beforeAutospacing="0" w:after="0" w:afterAutospacing="0" w:line="230" w:lineRule="auto"/>
              <w:jc w:val="center"/>
              <w:rPr>
                <w:rStyle w:val="rvts15"/>
                <w:bCs/>
                <w:noProof w:val="0"/>
              </w:rPr>
            </w:pPr>
            <w:r w:rsidRPr="008E4930">
              <w:rPr>
                <w:rStyle w:val="rvts15"/>
                <w:bCs/>
                <w:noProof w:val="0"/>
              </w:rPr>
              <w:t>4</w:t>
            </w:r>
          </w:p>
        </w:tc>
        <w:tc>
          <w:tcPr>
            <w:tcW w:w="28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3F1D69" w:rsidRPr="008E4930" w:rsidRDefault="003F1D69" w:rsidP="000B35F6">
            <w:pPr>
              <w:autoSpaceDE w:val="0"/>
              <w:autoSpaceDN w:val="0"/>
              <w:adjustRightInd w:val="0"/>
              <w:spacing w:line="230" w:lineRule="auto"/>
              <w:jc w:val="both"/>
              <w:rPr>
                <w:rStyle w:val="rvts15"/>
                <w:i/>
                <w:iCs/>
                <w:noProof w:val="0"/>
                <w:spacing w:val="-6"/>
              </w:rPr>
            </w:pPr>
            <w:r w:rsidRPr="008E4930">
              <w:rPr>
                <w:rStyle w:val="rvts15"/>
                <w:bCs/>
                <w:noProof w:val="0"/>
                <w:spacing w:val="-6"/>
              </w:rPr>
              <w:t xml:space="preserve">Кошти, пов’язані з оплатою праці персоналу, задіяного в </w:t>
            </w:r>
            <w:r w:rsidRPr="008E4930">
              <w:rPr>
                <w:rStyle w:val="rvts15"/>
                <w:bCs/>
                <w:noProof w:val="0"/>
              </w:rPr>
              <w:t>організації проведення конкурсу</w:t>
            </w:r>
            <w:r w:rsidRPr="008E4930">
              <w:rPr>
                <w:rStyle w:val="rvts15"/>
                <w:bCs/>
                <w:noProof w:val="0"/>
                <w:spacing w:val="-6"/>
              </w:rPr>
              <w:t xml:space="preserve"> </w:t>
            </w:r>
            <w:r w:rsidRPr="008E4930">
              <w:rPr>
                <w:noProof w:val="0"/>
                <w:spacing w:val="-6"/>
                <w:lang w:eastAsia="de-DE"/>
              </w:rPr>
              <w:t>(рядок 2 х 48,3 грн/год</w:t>
            </w:r>
            <w:r w:rsidRPr="008E4930">
              <w:rPr>
                <w:rStyle w:val="aff1"/>
                <w:noProof w:val="0"/>
                <w:spacing w:val="-6"/>
                <w:lang w:eastAsia="de-DE"/>
              </w:rPr>
              <w:footnoteReference w:id="3"/>
            </w:r>
            <w:r w:rsidRPr="008E4930">
              <w:rPr>
                <w:noProof w:val="0"/>
                <w:spacing w:val="-6"/>
                <w:lang w:eastAsia="de-DE"/>
              </w:rPr>
              <w:t>), грн</w:t>
            </w:r>
          </w:p>
        </w:tc>
        <w:tc>
          <w:tcPr>
            <w:tcW w:w="95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3F1D69" w:rsidRPr="008E4930" w:rsidRDefault="003F1D69" w:rsidP="000B35F6">
            <w:pPr>
              <w:pStyle w:val="a3"/>
              <w:widowControl w:val="0"/>
              <w:spacing w:before="0" w:beforeAutospacing="0" w:after="0" w:afterAutospacing="0" w:line="230" w:lineRule="auto"/>
              <w:jc w:val="center"/>
              <w:rPr>
                <w:rStyle w:val="rvts15"/>
                <w:bCs/>
                <w:color w:val="auto"/>
                <w:lang w:val="uk-UA"/>
              </w:rPr>
            </w:pPr>
            <w:r w:rsidRPr="008E4930">
              <w:rPr>
                <w:color w:val="auto"/>
                <w:shd w:val="clear" w:color="auto" w:fill="FFFFFF"/>
                <w:lang w:val="uk-UA"/>
              </w:rPr>
              <w:t>3864</w:t>
            </w:r>
          </w:p>
        </w:tc>
        <w:tc>
          <w:tcPr>
            <w:tcW w:w="9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1D69" w:rsidRPr="008E4930" w:rsidRDefault="003F1D69" w:rsidP="000B35F6">
            <w:pPr>
              <w:pStyle w:val="rvps12"/>
              <w:spacing w:before="0" w:beforeAutospacing="0" w:after="0" w:afterAutospacing="0" w:line="230" w:lineRule="auto"/>
              <w:jc w:val="center"/>
              <w:rPr>
                <w:iCs/>
                <w:noProof w:val="0"/>
                <w:shd w:val="clear" w:color="auto" w:fill="FFFFFF"/>
              </w:rPr>
            </w:pPr>
            <w:r w:rsidRPr="008E4930">
              <w:rPr>
                <w:iCs/>
                <w:noProof w:val="0"/>
                <w:shd w:val="clear" w:color="auto" w:fill="FFFFFF"/>
              </w:rPr>
              <w:t>3864</w:t>
            </w:r>
          </w:p>
        </w:tc>
      </w:tr>
      <w:tr w:rsidR="003F1D69" w:rsidRPr="008E4930" w:rsidTr="0053323B">
        <w:trPr>
          <w:trHeight w:val="20"/>
        </w:trPr>
        <w:tc>
          <w:tcPr>
            <w:tcW w:w="24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1D69" w:rsidRPr="008E4930" w:rsidRDefault="003F1D69" w:rsidP="008143C0">
            <w:pPr>
              <w:autoSpaceDE w:val="0"/>
              <w:autoSpaceDN w:val="0"/>
              <w:adjustRightInd w:val="0"/>
              <w:spacing w:line="230" w:lineRule="auto"/>
              <w:jc w:val="center"/>
              <w:rPr>
                <w:rStyle w:val="rvts15"/>
                <w:bCs/>
                <w:noProof w:val="0"/>
              </w:rPr>
            </w:pPr>
            <w:r w:rsidRPr="008E4930">
              <w:rPr>
                <w:rStyle w:val="rvts15"/>
                <w:bCs/>
                <w:noProof w:val="0"/>
              </w:rPr>
              <w:t>5</w:t>
            </w:r>
          </w:p>
        </w:tc>
        <w:tc>
          <w:tcPr>
            <w:tcW w:w="28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3F1D69" w:rsidRPr="008E4930" w:rsidRDefault="003F1D69" w:rsidP="00F66560">
            <w:pPr>
              <w:autoSpaceDE w:val="0"/>
              <w:autoSpaceDN w:val="0"/>
              <w:adjustRightInd w:val="0"/>
              <w:spacing w:line="230" w:lineRule="auto"/>
              <w:jc w:val="both"/>
              <w:rPr>
                <w:rStyle w:val="rvts15"/>
                <w:i/>
                <w:iCs/>
                <w:noProof w:val="0"/>
                <w:spacing w:val="-6"/>
              </w:rPr>
            </w:pPr>
            <w:r w:rsidRPr="008E4930">
              <w:rPr>
                <w:rStyle w:val="rvts15"/>
                <w:bCs/>
                <w:noProof w:val="0"/>
                <w:spacing w:val="-6"/>
              </w:rPr>
              <w:t xml:space="preserve">Кошти, пов’язані з оплатою праці членів комісії з проведення конкурсу </w:t>
            </w:r>
            <w:r w:rsidRPr="008E4930">
              <w:rPr>
                <w:noProof w:val="0"/>
                <w:spacing w:val="-6"/>
                <w:lang w:eastAsia="de-DE"/>
              </w:rPr>
              <w:t xml:space="preserve">(рядок 3 х </w:t>
            </w:r>
            <w:r w:rsidR="00F66560" w:rsidRPr="008E4930">
              <w:rPr>
                <w:noProof w:val="0"/>
                <w:spacing w:val="-6"/>
                <w:lang w:eastAsia="de-DE"/>
              </w:rPr>
              <w:t xml:space="preserve">826,71 </w:t>
            </w:r>
            <w:r w:rsidRPr="008E4930">
              <w:rPr>
                <w:noProof w:val="0"/>
                <w:spacing w:val="-6"/>
                <w:lang w:eastAsia="de-DE"/>
              </w:rPr>
              <w:t>грн/год</w:t>
            </w:r>
            <w:r w:rsidRPr="008E4930">
              <w:rPr>
                <w:rStyle w:val="aff1"/>
                <w:noProof w:val="0"/>
                <w:spacing w:val="-6"/>
                <w:lang w:eastAsia="de-DE"/>
              </w:rPr>
              <w:footnoteReference w:id="4"/>
            </w:r>
            <w:r w:rsidRPr="008E4930">
              <w:rPr>
                <w:noProof w:val="0"/>
                <w:spacing w:val="-6"/>
                <w:lang w:eastAsia="de-DE"/>
              </w:rPr>
              <w:t>), грн</w:t>
            </w:r>
          </w:p>
        </w:tc>
        <w:tc>
          <w:tcPr>
            <w:tcW w:w="95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3F1D69" w:rsidRPr="008E4930" w:rsidRDefault="003F1D69" w:rsidP="000B35F6">
            <w:pPr>
              <w:pStyle w:val="a3"/>
              <w:widowControl w:val="0"/>
              <w:spacing w:before="0" w:beforeAutospacing="0" w:after="0" w:afterAutospacing="0" w:line="230" w:lineRule="auto"/>
              <w:jc w:val="center"/>
              <w:rPr>
                <w:color w:val="auto"/>
                <w:shd w:val="clear" w:color="auto" w:fill="FFFFFF"/>
                <w:lang w:val="uk-UA"/>
              </w:rPr>
            </w:pPr>
            <w:r w:rsidRPr="008E4930">
              <w:rPr>
                <w:bCs/>
                <w:color w:val="auto"/>
                <w:shd w:val="clear" w:color="auto" w:fill="FFFFFF"/>
                <w:lang w:val="uk-UA"/>
              </w:rPr>
              <w:t>6613,68</w:t>
            </w:r>
          </w:p>
        </w:tc>
        <w:tc>
          <w:tcPr>
            <w:tcW w:w="9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1D69" w:rsidRPr="008E4930" w:rsidRDefault="003F1D69" w:rsidP="000B35F6">
            <w:pPr>
              <w:pStyle w:val="rvps12"/>
              <w:spacing w:before="0" w:beforeAutospacing="0" w:after="0" w:afterAutospacing="0" w:line="230" w:lineRule="auto"/>
              <w:jc w:val="center"/>
              <w:rPr>
                <w:iCs/>
                <w:noProof w:val="0"/>
                <w:shd w:val="clear" w:color="auto" w:fill="FFFFFF"/>
              </w:rPr>
            </w:pPr>
            <w:r w:rsidRPr="008E4930">
              <w:rPr>
                <w:bCs/>
                <w:iCs/>
                <w:noProof w:val="0"/>
                <w:shd w:val="clear" w:color="auto" w:fill="FFFFFF"/>
              </w:rPr>
              <w:t>6613,68</w:t>
            </w:r>
          </w:p>
        </w:tc>
      </w:tr>
      <w:tr w:rsidR="003F1D69" w:rsidRPr="008E4930" w:rsidTr="0053323B">
        <w:trPr>
          <w:trHeight w:val="20"/>
        </w:trPr>
        <w:tc>
          <w:tcPr>
            <w:tcW w:w="24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1D69" w:rsidRPr="008E4930" w:rsidRDefault="003F1D69" w:rsidP="008143C0">
            <w:pPr>
              <w:autoSpaceDE w:val="0"/>
              <w:autoSpaceDN w:val="0"/>
              <w:adjustRightInd w:val="0"/>
              <w:spacing w:line="230" w:lineRule="auto"/>
              <w:jc w:val="center"/>
              <w:rPr>
                <w:rStyle w:val="rvts15"/>
                <w:bCs/>
                <w:noProof w:val="0"/>
              </w:rPr>
            </w:pPr>
            <w:r w:rsidRPr="008E4930">
              <w:rPr>
                <w:rStyle w:val="rvts15"/>
                <w:bCs/>
                <w:noProof w:val="0"/>
              </w:rPr>
              <w:t>6</w:t>
            </w:r>
          </w:p>
        </w:tc>
        <w:tc>
          <w:tcPr>
            <w:tcW w:w="28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3F1D69" w:rsidRPr="008E4930" w:rsidRDefault="003F1D69" w:rsidP="00B90109">
            <w:pPr>
              <w:autoSpaceDE w:val="0"/>
              <w:autoSpaceDN w:val="0"/>
              <w:adjustRightInd w:val="0"/>
              <w:spacing w:line="230" w:lineRule="auto"/>
              <w:jc w:val="both"/>
              <w:rPr>
                <w:rStyle w:val="rvts15"/>
                <w:bCs/>
                <w:noProof w:val="0"/>
                <w:spacing w:val="-4"/>
              </w:rPr>
            </w:pPr>
            <w:r w:rsidRPr="008E4930">
              <w:rPr>
                <w:rStyle w:val="rvts15"/>
                <w:bCs/>
                <w:noProof w:val="0"/>
                <w:spacing w:val="-4"/>
              </w:rPr>
              <w:t>Кошти, необхідні на прямі матеріальні витрати на організацію проведення конкурсу</w:t>
            </w:r>
            <w:r w:rsidR="003A6C5F" w:rsidRPr="008E4930">
              <w:rPr>
                <w:rStyle w:val="rvts15"/>
                <w:bCs/>
                <w:noProof w:val="0"/>
                <w:spacing w:val="-4"/>
              </w:rPr>
              <w:t xml:space="preserve"> </w:t>
            </w:r>
            <w:r w:rsidR="003A6C5F" w:rsidRPr="008E4930">
              <w:rPr>
                <w:rStyle w:val="rvts15"/>
                <w:bCs/>
                <w:noProof w:val="0"/>
              </w:rPr>
              <w:t>(до і після)</w:t>
            </w:r>
            <w:r w:rsidR="00B90109">
              <w:rPr>
                <w:noProof w:val="0"/>
                <w:spacing w:val="-4"/>
              </w:rPr>
              <w:t xml:space="preserve"> </w:t>
            </w:r>
            <w:r w:rsidRPr="008E4930">
              <w:rPr>
                <w:noProof w:val="0"/>
                <w:spacing w:val="-4"/>
              </w:rPr>
              <w:t>(вартість паперу, картриджу, вартість послуг оператора поштового зв’язку за пересилання листів)</w:t>
            </w:r>
            <w:r w:rsidRPr="008E4930">
              <w:rPr>
                <w:rStyle w:val="aff1"/>
                <w:noProof w:val="0"/>
                <w:spacing w:val="-4"/>
              </w:rPr>
              <w:footnoteReference w:id="5"/>
            </w:r>
            <w:r w:rsidRPr="008E4930">
              <w:rPr>
                <w:noProof w:val="0"/>
                <w:spacing w:val="-4"/>
              </w:rPr>
              <w:t>, грн</w:t>
            </w:r>
          </w:p>
        </w:tc>
        <w:tc>
          <w:tcPr>
            <w:tcW w:w="95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3F1D69" w:rsidRPr="008E4930" w:rsidRDefault="002670EF" w:rsidP="000B35F6">
            <w:pPr>
              <w:pStyle w:val="a3"/>
              <w:widowControl w:val="0"/>
              <w:spacing w:before="0" w:beforeAutospacing="0" w:after="0" w:afterAutospacing="0" w:line="230" w:lineRule="auto"/>
              <w:jc w:val="center"/>
              <w:rPr>
                <w:color w:val="auto"/>
                <w:lang w:val="uk-UA"/>
              </w:rPr>
            </w:pPr>
            <w:r w:rsidRPr="008E4930">
              <w:rPr>
                <w:iCs/>
                <w:shd w:val="clear" w:color="auto" w:fill="FFFFFF"/>
                <w:lang w:val="uk-UA"/>
              </w:rPr>
              <w:t>1374</w:t>
            </w:r>
            <w:r w:rsidR="00CA2995" w:rsidRPr="008E4930">
              <w:rPr>
                <w:color w:val="auto"/>
                <w:lang w:val="uk-UA"/>
              </w:rPr>
              <w:t>,8</w:t>
            </w:r>
          </w:p>
        </w:tc>
        <w:tc>
          <w:tcPr>
            <w:tcW w:w="9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1D69" w:rsidRPr="008E4930" w:rsidRDefault="00CA2995" w:rsidP="002670EF">
            <w:pPr>
              <w:pStyle w:val="rvps12"/>
              <w:spacing w:before="0" w:beforeAutospacing="0" w:after="0" w:afterAutospacing="0" w:line="230" w:lineRule="auto"/>
              <w:jc w:val="center"/>
              <w:rPr>
                <w:iCs/>
                <w:noProof w:val="0"/>
                <w:shd w:val="clear" w:color="auto" w:fill="FFFFFF"/>
              </w:rPr>
            </w:pPr>
            <w:r w:rsidRPr="008E4930">
              <w:rPr>
                <w:iCs/>
                <w:noProof w:val="0"/>
                <w:shd w:val="clear" w:color="auto" w:fill="FFFFFF"/>
              </w:rPr>
              <w:t>1</w:t>
            </w:r>
            <w:r w:rsidR="002670EF" w:rsidRPr="008E4930">
              <w:rPr>
                <w:iCs/>
                <w:noProof w:val="0"/>
                <w:shd w:val="clear" w:color="auto" w:fill="FFFFFF"/>
              </w:rPr>
              <w:t>374</w:t>
            </w:r>
            <w:r w:rsidRPr="008E4930">
              <w:rPr>
                <w:iCs/>
                <w:noProof w:val="0"/>
                <w:shd w:val="clear" w:color="auto" w:fill="FFFFFF"/>
              </w:rPr>
              <w:t>,8</w:t>
            </w:r>
          </w:p>
        </w:tc>
      </w:tr>
      <w:tr w:rsidR="003F1D69" w:rsidRPr="008E4930" w:rsidTr="0053323B">
        <w:trPr>
          <w:trHeight w:val="20"/>
        </w:trPr>
        <w:tc>
          <w:tcPr>
            <w:tcW w:w="24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3F1D69" w:rsidRPr="008E4930" w:rsidRDefault="002A2DBA" w:rsidP="008143C0">
            <w:pPr>
              <w:autoSpaceDE w:val="0"/>
              <w:autoSpaceDN w:val="0"/>
              <w:adjustRightInd w:val="0"/>
              <w:spacing w:line="230" w:lineRule="auto"/>
              <w:jc w:val="center"/>
              <w:rPr>
                <w:rStyle w:val="rvts15"/>
                <w:bCs/>
                <w:noProof w:val="0"/>
              </w:rPr>
            </w:pPr>
            <w:r w:rsidRPr="008E4930">
              <w:rPr>
                <w:rStyle w:val="rvts15"/>
                <w:bCs/>
                <w:noProof w:val="0"/>
              </w:rPr>
              <w:t>7</w:t>
            </w:r>
          </w:p>
        </w:tc>
        <w:tc>
          <w:tcPr>
            <w:tcW w:w="283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3F1D69" w:rsidRPr="008E4930" w:rsidRDefault="002A2DBA" w:rsidP="00BF1209">
            <w:pPr>
              <w:autoSpaceDE w:val="0"/>
              <w:autoSpaceDN w:val="0"/>
              <w:adjustRightInd w:val="0"/>
              <w:spacing w:line="230" w:lineRule="auto"/>
              <w:rPr>
                <w:rStyle w:val="rvts15"/>
                <w:bCs/>
                <w:noProof w:val="0"/>
              </w:rPr>
            </w:pPr>
            <w:r w:rsidRPr="008E4930">
              <w:rPr>
                <w:rStyle w:val="rvts15"/>
                <w:bCs/>
                <w:noProof w:val="0"/>
              </w:rPr>
              <w:t>РАЗОМ (</w:t>
            </w:r>
            <w:r w:rsidR="00BF1209" w:rsidRPr="008E4930">
              <w:rPr>
                <w:rStyle w:val="rvts15"/>
                <w:bCs/>
                <w:noProof w:val="0"/>
              </w:rPr>
              <w:t xml:space="preserve">рядок 1 + </w:t>
            </w:r>
            <w:r w:rsidRPr="008E4930">
              <w:rPr>
                <w:rStyle w:val="rvts15"/>
                <w:bCs/>
                <w:noProof w:val="0"/>
              </w:rPr>
              <w:t>рядок 4</w:t>
            </w:r>
            <w:r w:rsidR="003F1D69" w:rsidRPr="008E4930">
              <w:rPr>
                <w:rStyle w:val="rvts15"/>
                <w:bCs/>
                <w:noProof w:val="0"/>
              </w:rPr>
              <w:t xml:space="preserve"> + рядок </w:t>
            </w:r>
            <w:r w:rsidRPr="008E4930">
              <w:rPr>
                <w:rStyle w:val="rvts15"/>
                <w:bCs/>
                <w:noProof w:val="0"/>
              </w:rPr>
              <w:t>5 + рядок 6</w:t>
            </w:r>
            <w:r w:rsidR="003F1D69" w:rsidRPr="008E4930">
              <w:rPr>
                <w:rStyle w:val="rvts15"/>
                <w:bCs/>
                <w:noProof w:val="0"/>
              </w:rPr>
              <w:t>), грн</w:t>
            </w:r>
          </w:p>
        </w:tc>
        <w:tc>
          <w:tcPr>
            <w:tcW w:w="95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rsidR="003F1D69" w:rsidRPr="008E4930" w:rsidRDefault="00310F4F" w:rsidP="008143C0">
            <w:pPr>
              <w:pStyle w:val="a3"/>
              <w:widowControl w:val="0"/>
              <w:spacing w:before="0" w:beforeAutospacing="0" w:after="0" w:afterAutospacing="0" w:line="230" w:lineRule="auto"/>
              <w:jc w:val="center"/>
              <w:rPr>
                <w:color w:val="auto"/>
                <w:lang w:val="uk-UA"/>
              </w:rPr>
            </w:pPr>
            <w:r w:rsidRPr="008E4930">
              <w:rPr>
                <w:iCs/>
                <w:shd w:val="clear" w:color="auto" w:fill="FFFFFF"/>
                <w:lang w:val="uk-UA"/>
              </w:rPr>
              <w:t>16852,48</w:t>
            </w:r>
          </w:p>
        </w:tc>
        <w:tc>
          <w:tcPr>
            <w:tcW w:w="965" w:type="pct"/>
            <w:tcBorders>
              <w:top w:val="single" w:sz="4" w:space="0" w:color="auto"/>
              <w:left w:val="single" w:sz="4" w:space="0" w:color="auto"/>
              <w:bottom w:val="single" w:sz="4" w:space="0" w:color="auto"/>
              <w:right w:val="single" w:sz="4" w:space="0" w:color="auto"/>
            </w:tcBorders>
            <w:tcMar>
              <w:left w:w="85" w:type="dxa"/>
              <w:right w:w="85" w:type="dxa"/>
            </w:tcMar>
          </w:tcPr>
          <w:p w:rsidR="003F1D69" w:rsidRPr="008E4930" w:rsidRDefault="00AF3EFF" w:rsidP="00DF577E">
            <w:pPr>
              <w:pStyle w:val="rvps12"/>
              <w:spacing w:before="0" w:beforeAutospacing="0" w:after="0" w:afterAutospacing="0" w:line="230" w:lineRule="auto"/>
              <w:jc w:val="center"/>
              <w:rPr>
                <w:iCs/>
                <w:noProof w:val="0"/>
                <w:shd w:val="clear" w:color="auto" w:fill="FFFFFF"/>
              </w:rPr>
            </w:pPr>
            <w:r w:rsidRPr="008E4930">
              <w:rPr>
                <w:iCs/>
                <w:noProof w:val="0"/>
                <w:shd w:val="clear" w:color="auto" w:fill="FFFFFF"/>
              </w:rPr>
              <w:t>1</w:t>
            </w:r>
            <w:r w:rsidR="00DF577E" w:rsidRPr="008E4930">
              <w:rPr>
                <w:iCs/>
                <w:noProof w:val="0"/>
                <w:shd w:val="clear" w:color="auto" w:fill="FFFFFF"/>
              </w:rPr>
              <w:t>6</w:t>
            </w:r>
            <w:r w:rsidRPr="008E4930">
              <w:rPr>
                <w:iCs/>
                <w:noProof w:val="0"/>
                <w:shd w:val="clear" w:color="auto" w:fill="FFFFFF"/>
              </w:rPr>
              <w:t>8</w:t>
            </w:r>
            <w:r w:rsidR="00DF577E" w:rsidRPr="008E4930">
              <w:rPr>
                <w:iCs/>
                <w:noProof w:val="0"/>
                <w:shd w:val="clear" w:color="auto" w:fill="FFFFFF"/>
              </w:rPr>
              <w:t>52</w:t>
            </w:r>
            <w:r w:rsidRPr="008E4930">
              <w:rPr>
                <w:iCs/>
                <w:noProof w:val="0"/>
                <w:shd w:val="clear" w:color="auto" w:fill="FFFFFF"/>
              </w:rPr>
              <w:t>,</w:t>
            </w:r>
            <w:r w:rsidR="00DF577E" w:rsidRPr="008E4930">
              <w:rPr>
                <w:iCs/>
                <w:noProof w:val="0"/>
                <w:shd w:val="clear" w:color="auto" w:fill="FFFFFF"/>
              </w:rPr>
              <w:t>48</w:t>
            </w:r>
          </w:p>
        </w:tc>
      </w:tr>
    </w:tbl>
    <w:p w:rsidR="00FC6EED" w:rsidRPr="008E4930" w:rsidRDefault="00FC6EED" w:rsidP="00FC6EED">
      <w:pPr>
        <w:spacing w:before="60" w:line="230" w:lineRule="auto"/>
        <w:ind w:left="952" w:firstLine="567"/>
        <w:jc w:val="both"/>
        <w:rPr>
          <w:noProof w:val="0"/>
          <w:shd w:val="clear" w:color="auto" w:fill="FFFFFF"/>
        </w:rPr>
      </w:pPr>
    </w:p>
    <w:p w:rsidR="008F3853" w:rsidRDefault="008F3853" w:rsidP="00FC6EED">
      <w:pPr>
        <w:pStyle w:val="a3"/>
        <w:spacing w:before="0" w:beforeAutospacing="0" w:after="0" w:afterAutospacing="0" w:line="230" w:lineRule="auto"/>
        <w:ind w:firstLine="567"/>
        <w:jc w:val="center"/>
        <w:rPr>
          <w:b/>
          <w:color w:val="auto"/>
          <w:sz w:val="28"/>
          <w:szCs w:val="28"/>
          <w:lang w:val="uk-UA"/>
        </w:rPr>
      </w:pPr>
    </w:p>
    <w:p w:rsidR="008F3853" w:rsidRDefault="008F3853" w:rsidP="00FC6EED">
      <w:pPr>
        <w:pStyle w:val="a3"/>
        <w:spacing w:before="0" w:beforeAutospacing="0" w:after="0" w:afterAutospacing="0" w:line="230" w:lineRule="auto"/>
        <w:ind w:firstLine="567"/>
        <w:jc w:val="center"/>
        <w:rPr>
          <w:b/>
          <w:color w:val="auto"/>
          <w:sz w:val="28"/>
          <w:szCs w:val="28"/>
          <w:lang w:val="uk-UA"/>
        </w:rPr>
      </w:pPr>
    </w:p>
    <w:p w:rsidR="008F3853" w:rsidRDefault="008F3853" w:rsidP="00FC6EED">
      <w:pPr>
        <w:pStyle w:val="a3"/>
        <w:spacing w:before="0" w:beforeAutospacing="0" w:after="0" w:afterAutospacing="0" w:line="230" w:lineRule="auto"/>
        <w:ind w:firstLine="567"/>
        <w:jc w:val="center"/>
        <w:rPr>
          <w:b/>
          <w:color w:val="auto"/>
          <w:sz w:val="28"/>
          <w:szCs w:val="28"/>
          <w:lang w:val="uk-UA"/>
        </w:rPr>
      </w:pPr>
    </w:p>
    <w:p w:rsidR="00FC6EED" w:rsidRPr="008E4930" w:rsidRDefault="00FC6EED" w:rsidP="00FC6EED">
      <w:pPr>
        <w:pStyle w:val="a3"/>
        <w:spacing w:before="0" w:beforeAutospacing="0" w:after="0" w:afterAutospacing="0" w:line="230" w:lineRule="auto"/>
        <w:ind w:firstLine="567"/>
        <w:jc w:val="center"/>
        <w:rPr>
          <w:b/>
          <w:color w:val="auto"/>
          <w:sz w:val="28"/>
          <w:szCs w:val="28"/>
          <w:lang w:val="uk-UA"/>
        </w:rPr>
      </w:pPr>
      <w:r w:rsidRPr="008E4930">
        <w:rPr>
          <w:b/>
          <w:color w:val="auto"/>
          <w:sz w:val="28"/>
          <w:szCs w:val="28"/>
          <w:lang w:val="uk-UA"/>
        </w:rPr>
        <w:t>VIІ. Обґрунтування запропонованого строку дії регуляторного акта</w:t>
      </w:r>
    </w:p>
    <w:p w:rsidR="00FC6EED" w:rsidRPr="008E4930" w:rsidRDefault="00FC6EED" w:rsidP="00FC6EED">
      <w:pPr>
        <w:spacing w:line="230" w:lineRule="auto"/>
        <w:ind w:firstLine="567"/>
        <w:jc w:val="both"/>
        <w:rPr>
          <w:noProof w:val="0"/>
          <w:sz w:val="20"/>
          <w:szCs w:val="20"/>
        </w:rPr>
      </w:pPr>
    </w:p>
    <w:p w:rsidR="00FC6EED" w:rsidRPr="008E4930" w:rsidRDefault="00FC6EED" w:rsidP="00FC6EED">
      <w:pPr>
        <w:spacing w:line="230" w:lineRule="auto"/>
        <w:ind w:firstLine="567"/>
        <w:jc w:val="both"/>
        <w:rPr>
          <w:noProof w:val="0"/>
          <w:sz w:val="28"/>
          <w:szCs w:val="28"/>
        </w:rPr>
      </w:pPr>
      <w:r w:rsidRPr="008E4930">
        <w:rPr>
          <w:noProof w:val="0"/>
          <w:sz w:val="28"/>
          <w:szCs w:val="28"/>
        </w:rPr>
        <w:t>Строк дії регуляторного акта запропоновано встановити на необмежений термін дії.</w:t>
      </w:r>
    </w:p>
    <w:p w:rsidR="00FC6EED" w:rsidRPr="008E4930" w:rsidRDefault="00FC6EED" w:rsidP="00FC6EED">
      <w:pPr>
        <w:spacing w:line="230" w:lineRule="auto"/>
        <w:ind w:firstLine="567"/>
        <w:jc w:val="both"/>
        <w:rPr>
          <w:noProof w:val="0"/>
          <w:sz w:val="28"/>
          <w:szCs w:val="28"/>
        </w:rPr>
      </w:pPr>
      <w:r w:rsidRPr="008E4930">
        <w:rPr>
          <w:noProof w:val="0"/>
          <w:sz w:val="28"/>
          <w:szCs w:val="28"/>
        </w:rPr>
        <w:t xml:space="preserve">Зміна терміну дії акта можлива у разі зміни правових актів, на вимогах яких базується </w:t>
      </w:r>
      <w:proofErr w:type="spellStart"/>
      <w:r w:rsidRPr="008E4930">
        <w:rPr>
          <w:noProof w:val="0"/>
          <w:sz w:val="28"/>
          <w:szCs w:val="28"/>
        </w:rPr>
        <w:t>проєкт</w:t>
      </w:r>
      <w:proofErr w:type="spellEnd"/>
      <w:r w:rsidRPr="008E4930">
        <w:rPr>
          <w:noProof w:val="0"/>
          <w:sz w:val="28"/>
          <w:szCs w:val="28"/>
        </w:rPr>
        <w:t xml:space="preserve"> регуляторного </w:t>
      </w:r>
      <w:proofErr w:type="spellStart"/>
      <w:r w:rsidRPr="008E4930">
        <w:rPr>
          <w:noProof w:val="0"/>
          <w:sz w:val="28"/>
          <w:szCs w:val="28"/>
        </w:rPr>
        <w:t>акта</w:t>
      </w:r>
      <w:proofErr w:type="spellEnd"/>
      <w:r w:rsidRPr="008E4930">
        <w:rPr>
          <w:noProof w:val="0"/>
          <w:sz w:val="28"/>
          <w:szCs w:val="28"/>
        </w:rPr>
        <w:t>.</w:t>
      </w:r>
    </w:p>
    <w:p w:rsidR="00FC6EED" w:rsidRPr="008E4930" w:rsidRDefault="00FC6EED" w:rsidP="00FC6EED">
      <w:pPr>
        <w:pStyle w:val="a3"/>
        <w:spacing w:before="0" w:beforeAutospacing="0" w:after="0" w:afterAutospacing="0" w:line="230" w:lineRule="auto"/>
        <w:ind w:firstLine="567"/>
        <w:jc w:val="both"/>
        <w:rPr>
          <w:color w:val="auto"/>
          <w:sz w:val="28"/>
          <w:szCs w:val="28"/>
          <w:lang w:val="uk-UA"/>
        </w:rPr>
      </w:pPr>
      <w:r w:rsidRPr="008E4930">
        <w:rPr>
          <w:color w:val="auto"/>
          <w:sz w:val="28"/>
          <w:szCs w:val="28"/>
          <w:lang w:val="uk-UA"/>
        </w:rPr>
        <w:t>Термін набрання чинності регуляторним актом – відповідно до законодавства після його офіційного оприлюднення.</w:t>
      </w:r>
    </w:p>
    <w:p w:rsidR="00FC6EED" w:rsidRPr="00CF49CC" w:rsidRDefault="00FC6EED" w:rsidP="00FC6EED">
      <w:pPr>
        <w:pStyle w:val="a3"/>
        <w:spacing w:before="0" w:beforeAutospacing="0" w:after="0" w:afterAutospacing="0" w:line="230" w:lineRule="auto"/>
        <w:ind w:firstLine="567"/>
        <w:jc w:val="both"/>
        <w:rPr>
          <w:color w:val="auto"/>
          <w:sz w:val="20"/>
          <w:szCs w:val="20"/>
          <w:lang w:val="uk-UA"/>
        </w:rPr>
      </w:pPr>
    </w:p>
    <w:p w:rsidR="00FC6EED" w:rsidRPr="008E4930" w:rsidRDefault="00FC6EED" w:rsidP="00FC6EED">
      <w:pPr>
        <w:pStyle w:val="a3"/>
        <w:spacing w:before="0" w:beforeAutospacing="0" w:after="0" w:afterAutospacing="0" w:line="230" w:lineRule="auto"/>
        <w:ind w:firstLine="567"/>
        <w:jc w:val="center"/>
        <w:rPr>
          <w:b/>
          <w:color w:val="auto"/>
          <w:sz w:val="28"/>
          <w:szCs w:val="28"/>
          <w:lang w:val="uk-UA"/>
        </w:rPr>
      </w:pPr>
      <w:r w:rsidRPr="008E4930">
        <w:rPr>
          <w:b/>
          <w:color w:val="auto"/>
          <w:sz w:val="28"/>
          <w:szCs w:val="28"/>
          <w:lang w:val="uk-UA"/>
        </w:rPr>
        <w:t>VIIІ. Визначення показників результативності дії регуляторного акта</w:t>
      </w:r>
    </w:p>
    <w:p w:rsidR="00FC6EED" w:rsidRPr="008E4930" w:rsidRDefault="00FC6EED" w:rsidP="00FC6EED">
      <w:pPr>
        <w:pStyle w:val="a3"/>
        <w:spacing w:before="0" w:beforeAutospacing="0" w:after="0" w:afterAutospacing="0" w:line="230" w:lineRule="auto"/>
        <w:ind w:firstLine="567"/>
        <w:jc w:val="both"/>
        <w:rPr>
          <w:b/>
          <w:color w:val="auto"/>
          <w:sz w:val="20"/>
          <w:szCs w:val="20"/>
          <w:lang w:val="uk-UA"/>
        </w:rPr>
      </w:pPr>
    </w:p>
    <w:p w:rsidR="00FC6EED" w:rsidRPr="008E4930" w:rsidRDefault="00FC6EED" w:rsidP="00FC6EED">
      <w:pPr>
        <w:pStyle w:val="22"/>
        <w:spacing w:after="0" w:line="230" w:lineRule="auto"/>
        <w:ind w:left="0" w:firstLine="567"/>
        <w:jc w:val="both"/>
        <w:rPr>
          <w:noProof w:val="0"/>
          <w:spacing w:val="-1"/>
          <w:sz w:val="28"/>
          <w:szCs w:val="28"/>
        </w:rPr>
      </w:pPr>
      <w:r w:rsidRPr="008E4930">
        <w:rPr>
          <w:bCs/>
          <w:noProof w:val="0"/>
          <w:sz w:val="28"/>
          <w:szCs w:val="28"/>
        </w:rPr>
        <w:t>Р</w:t>
      </w:r>
      <w:r w:rsidRPr="008E4930">
        <w:rPr>
          <w:noProof w:val="0"/>
          <w:sz w:val="28"/>
          <w:szCs w:val="28"/>
        </w:rPr>
        <w:t xml:space="preserve">озмір надходжень податків і зборів (обов’язкових платежів) до Зведеного бюджету України, пов’язаних з дією регуляторного акта, </w:t>
      </w:r>
      <w:r w:rsidRPr="008E4930">
        <w:rPr>
          <w:noProof w:val="0"/>
          <w:spacing w:val="-1"/>
          <w:sz w:val="28"/>
          <w:szCs w:val="28"/>
        </w:rPr>
        <w:t xml:space="preserve">не обраховується. Загальний розмір надходжень визначається </w:t>
      </w:r>
      <w:r w:rsidRPr="008E4930">
        <w:rPr>
          <w:noProof w:val="0"/>
          <w:sz w:val="28"/>
          <w:szCs w:val="28"/>
        </w:rPr>
        <w:t xml:space="preserve">станом на звітну дату за даними </w:t>
      </w:r>
      <w:r w:rsidR="00EE4012" w:rsidRPr="008E4930">
        <w:rPr>
          <w:noProof w:val="0"/>
          <w:sz w:val="28"/>
          <w:szCs w:val="28"/>
        </w:rPr>
        <w:t>Державної к</w:t>
      </w:r>
      <w:r w:rsidRPr="008E4930">
        <w:rPr>
          <w:noProof w:val="0"/>
          <w:sz w:val="28"/>
          <w:szCs w:val="28"/>
        </w:rPr>
        <w:t>азначейс</w:t>
      </w:r>
      <w:r w:rsidR="00EE4012" w:rsidRPr="008E4930">
        <w:rPr>
          <w:noProof w:val="0"/>
          <w:sz w:val="28"/>
          <w:szCs w:val="28"/>
        </w:rPr>
        <w:t>ької служби України</w:t>
      </w:r>
      <w:r w:rsidRPr="008E4930">
        <w:rPr>
          <w:noProof w:val="0"/>
          <w:sz w:val="28"/>
          <w:szCs w:val="28"/>
        </w:rPr>
        <w:t>.</w:t>
      </w:r>
    </w:p>
    <w:p w:rsidR="00FC6EED" w:rsidRPr="008E4930" w:rsidRDefault="00FC6EED" w:rsidP="00FC6EED">
      <w:pPr>
        <w:spacing w:line="230" w:lineRule="auto"/>
        <w:ind w:firstLine="567"/>
        <w:jc w:val="both"/>
        <w:rPr>
          <w:noProof w:val="0"/>
          <w:sz w:val="28"/>
          <w:szCs w:val="28"/>
        </w:rPr>
      </w:pPr>
      <w:r w:rsidRPr="008E4930">
        <w:rPr>
          <w:noProof w:val="0"/>
          <w:sz w:val="28"/>
          <w:szCs w:val="28"/>
        </w:rPr>
        <w:t xml:space="preserve">Кількість платників податків, що обліковуються в органах ДПС, пов’язаних з дією регуляторного акта, </w:t>
      </w:r>
      <w:r w:rsidRPr="008E4930">
        <w:rPr>
          <w:noProof w:val="0"/>
          <w:spacing w:val="-1"/>
          <w:sz w:val="28"/>
          <w:szCs w:val="28"/>
        </w:rPr>
        <w:t xml:space="preserve">не обраховується. Загальна кількість платників – юридичних осіб, що здійснюють діяльність, </w:t>
      </w:r>
      <w:r w:rsidR="000D033E">
        <w:rPr>
          <w:noProof w:val="0"/>
          <w:spacing w:val="-1"/>
          <w:sz w:val="28"/>
          <w:szCs w:val="28"/>
        </w:rPr>
        <w:t xml:space="preserve">зокрема бірж, </w:t>
      </w:r>
      <w:r w:rsidRPr="008E4930">
        <w:rPr>
          <w:noProof w:val="0"/>
          <w:spacing w:val="-1"/>
          <w:sz w:val="28"/>
          <w:szCs w:val="28"/>
        </w:rPr>
        <w:t xml:space="preserve">визначається </w:t>
      </w:r>
      <w:r w:rsidRPr="008E4930">
        <w:rPr>
          <w:noProof w:val="0"/>
          <w:sz w:val="28"/>
          <w:szCs w:val="28"/>
        </w:rPr>
        <w:t>станом на звітну дату відповідно до звіту «Про стан обліку платників».</w:t>
      </w:r>
    </w:p>
    <w:p w:rsidR="00FC6EED" w:rsidRPr="008E4930" w:rsidRDefault="00FC6EED" w:rsidP="00FC6EED">
      <w:pPr>
        <w:spacing w:line="230" w:lineRule="auto"/>
        <w:ind w:firstLine="567"/>
        <w:jc w:val="both"/>
        <w:rPr>
          <w:noProof w:val="0"/>
          <w:sz w:val="28"/>
          <w:szCs w:val="28"/>
        </w:rPr>
      </w:pPr>
      <w:r w:rsidRPr="008E4930">
        <w:rPr>
          <w:noProof w:val="0"/>
          <w:sz w:val="28"/>
          <w:szCs w:val="28"/>
        </w:rPr>
        <w:t xml:space="preserve">Розмір коштів і час, що витрачатимуться </w:t>
      </w:r>
      <w:r w:rsidR="00382359" w:rsidRPr="008E4930">
        <w:rPr>
          <w:noProof w:val="0"/>
          <w:sz w:val="28"/>
          <w:szCs w:val="28"/>
        </w:rPr>
        <w:t>центральними органами виконавчої влади на проведення конкурсу</w:t>
      </w:r>
      <w:r w:rsidRPr="008E4930">
        <w:rPr>
          <w:noProof w:val="0"/>
          <w:sz w:val="28"/>
          <w:szCs w:val="28"/>
        </w:rPr>
        <w:t>, у зв’язку з виконанням вимог акта не зміниться. Водночас передбачається зменшення витрат коштів</w:t>
      </w:r>
      <w:r w:rsidR="00EE4012" w:rsidRPr="008E4930">
        <w:rPr>
          <w:noProof w:val="0"/>
          <w:sz w:val="28"/>
          <w:szCs w:val="28"/>
        </w:rPr>
        <w:t xml:space="preserve"> </w:t>
      </w:r>
      <w:r w:rsidR="00382359" w:rsidRPr="008E4930">
        <w:rPr>
          <w:noProof w:val="0"/>
          <w:sz w:val="28"/>
          <w:szCs w:val="28"/>
        </w:rPr>
        <w:t>претендентів на участь у конкурсі – товарних бірж України</w:t>
      </w:r>
      <w:r w:rsidRPr="008E4930">
        <w:rPr>
          <w:noProof w:val="0"/>
          <w:sz w:val="28"/>
          <w:szCs w:val="28"/>
        </w:rPr>
        <w:t>.</w:t>
      </w:r>
    </w:p>
    <w:p w:rsidR="00FC6EED" w:rsidRPr="008E4930" w:rsidRDefault="00FC6EED" w:rsidP="00FC6EED">
      <w:pPr>
        <w:spacing w:line="230" w:lineRule="auto"/>
        <w:ind w:firstLine="567"/>
        <w:jc w:val="both"/>
        <w:rPr>
          <w:noProof w:val="0"/>
          <w:sz w:val="28"/>
          <w:szCs w:val="28"/>
        </w:rPr>
      </w:pPr>
      <w:r w:rsidRPr="008E4930">
        <w:rPr>
          <w:noProof w:val="0"/>
          <w:sz w:val="28"/>
          <w:szCs w:val="28"/>
        </w:rPr>
        <w:t xml:space="preserve">Рівень поінформованості суб’єктів господарювання щодо основних положень регуляторного акта є високим. </w:t>
      </w:r>
      <w:proofErr w:type="spellStart"/>
      <w:r w:rsidRPr="008E4930">
        <w:rPr>
          <w:noProof w:val="0"/>
          <w:sz w:val="28"/>
          <w:szCs w:val="28"/>
        </w:rPr>
        <w:t>Проєкт</w:t>
      </w:r>
      <w:proofErr w:type="spellEnd"/>
      <w:r w:rsidRPr="008E4930">
        <w:rPr>
          <w:noProof w:val="0"/>
          <w:sz w:val="28"/>
          <w:szCs w:val="28"/>
        </w:rPr>
        <w:t xml:space="preserve"> </w:t>
      </w:r>
      <w:proofErr w:type="spellStart"/>
      <w:r w:rsidRPr="008E4930">
        <w:rPr>
          <w:noProof w:val="0"/>
          <w:sz w:val="28"/>
          <w:szCs w:val="28"/>
        </w:rPr>
        <w:t>акта</w:t>
      </w:r>
      <w:proofErr w:type="spellEnd"/>
      <w:r w:rsidRPr="008E4930">
        <w:rPr>
          <w:noProof w:val="0"/>
          <w:sz w:val="28"/>
          <w:szCs w:val="28"/>
        </w:rPr>
        <w:t xml:space="preserve"> розміщено в мережі Інтернет на офіційному </w:t>
      </w:r>
      <w:proofErr w:type="spellStart"/>
      <w:r w:rsidR="00B13BF7" w:rsidRPr="008E4930">
        <w:rPr>
          <w:noProof w:val="0"/>
          <w:sz w:val="28"/>
          <w:szCs w:val="28"/>
        </w:rPr>
        <w:t>вебпорталі</w:t>
      </w:r>
      <w:proofErr w:type="spellEnd"/>
      <w:r w:rsidR="00B13BF7" w:rsidRPr="008E4930">
        <w:rPr>
          <w:noProof w:val="0"/>
          <w:sz w:val="28"/>
          <w:szCs w:val="28"/>
        </w:rPr>
        <w:t xml:space="preserve"> ДПС (</w:t>
      </w:r>
      <w:hyperlink r:id="rId11" w:history="1">
        <w:r w:rsidR="00B13BF7" w:rsidRPr="008E4930">
          <w:rPr>
            <w:rStyle w:val="afb"/>
            <w:noProof w:val="0"/>
            <w:sz w:val="28"/>
            <w:szCs w:val="28"/>
          </w:rPr>
          <w:t>www.tax.gov.ua</w:t>
        </w:r>
      </w:hyperlink>
      <w:r w:rsidR="00B13BF7" w:rsidRPr="008E4930">
        <w:rPr>
          <w:noProof w:val="0"/>
          <w:sz w:val="28"/>
          <w:szCs w:val="28"/>
        </w:rPr>
        <w:t xml:space="preserve">) </w:t>
      </w:r>
      <w:r w:rsidRPr="008E4930">
        <w:rPr>
          <w:noProof w:val="0"/>
          <w:sz w:val="28"/>
          <w:szCs w:val="28"/>
        </w:rPr>
        <w:t xml:space="preserve">для громадського обговорення. Після державної реєстрації регуляторний акт буде оприлюднений в Офіційному віснику України, на офіційному </w:t>
      </w:r>
      <w:proofErr w:type="spellStart"/>
      <w:r w:rsidRPr="008E4930">
        <w:rPr>
          <w:noProof w:val="0"/>
          <w:sz w:val="28"/>
          <w:szCs w:val="28"/>
        </w:rPr>
        <w:t>вебпорталі</w:t>
      </w:r>
      <w:proofErr w:type="spellEnd"/>
      <w:r w:rsidRPr="008E4930">
        <w:rPr>
          <w:noProof w:val="0"/>
          <w:sz w:val="28"/>
          <w:szCs w:val="28"/>
        </w:rPr>
        <w:t xml:space="preserve"> Верховної Ради України (www.rada.gov.ua), офіційному </w:t>
      </w:r>
      <w:proofErr w:type="spellStart"/>
      <w:r w:rsidRPr="008E4930">
        <w:rPr>
          <w:noProof w:val="0"/>
          <w:sz w:val="28"/>
          <w:szCs w:val="28"/>
        </w:rPr>
        <w:t>вебпорталі</w:t>
      </w:r>
      <w:proofErr w:type="spellEnd"/>
      <w:r w:rsidRPr="008E4930">
        <w:rPr>
          <w:noProof w:val="0"/>
          <w:sz w:val="28"/>
          <w:szCs w:val="28"/>
        </w:rPr>
        <w:t xml:space="preserve"> ДПС (www.tax.gov.ua), сторінці Інформаційно-аналітичного центру «ЛІГА» (www.ligazakon.ua).</w:t>
      </w:r>
    </w:p>
    <w:p w:rsidR="00FC6EED" w:rsidRPr="008E4930" w:rsidRDefault="00FC6EED" w:rsidP="00FC6EED">
      <w:pPr>
        <w:spacing w:line="230" w:lineRule="auto"/>
        <w:ind w:firstLine="567"/>
        <w:jc w:val="both"/>
        <w:rPr>
          <w:noProof w:val="0"/>
          <w:sz w:val="28"/>
          <w:szCs w:val="28"/>
        </w:rPr>
      </w:pPr>
      <w:r w:rsidRPr="008E4930">
        <w:rPr>
          <w:noProof w:val="0"/>
          <w:sz w:val="28"/>
          <w:szCs w:val="28"/>
        </w:rPr>
        <w:t>Якісними показниками результативності регуляторного акта є:</w:t>
      </w:r>
    </w:p>
    <w:p w:rsidR="00FC6EED" w:rsidRPr="008E4930" w:rsidRDefault="00FC6EED" w:rsidP="00FC6EED">
      <w:pPr>
        <w:tabs>
          <w:tab w:val="left" w:pos="993"/>
        </w:tabs>
        <w:spacing w:line="230" w:lineRule="auto"/>
        <w:ind w:firstLine="567"/>
        <w:jc w:val="both"/>
        <w:rPr>
          <w:noProof w:val="0"/>
          <w:sz w:val="28"/>
          <w:szCs w:val="28"/>
        </w:rPr>
      </w:pPr>
      <w:bookmarkStart w:id="5" w:name="n36"/>
      <w:bookmarkStart w:id="6" w:name="n37"/>
      <w:bookmarkStart w:id="7" w:name="n38"/>
      <w:bookmarkEnd w:id="5"/>
      <w:bookmarkEnd w:id="6"/>
      <w:bookmarkEnd w:id="7"/>
      <w:r w:rsidRPr="008E4930">
        <w:rPr>
          <w:noProof w:val="0"/>
          <w:sz w:val="28"/>
          <w:szCs w:val="28"/>
        </w:rPr>
        <w:t>1) загальна кількість основних платників – юридичних осіб, які здійснюють діяльність станом на відповідну дату;</w:t>
      </w:r>
    </w:p>
    <w:p w:rsidR="008E1389" w:rsidRPr="008E4930" w:rsidRDefault="00FC6EED" w:rsidP="00FC6EED">
      <w:pPr>
        <w:spacing w:line="230" w:lineRule="auto"/>
        <w:ind w:firstLine="567"/>
        <w:jc w:val="both"/>
        <w:rPr>
          <w:noProof w:val="0"/>
          <w:sz w:val="28"/>
          <w:szCs w:val="28"/>
        </w:rPr>
      </w:pPr>
      <w:r w:rsidRPr="008E4930">
        <w:rPr>
          <w:noProof w:val="0"/>
          <w:sz w:val="28"/>
          <w:szCs w:val="28"/>
        </w:rPr>
        <w:t xml:space="preserve">2) </w:t>
      </w:r>
      <w:r w:rsidR="008E1389" w:rsidRPr="008E4930">
        <w:rPr>
          <w:noProof w:val="0"/>
          <w:sz w:val="28"/>
          <w:szCs w:val="28"/>
        </w:rPr>
        <w:t>загальні надходження від сплати податків юридичними особами до зведеного бюджету станом на відповідну дату;</w:t>
      </w:r>
    </w:p>
    <w:p w:rsidR="00120A7D" w:rsidRDefault="00FC6EED" w:rsidP="00FC6EED">
      <w:pPr>
        <w:spacing w:line="230" w:lineRule="auto"/>
        <w:ind w:firstLine="567"/>
        <w:jc w:val="both"/>
        <w:rPr>
          <w:noProof w:val="0"/>
          <w:sz w:val="28"/>
          <w:szCs w:val="28"/>
        </w:rPr>
      </w:pPr>
      <w:r w:rsidRPr="008E4930">
        <w:rPr>
          <w:noProof w:val="0"/>
          <w:sz w:val="28"/>
          <w:szCs w:val="28"/>
        </w:rPr>
        <w:t xml:space="preserve">3) </w:t>
      </w:r>
      <w:r w:rsidR="00820548">
        <w:rPr>
          <w:noProof w:val="0"/>
          <w:sz w:val="28"/>
          <w:szCs w:val="28"/>
        </w:rPr>
        <w:t xml:space="preserve">кількість </w:t>
      </w:r>
      <w:r w:rsidR="00830A90">
        <w:rPr>
          <w:noProof w:val="0"/>
          <w:sz w:val="28"/>
          <w:szCs w:val="28"/>
        </w:rPr>
        <w:t>платників –</w:t>
      </w:r>
      <w:r w:rsidR="003C21FE">
        <w:rPr>
          <w:noProof w:val="0"/>
          <w:sz w:val="28"/>
          <w:szCs w:val="28"/>
        </w:rPr>
        <w:t xml:space="preserve"> </w:t>
      </w:r>
      <w:r w:rsidR="00820548">
        <w:rPr>
          <w:noProof w:val="0"/>
          <w:sz w:val="28"/>
          <w:szCs w:val="28"/>
        </w:rPr>
        <w:t>бірж</w:t>
      </w:r>
      <w:r w:rsidR="00014411">
        <w:rPr>
          <w:noProof w:val="0"/>
          <w:sz w:val="28"/>
          <w:szCs w:val="28"/>
        </w:rPr>
        <w:t xml:space="preserve"> </w:t>
      </w:r>
      <w:r w:rsidR="00014411" w:rsidRPr="008E4930">
        <w:rPr>
          <w:noProof w:val="0"/>
          <w:sz w:val="28"/>
          <w:szCs w:val="28"/>
        </w:rPr>
        <w:t>станом на відповідну дату</w:t>
      </w:r>
      <w:r w:rsidR="00820548">
        <w:rPr>
          <w:noProof w:val="0"/>
          <w:sz w:val="28"/>
          <w:szCs w:val="28"/>
        </w:rPr>
        <w:t>;</w:t>
      </w:r>
    </w:p>
    <w:p w:rsidR="00FC6EED" w:rsidRPr="008E4930" w:rsidRDefault="00FC6EED" w:rsidP="00FC6EED">
      <w:pPr>
        <w:spacing w:line="230" w:lineRule="auto"/>
        <w:ind w:firstLine="567"/>
        <w:jc w:val="both"/>
        <w:rPr>
          <w:noProof w:val="0"/>
          <w:sz w:val="28"/>
          <w:szCs w:val="28"/>
        </w:rPr>
      </w:pPr>
      <w:r w:rsidRPr="008E4930">
        <w:rPr>
          <w:noProof w:val="0"/>
          <w:sz w:val="28"/>
          <w:szCs w:val="28"/>
        </w:rPr>
        <w:t>4) кількість</w:t>
      </w:r>
      <w:r w:rsidR="00297ACE" w:rsidRPr="008E4930">
        <w:rPr>
          <w:noProof w:val="0"/>
          <w:sz w:val="28"/>
          <w:szCs w:val="28"/>
        </w:rPr>
        <w:t xml:space="preserve"> </w:t>
      </w:r>
      <w:r w:rsidR="009A3DB5" w:rsidRPr="008E4930">
        <w:rPr>
          <w:noProof w:val="0"/>
          <w:sz w:val="28"/>
          <w:szCs w:val="28"/>
        </w:rPr>
        <w:t xml:space="preserve">уповноважених </w:t>
      </w:r>
      <w:r w:rsidR="00297ACE" w:rsidRPr="008E4930">
        <w:rPr>
          <w:noProof w:val="0"/>
          <w:sz w:val="28"/>
          <w:szCs w:val="28"/>
        </w:rPr>
        <w:t xml:space="preserve">бірж </w:t>
      </w:r>
      <w:r w:rsidR="008B257F" w:rsidRPr="008E4930">
        <w:rPr>
          <w:iCs/>
          <w:noProof w:val="0"/>
          <w:sz w:val="28"/>
          <w:szCs w:val="28"/>
        </w:rPr>
        <w:t xml:space="preserve">з продажу майна, що перебуває у податковій заставі, </w:t>
      </w:r>
      <w:r w:rsidR="00A07BEE" w:rsidRPr="008E4930">
        <w:rPr>
          <w:noProof w:val="0"/>
          <w:sz w:val="28"/>
          <w:szCs w:val="28"/>
        </w:rPr>
        <w:t>станом на відповідну дату</w:t>
      </w:r>
      <w:r w:rsidR="008B257F" w:rsidRPr="008E4930">
        <w:rPr>
          <w:iCs/>
          <w:noProof w:val="0"/>
          <w:sz w:val="28"/>
          <w:szCs w:val="28"/>
        </w:rPr>
        <w:t>.</w:t>
      </w:r>
    </w:p>
    <w:p w:rsidR="00FC6EED" w:rsidRPr="008E4930" w:rsidRDefault="00FC6EED" w:rsidP="00FC6EED">
      <w:pPr>
        <w:pStyle w:val="a3"/>
        <w:spacing w:before="0" w:beforeAutospacing="0" w:after="0" w:afterAutospacing="0" w:line="230" w:lineRule="auto"/>
        <w:ind w:firstLine="567"/>
        <w:jc w:val="both"/>
        <w:rPr>
          <w:b/>
          <w:color w:val="auto"/>
          <w:sz w:val="28"/>
          <w:szCs w:val="28"/>
          <w:lang w:val="uk-UA"/>
        </w:rPr>
      </w:pPr>
    </w:p>
    <w:p w:rsidR="00FC6EED" w:rsidRPr="008E4930" w:rsidRDefault="00FC6EED" w:rsidP="00FC6EED">
      <w:pPr>
        <w:pStyle w:val="a3"/>
        <w:spacing w:before="0" w:beforeAutospacing="0" w:after="0" w:afterAutospacing="0" w:line="230" w:lineRule="auto"/>
        <w:ind w:firstLine="567"/>
        <w:jc w:val="center"/>
        <w:rPr>
          <w:b/>
          <w:color w:val="auto"/>
          <w:sz w:val="28"/>
          <w:szCs w:val="28"/>
          <w:lang w:val="uk-UA"/>
        </w:rPr>
      </w:pPr>
      <w:r w:rsidRPr="008E4930">
        <w:rPr>
          <w:b/>
          <w:color w:val="auto"/>
          <w:sz w:val="28"/>
          <w:szCs w:val="28"/>
          <w:lang w:val="uk-UA"/>
        </w:rPr>
        <w:t>IX. Визначення заходів, за допомогою яких здійснюватиметься відстеження результативності дії регуляторного акта</w:t>
      </w:r>
    </w:p>
    <w:p w:rsidR="00FC6EED" w:rsidRPr="008E4930" w:rsidRDefault="00FC6EED" w:rsidP="00FC6EED">
      <w:pPr>
        <w:spacing w:line="230" w:lineRule="auto"/>
        <w:ind w:firstLine="567"/>
        <w:jc w:val="both"/>
        <w:rPr>
          <w:noProof w:val="0"/>
          <w:sz w:val="20"/>
          <w:szCs w:val="20"/>
        </w:rPr>
      </w:pPr>
    </w:p>
    <w:p w:rsidR="00FC6EED" w:rsidRPr="008E4930" w:rsidRDefault="00FC6EED" w:rsidP="00FC6EED">
      <w:pPr>
        <w:pStyle w:val="a3"/>
        <w:spacing w:before="0" w:beforeAutospacing="0" w:after="0" w:afterAutospacing="0" w:line="230" w:lineRule="auto"/>
        <w:ind w:firstLine="567"/>
        <w:jc w:val="both"/>
        <w:rPr>
          <w:color w:val="auto"/>
          <w:sz w:val="28"/>
          <w:szCs w:val="28"/>
          <w:highlight w:val="yellow"/>
          <w:lang w:val="uk-UA"/>
        </w:rPr>
      </w:pPr>
      <w:r w:rsidRPr="008E4930">
        <w:rPr>
          <w:color w:val="auto"/>
          <w:sz w:val="28"/>
          <w:szCs w:val="28"/>
          <w:lang w:val="uk-UA"/>
        </w:rPr>
        <w:t>Щодо цього регуляторного акта повинно послідовно здійснюватися базове, повторне та періодичне відстеження його результативності. Зокрема:</w:t>
      </w:r>
    </w:p>
    <w:p w:rsidR="00FC6EED" w:rsidRPr="008E4930" w:rsidRDefault="00FC6EED" w:rsidP="00FC6EED">
      <w:pPr>
        <w:pStyle w:val="a3"/>
        <w:spacing w:before="0" w:beforeAutospacing="0" w:after="0" w:afterAutospacing="0" w:line="230" w:lineRule="auto"/>
        <w:ind w:firstLine="567"/>
        <w:jc w:val="both"/>
        <w:rPr>
          <w:color w:val="auto"/>
          <w:sz w:val="28"/>
          <w:szCs w:val="28"/>
          <w:lang w:val="uk-UA"/>
        </w:rPr>
      </w:pPr>
      <w:r w:rsidRPr="008E4930">
        <w:rPr>
          <w:color w:val="auto"/>
          <w:sz w:val="28"/>
          <w:szCs w:val="28"/>
          <w:lang w:val="uk-UA"/>
        </w:rPr>
        <w:t>базове відстеження результативності дії нормативно-правового акта буде проведено через один рік з дня набрання чинності регуляторним актом;</w:t>
      </w:r>
    </w:p>
    <w:p w:rsidR="00FC6EED" w:rsidRPr="008E4930" w:rsidRDefault="00FC6EED" w:rsidP="00FC6EED">
      <w:pPr>
        <w:pStyle w:val="a3"/>
        <w:spacing w:before="0" w:beforeAutospacing="0" w:after="0" w:afterAutospacing="0" w:line="230" w:lineRule="auto"/>
        <w:ind w:firstLine="567"/>
        <w:jc w:val="both"/>
        <w:rPr>
          <w:color w:val="auto"/>
          <w:sz w:val="28"/>
          <w:szCs w:val="28"/>
          <w:lang w:val="uk-UA"/>
        </w:rPr>
      </w:pPr>
      <w:r w:rsidRPr="008E4930">
        <w:rPr>
          <w:color w:val="auto"/>
          <w:sz w:val="28"/>
          <w:szCs w:val="28"/>
          <w:lang w:val="uk-UA"/>
        </w:rPr>
        <w:lastRenderedPageBreak/>
        <w:t>повторне відстеження результативності – через два роки з дня набрання ним чинності, але не пізніше двох років з дня набрання чинності цим актом;</w:t>
      </w:r>
    </w:p>
    <w:p w:rsidR="00FC6EED" w:rsidRPr="008E4930" w:rsidRDefault="00FC6EED" w:rsidP="00FC6EED">
      <w:pPr>
        <w:pStyle w:val="a3"/>
        <w:spacing w:before="0" w:beforeAutospacing="0" w:after="0" w:afterAutospacing="0" w:line="230" w:lineRule="auto"/>
        <w:ind w:firstLine="567"/>
        <w:jc w:val="both"/>
        <w:rPr>
          <w:color w:val="auto"/>
          <w:sz w:val="28"/>
          <w:szCs w:val="28"/>
          <w:lang w:val="uk-UA"/>
        </w:rPr>
      </w:pPr>
      <w:r w:rsidRPr="008E4930">
        <w:rPr>
          <w:color w:val="auto"/>
          <w:sz w:val="28"/>
          <w:szCs w:val="28"/>
          <w:lang w:val="uk-UA"/>
        </w:rPr>
        <w:t>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акта.</w:t>
      </w:r>
    </w:p>
    <w:p w:rsidR="00FC6EED" w:rsidRPr="008E4930" w:rsidRDefault="00FC6EED" w:rsidP="00FC6EED">
      <w:pPr>
        <w:pStyle w:val="a3"/>
        <w:spacing w:before="0" w:beforeAutospacing="0" w:after="0" w:afterAutospacing="0" w:line="230" w:lineRule="auto"/>
        <w:ind w:firstLine="567"/>
        <w:jc w:val="both"/>
        <w:rPr>
          <w:color w:val="auto"/>
          <w:sz w:val="28"/>
          <w:szCs w:val="28"/>
          <w:lang w:val="uk-UA"/>
        </w:rPr>
      </w:pPr>
      <w:r w:rsidRPr="008E4930">
        <w:rPr>
          <w:color w:val="auto"/>
          <w:sz w:val="28"/>
          <w:szCs w:val="28"/>
          <w:lang w:val="uk-UA"/>
        </w:rPr>
        <w:t>У разі виявлення неврегульованих та проблемних питань, які передбачається встановлювати за допомогою аналізу якісних та кількісних показників цього акта, буде розглядатись можливість їх виправлення шляхом внесення відповідних змін.</w:t>
      </w:r>
    </w:p>
    <w:p w:rsidR="00FC6EED" w:rsidRPr="008E4930" w:rsidRDefault="00FC6EED" w:rsidP="00FC6EED">
      <w:pPr>
        <w:pStyle w:val="a3"/>
        <w:spacing w:before="0" w:beforeAutospacing="0" w:after="0" w:afterAutospacing="0" w:line="230" w:lineRule="auto"/>
        <w:ind w:firstLine="567"/>
        <w:jc w:val="both"/>
        <w:rPr>
          <w:color w:val="auto"/>
          <w:sz w:val="28"/>
          <w:szCs w:val="28"/>
          <w:lang w:val="uk-UA"/>
        </w:rPr>
      </w:pPr>
      <w:r w:rsidRPr="008E4930">
        <w:rPr>
          <w:color w:val="auto"/>
          <w:sz w:val="28"/>
          <w:szCs w:val="28"/>
          <w:lang w:val="uk-UA"/>
        </w:rPr>
        <w:t>Виконання заходів з відстеження результативності дії регуляторного акта забезпечується ДПС</w:t>
      </w:r>
      <w:r w:rsidR="006D5172">
        <w:rPr>
          <w:color w:val="auto"/>
          <w:sz w:val="28"/>
          <w:szCs w:val="28"/>
          <w:lang w:val="uk-UA"/>
        </w:rPr>
        <w:t xml:space="preserve"> </w:t>
      </w:r>
      <w:r w:rsidR="006D5172" w:rsidRPr="008E4930">
        <w:rPr>
          <w:color w:val="auto"/>
          <w:sz w:val="28"/>
          <w:szCs w:val="28"/>
          <w:lang w:val="uk-UA"/>
        </w:rPr>
        <w:t>спільно з Міністерством фінансів України</w:t>
      </w:r>
      <w:r w:rsidRPr="008E4930">
        <w:rPr>
          <w:color w:val="auto"/>
          <w:sz w:val="28"/>
          <w:szCs w:val="28"/>
          <w:lang w:val="uk-UA"/>
        </w:rPr>
        <w:t>.</w:t>
      </w:r>
    </w:p>
    <w:p w:rsidR="00FC6EED" w:rsidRPr="008E4930" w:rsidRDefault="00FC6EED" w:rsidP="00FC6EED">
      <w:pPr>
        <w:pStyle w:val="a3"/>
        <w:spacing w:before="0" w:beforeAutospacing="0" w:after="0" w:afterAutospacing="0" w:line="230" w:lineRule="auto"/>
        <w:ind w:firstLine="567"/>
        <w:jc w:val="both"/>
        <w:rPr>
          <w:color w:val="auto"/>
          <w:sz w:val="28"/>
          <w:szCs w:val="28"/>
          <w:lang w:val="uk-UA"/>
        </w:rPr>
      </w:pPr>
      <w:r w:rsidRPr="008E4930">
        <w:rPr>
          <w:color w:val="auto"/>
          <w:sz w:val="28"/>
          <w:szCs w:val="28"/>
          <w:lang w:val="uk-UA"/>
        </w:rPr>
        <w:t>Вид даних, за допомогою яких здійснюватиметься відстеження результативності</w:t>
      </w:r>
      <w:r w:rsidR="005E117F">
        <w:rPr>
          <w:color w:val="auto"/>
          <w:sz w:val="28"/>
          <w:szCs w:val="28"/>
          <w:lang w:val="uk-UA"/>
        </w:rPr>
        <w:t>,</w:t>
      </w:r>
      <w:r w:rsidRPr="008E4930">
        <w:rPr>
          <w:color w:val="auto"/>
          <w:sz w:val="28"/>
          <w:szCs w:val="28"/>
          <w:lang w:val="uk-UA"/>
        </w:rPr>
        <w:t xml:space="preserve"> – статистичні.</w:t>
      </w:r>
    </w:p>
    <w:p w:rsidR="00FC6EED" w:rsidRPr="008E4930" w:rsidRDefault="00FC6EED" w:rsidP="00FC6EED">
      <w:pPr>
        <w:pStyle w:val="a3"/>
        <w:spacing w:before="0" w:beforeAutospacing="0" w:after="0" w:afterAutospacing="0" w:line="230" w:lineRule="auto"/>
        <w:ind w:firstLine="567"/>
        <w:jc w:val="both"/>
        <w:rPr>
          <w:color w:val="auto"/>
          <w:sz w:val="28"/>
          <w:szCs w:val="28"/>
          <w:lang w:val="uk-UA"/>
        </w:rPr>
      </w:pPr>
    </w:p>
    <w:p w:rsidR="00FC6EED" w:rsidRPr="008E4930" w:rsidRDefault="00FC6EED" w:rsidP="00FC6EED">
      <w:pPr>
        <w:pStyle w:val="a3"/>
        <w:spacing w:before="0" w:beforeAutospacing="0" w:after="0" w:afterAutospacing="0"/>
        <w:ind w:firstLine="567"/>
        <w:jc w:val="both"/>
        <w:rPr>
          <w:color w:val="auto"/>
          <w:sz w:val="28"/>
          <w:szCs w:val="28"/>
          <w:lang w:val="uk-UA"/>
        </w:rPr>
      </w:pPr>
    </w:p>
    <w:tbl>
      <w:tblPr>
        <w:tblW w:w="9747" w:type="dxa"/>
        <w:tblLook w:val="01E0" w:firstRow="1" w:lastRow="1" w:firstColumn="1" w:lastColumn="1" w:noHBand="0" w:noVBand="0"/>
      </w:tblPr>
      <w:tblGrid>
        <w:gridCol w:w="4503"/>
        <w:gridCol w:w="5244"/>
      </w:tblGrid>
      <w:tr w:rsidR="00FC6EED" w:rsidRPr="008E4930" w:rsidTr="008143C0">
        <w:tc>
          <w:tcPr>
            <w:tcW w:w="4503" w:type="dxa"/>
            <w:shd w:val="clear" w:color="auto" w:fill="auto"/>
          </w:tcPr>
          <w:p w:rsidR="00FC6EED" w:rsidRPr="008E4930" w:rsidRDefault="00FC6EED" w:rsidP="008143C0">
            <w:pPr>
              <w:pStyle w:val="a3"/>
              <w:spacing w:before="60" w:beforeAutospacing="0" w:after="60" w:afterAutospacing="0"/>
              <w:jc w:val="both"/>
              <w:rPr>
                <w:color w:val="auto"/>
                <w:sz w:val="28"/>
                <w:szCs w:val="28"/>
                <w:lang w:val="uk-UA"/>
              </w:rPr>
            </w:pPr>
            <w:r w:rsidRPr="008E4930">
              <w:rPr>
                <w:b/>
                <w:color w:val="auto"/>
                <w:sz w:val="28"/>
                <w:szCs w:val="28"/>
                <w:lang w:val="uk-UA"/>
              </w:rPr>
              <w:t>Міністр фінансів України</w:t>
            </w:r>
          </w:p>
        </w:tc>
        <w:tc>
          <w:tcPr>
            <w:tcW w:w="5244" w:type="dxa"/>
            <w:shd w:val="clear" w:color="auto" w:fill="auto"/>
          </w:tcPr>
          <w:p w:rsidR="00FC6EED" w:rsidRPr="008E4930" w:rsidRDefault="00CA3B17" w:rsidP="008143C0">
            <w:pPr>
              <w:pStyle w:val="a3"/>
              <w:spacing w:before="60" w:beforeAutospacing="0" w:after="60" w:afterAutospacing="0"/>
              <w:jc w:val="right"/>
              <w:rPr>
                <w:color w:val="auto"/>
                <w:sz w:val="28"/>
                <w:szCs w:val="28"/>
                <w:lang w:val="uk-UA"/>
              </w:rPr>
            </w:pPr>
            <w:proofErr w:type="spellStart"/>
            <w:r>
              <w:rPr>
                <w:b/>
                <w:sz w:val="28"/>
                <w:szCs w:val="28"/>
              </w:rPr>
              <w:t>Ігор</w:t>
            </w:r>
            <w:proofErr w:type="spellEnd"/>
            <w:r w:rsidRPr="00263D0F">
              <w:rPr>
                <w:b/>
                <w:sz w:val="28"/>
                <w:szCs w:val="28"/>
              </w:rPr>
              <w:t xml:space="preserve"> </w:t>
            </w:r>
            <w:r>
              <w:rPr>
                <w:b/>
                <w:sz w:val="28"/>
                <w:szCs w:val="28"/>
              </w:rPr>
              <w:t>УМАНСЬКИЙ</w:t>
            </w:r>
            <w:bookmarkStart w:id="8" w:name="_GoBack"/>
            <w:bookmarkEnd w:id="8"/>
          </w:p>
        </w:tc>
      </w:tr>
      <w:tr w:rsidR="00FC6EED" w:rsidRPr="008E4930" w:rsidTr="008143C0">
        <w:tc>
          <w:tcPr>
            <w:tcW w:w="4503" w:type="dxa"/>
            <w:shd w:val="clear" w:color="auto" w:fill="auto"/>
          </w:tcPr>
          <w:p w:rsidR="00FC6EED" w:rsidRPr="008E4930" w:rsidRDefault="00FC6EED" w:rsidP="008143C0">
            <w:pPr>
              <w:pStyle w:val="a3"/>
              <w:spacing w:before="60" w:beforeAutospacing="0" w:after="60" w:afterAutospacing="0"/>
              <w:jc w:val="both"/>
              <w:rPr>
                <w:b/>
                <w:color w:val="auto"/>
                <w:sz w:val="28"/>
                <w:szCs w:val="28"/>
                <w:lang w:val="uk-UA"/>
              </w:rPr>
            </w:pPr>
          </w:p>
        </w:tc>
        <w:tc>
          <w:tcPr>
            <w:tcW w:w="5244" w:type="dxa"/>
            <w:shd w:val="clear" w:color="auto" w:fill="auto"/>
          </w:tcPr>
          <w:p w:rsidR="00FC6EED" w:rsidRPr="008E4930" w:rsidRDefault="00FC6EED" w:rsidP="008143C0">
            <w:pPr>
              <w:pStyle w:val="a3"/>
              <w:spacing w:before="60" w:beforeAutospacing="0" w:after="60" w:afterAutospacing="0"/>
              <w:jc w:val="both"/>
              <w:rPr>
                <w:b/>
                <w:color w:val="auto"/>
                <w:sz w:val="28"/>
                <w:szCs w:val="28"/>
                <w:lang w:val="uk-UA"/>
              </w:rPr>
            </w:pPr>
          </w:p>
        </w:tc>
      </w:tr>
      <w:tr w:rsidR="00FC6EED" w:rsidRPr="008E4930" w:rsidTr="008143C0">
        <w:tc>
          <w:tcPr>
            <w:tcW w:w="4503" w:type="dxa"/>
            <w:shd w:val="clear" w:color="auto" w:fill="auto"/>
          </w:tcPr>
          <w:p w:rsidR="00FC6EED" w:rsidRPr="008E4930" w:rsidRDefault="00FC6EED" w:rsidP="008143C0">
            <w:pPr>
              <w:pStyle w:val="a3"/>
              <w:spacing w:before="60" w:beforeAutospacing="0" w:after="60" w:afterAutospacing="0"/>
              <w:jc w:val="both"/>
              <w:rPr>
                <w:color w:val="auto"/>
                <w:sz w:val="28"/>
                <w:szCs w:val="28"/>
                <w:lang w:val="uk-UA"/>
              </w:rPr>
            </w:pPr>
            <w:r w:rsidRPr="008E4930">
              <w:rPr>
                <w:color w:val="auto"/>
                <w:sz w:val="28"/>
                <w:szCs w:val="28"/>
                <w:lang w:val="uk-UA"/>
              </w:rPr>
              <w:t>«____» ____________ 20__ р.</w:t>
            </w:r>
          </w:p>
        </w:tc>
        <w:tc>
          <w:tcPr>
            <w:tcW w:w="5244" w:type="dxa"/>
            <w:shd w:val="clear" w:color="auto" w:fill="auto"/>
          </w:tcPr>
          <w:p w:rsidR="00FC6EED" w:rsidRPr="008E4930" w:rsidRDefault="00FC6EED" w:rsidP="008143C0">
            <w:pPr>
              <w:pStyle w:val="a3"/>
              <w:spacing w:before="60" w:beforeAutospacing="0" w:after="60" w:afterAutospacing="0"/>
              <w:jc w:val="both"/>
              <w:rPr>
                <w:color w:val="auto"/>
                <w:sz w:val="28"/>
                <w:szCs w:val="28"/>
                <w:lang w:val="uk-UA"/>
              </w:rPr>
            </w:pPr>
          </w:p>
        </w:tc>
      </w:tr>
    </w:tbl>
    <w:p w:rsidR="00FC6EED" w:rsidRPr="008E4930" w:rsidRDefault="00FC6EED" w:rsidP="00FC6EED">
      <w:pPr>
        <w:ind w:firstLine="567"/>
        <w:jc w:val="both"/>
        <w:rPr>
          <w:noProof w:val="0"/>
          <w:sz w:val="28"/>
          <w:szCs w:val="28"/>
        </w:rPr>
      </w:pPr>
    </w:p>
    <w:p w:rsidR="008143C0" w:rsidRPr="008E4930" w:rsidRDefault="008143C0">
      <w:pPr>
        <w:rPr>
          <w:noProof w:val="0"/>
        </w:rPr>
      </w:pPr>
    </w:p>
    <w:p w:rsidR="00F856C8" w:rsidRPr="008E4930" w:rsidRDefault="00F856C8" w:rsidP="00F856C8">
      <w:pPr>
        <w:shd w:val="clear" w:color="auto" w:fill="FFFFFF"/>
        <w:ind w:firstLine="567"/>
        <w:jc w:val="both"/>
        <w:rPr>
          <w:noProof w:val="0"/>
          <w:sz w:val="28"/>
          <w:szCs w:val="28"/>
        </w:rPr>
      </w:pPr>
    </w:p>
    <w:p w:rsidR="00F856C8" w:rsidRPr="008E4930" w:rsidRDefault="00F856C8">
      <w:pPr>
        <w:rPr>
          <w:noProof w:val="0"/>
        </w:rPr>
      </w:pPr>
    </w:p>
    <w:p w:rsidR="00E46226" w:rsidRPr="008E4930" w:rsidRDefault="00E46226">
      <w:pPr>
        <w:rPr>
          <w:noProof w:val="0"/>
        </w:rPr>
      </w:pPr>
    </w:p>
    <w:sectPr w:rsidR="00E46226" w:rsidRPr="008E4930" w:rsidSect="008F3853">
      <w:headerReference w:type="even" r:id="rId12"/>
      <w:headerReference w:type="default" r:id="rId13"/>
      <w:pgSz w:w="11906" w:h="16838"/>
      <w:pgMar w:top="993"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AD" w:rsidRDefault="00E571AD" w:rsidP="00FC6EED">
      <w:r>
        <w:separator/>
      </w:r>
    </w:p>
  </w:endnote>
  <w:endnote w:type="continuationSeparator" w:id="0">
    <w:p w:rsidR="00E571AD" w:rsidRDefault="00E571AD" w:rsidP="00FC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AD" w:rsidRDefault="00E571AD" w:rsidP="00FC6EED">
      <w:r>
        <w:separator/>
      </w:r>
    </w:p>
  </w:footnote>
  <w:footnote w:type="continuationSeparator" w:id="0">
    <w:p w:rsidR="00E571AD" w:rsidRDefault="00E571AD" w:rsidP="00FC6EED">
      <w:r>
        <w:continuationSeparator/>
      </w:r>
    </w:p>
  </w:footnote>
  <w:footnote w:id="1">
    <w:p w:rsidR="007E4ED0" w:rsidRPr="00C479CD" w:rsidRDefault="007E4ED0" w:rsidP="00FC6EED">
      <w:pPr>
        <w:pStyle w:val="a3"/>
        <w:shd w:val="clear" w:color="auto" w:fill="FFFFFF"/>
        <w:spacing w:before="0" w:beforeAutospacing="0" w:after="0" w:afterAutospacing="0" w:line="228" w:lineRule="auto"/>
        <w:ind w:firstLine="561"/>
        <w:jc w:val="both"/>
        <w:rPr>
          <w:color w:val="222222"/>
          <w:spacing w:val="-6"/>
          <w:sz w:val="19"/>
          <w:szCs w:val="19"/>
          <w:lang w:val="uk-UA"/>
        </w:rPr>
      </w:pPr>
      <w:r w:rsidRPr="007152E2">
        <w:rPr>
          <w:rStyle w:val="aff1"/>
          <w:spacing w:val="-6"/>
          <w:sz w:val="19"/>
          <w:szCs w:val="19"/>
        </w:rPr>
        <w:footnoteRef/>
      </w:r>
      <w:r w:rsidRPr="007152E2">
        <w:rPr>
          <w:color w:val="222222"/>
          <w:spacing w:val="-6"/>
          <w:sz w:val="19"/>
          <w:szCs w:val="19"/>
          <w:lang w:val="uk-UA"/>
        </w:rPr>
        <w:t xml:space="preserve"> </w:t>
      </w:r>
      <w:r w:rsidR="00B25FD5" w:rsidRPr="00C479CD">
        <w:rPr>
          <w:bCs/>
          <w:iCs/>
          <w:color w:val="222222"/>
          <w:spacing w:val="-6"/>
          <w:sz w:val="19"/>
          <w:szCs w:val="19"/>
          <w:lang w:val="uk-UA"/>
        </w:rPr>
        <w:t>Інформація про зароб</w:t>
      </w:r>
      <w:r w:rsidR="001D4CFE">
        <w:rPr>
          <w:bCs/>
          <w:iCs/>
          <w:color w:val="222222"/>
          <w:spacing w:val="-6"/>
          <w:sz w:val="19"/>
          <w:szCs w:val="19"/>
          <w:lang w:val="uk-UA"/>
        </w:rPr>
        <w:t>ітну плату працівників біржі не</w:t>
      </w:r>
      <w:r w:rsidR="00B25FD5" w:rsidRPr="00C479CD">
        <w:rPr>
          <w:bCs/>
          <w:iCs/>
          <w:color w:val="222222"/>
          <w:spacing w:val="-6"/>
          <w:sz w:val="19"/>
          <w:szCs w:val="19"/>
          <w:lang w:val="uk-UA"/>
        </w:rPr>
        <w:t>відома, тому для розрахунків використано мінімальний розмір заробітної плати для працездатного населення в Україні, що відповідно до Закону України від 14 листопада 2019 року №</w:t>
      </w:r>
      <w:r w:rsidR="00440205" w:rsidRPr="00C479CD">
        <w:rPr>
          <w:bCs/>
          <w:iCs/>
          <w:color w:val="222222"/>
          <w:spacing w:val="-6"/>
          <w:sz w:val="19"/>
          <w:szCs w:val="19"/>
          <w:lang w:val="uk-UA"/>
        </w:rPr>
        <w:t> </w:t>
      </w:r>
      <w:r w:rsidR="00B25FD5" w:rsidRPr="00C479CD">
        <w:rPr>
          <w:bCs/>
          <w:iCs/>
          <w:color w:val="222222"/>
          <w:spacing w:val="-6"/>
          <w:sz w:val="19"/>
          <w:szCs w:val="19"/>
          <w:lang w:val="uk-UA"/>
        </w:rPr>
        <w:t>294</w:t>
      </w:r>
      <w:r w:rsidR="00440205" w:rsidRPr="00C479CD">
        <w:rPr>
          <w:bCs/>
          <w:iCs/>
          <w:color w:val="222222"/>
          <w:spacing w:val="-6"/>
          <w:sz w:val="19"/>
          <w:szCs w:val="19"/>
          <w:lang w:val="uk-UA"/>
        </w:rPr>
        <w:noBreakHyphen/>
      </w:r>
      <w:r w:rsidR="00B25FD5" w:rsidRPr="00C479CD">
        <w:rPr>
          <w:bCs/>
          <w:iCs/>
          <w:color w:val="222222"/>
          <w:spacing w:val="-6"/>
          <w:sz w:val="19"/>
          <w:szCs w:val="19"/>
          <w:lang w:val="uk-UA"/>
        </w:rPr>
        <w:t>ІХ «Про Державний бюджет України на 2020 рік»</w:t>
      </w:r>
      <w:r w:rsidR="00B25FD5" w:rsidRPr="00C479CD">
        <w:rPr>
          <w:bCs/>
          <w:color w:val="222222"/>
          <w:spacing w:val="-6"/>
          <w:sz w:val="19"/>
          <w:szCs w:val="19"/>
          <w:lang w:val="uk-UA"/>
        </w:rPr>
        <w:t xml:space="preserve"> з 01 січня 2020 року становить 4723 гривні в місяць або 28,31 гривні за годину.</w:t>
      </w:r>
    </w:p>
    <w:p w:rsidR="007E4ED0" w:rsidRPr="00440205" w:rsidRDefault="007E4ED0" w:rsidP="00FC6EED">
      <w:pPr>
        <w:pStyle w:val="aff"/>
        <w:spacing w:line="228" w:lineRule="auto"/>
        <w:ind w:firstLine="561"/>
        <w:rPr>
          <w:sz w:val="8"/>
          <w:szCs w:val="8"/>
        </w:rPr>
      </w:pPr>
    </w:p>
  </w:footnote>
  <w:footnote w:id="2">
    <w:p w:rsidR="009B1D72" w:rsidRPr="0009651C" w:rsidRDefault="009B1D72" w:rsidP="009B1D72">
      <w:pPr>
        <w:pStyle w:val="aff"/>
        <w:spacing w:line="228" w:lineRule="auto"/>
        <w:ind w:firstLine="561"/>
        <w:jc w:val="both"/>
        <w:rPr>
          <w:sz w:val="19"/>
          <w:szCs w:val="19"/>
        </w:rPr>
      </w:pPr>
      <w:r w:rsidRPr="0009651C">
        <w:rPr>
          <w:rStyle w:val="aff1"/>
          <w:sz w:val="19"/>
          <w:szCs w:val="19"/>
        </w:rPr>
        <w:footnoteRef/>
      </w:r>
      <w:r w:rsidRPr="0009651C">
        <w:rPr>
          <w:noProof w:val="0"/>
          <w:color w:val="000000"/>
          <w:sz w:val="19"/>
          <w:szCs w:val="19"/>
          <w:shd w:val="clear" w:color="auto" w:fill="FFFFFF"/>
        </w:rPr>
        <w:t xml:space="preserve"> </w:t>
      </w:r>
      <w:r w:rsidRPr="00C479CD">
        <w:rPr>
          <w:color w:val="000000"/>
          <w:sz w:val="19"/>
          <w:szCs w:val="19"/>
          <w:shd w:val="clear" w:color="auto" w:fill="FFFFFF"/>
        </w:rPr>
        <w:t>Вартість послуг з 01.01.2020 відповідно до Граничних тарифів на універсальні послуги поштового зв’язку і визнання таким, що втратило чинність, рішення НКРЗІ від 07</w:t>
      </w:r>
      <w:r w:rsidR="005C1B41">
        <w:rPr>
          <w:color w:val="000000"/>
          <w:sz w:val="19"/>
          <w:szCs w:val="19"/>
          <w:shd w:val="clear" w:color="auto" w:fill="FFFFFF"/>
        </w:rPr>
        <w:t>.08.</w:t>
      </w:r>
      <w:r w:rsidRPr="00C479CD">
        <w:rPr>
          <w:color w:val="000000"/>
          <w:sz w:val="19"/>
          <w:szCs w:val="19"/>
          <w:shd w:val="clear" w:color="auto" w:fill="FFFFFF"/>
        </w:rPr>
        <w:t>2018 № 414, затверджених рішенням Національної комісії, що здійснює державне регулювання у сфері зв’язку та інформатизації від 03.09.2019 № 403, зареєстровани</w:t>
      </w:r>
      <w:r w:rsidR="004E526B">
        <w:rPr>
          <w:color w:val="000000"/>
          <w:sz w:val="19"/>
          <w:szCs w:val="19"/>
          <w:shd w:val="clear" w:color="auto" w:fill="FFFFFF"/>
        </w:rPr>
        <w:t>х</w:t>
      </w:r>
      <w:r w:rsidRPr="00C479CD">
        <w:rPr>
          <w:color w:val="000000"/>
          <w:sz w:val="19"/>
          <w:szCs w:val="19"/>
          <w:shd w:val="clear" w:color="auto" w:fill="FFFFFF"/>
        </w:rPr>
        <w:t xml:space="preserve"> </w:t>
      </w:r>
      <w:r w:rsidR="004E526B">
        <w:rPr>
          <w:color w:val="000000"/>
          <w:sz w:val="19"/>
          <w:szCs w:val="19"/>
          <w:shd w:val="clear" w:color="auto" w:fill="FFFFFF"/>
        </w:rPr>
        <w:t>у</w:t>
      </w:r>
      <w:r w:rsidRPr="00C479CD">
        <w:rPr>
          <w:color w:val="000000"/>
          <w:sz w:val="19"/>
          <w:szCs w:val="19"/>
          <w:shd w:val="clear" w:color="auto" w:fill="FFFFFF"/>
        </w:rPr>
        <w:t xml:space="preserve"> Міністерстві юстиції України 20</w:t>
      </w:r>
      <w:r w:rsidR="00510D35">
        <w:rPr>
          <w:color w:val="000000"/>
          <w:sz w:val="19"/>
          <w:szCs w:val="19"/>
          <w:shd w:val="clear" w:color="auto" w:fill="FFFFFF"/>
        </w:rPr>
        <w:t>.09.</w:t>
      </w:r>
      <w:r w:rsidRPr="00C479CD">
        <w:rPr>
          <w:color w:val="000000"/>
          <w:sz w:val="19"/>
          <w:szCs w:val="19"/>
          <w:shd w:val="clear" w:color="auto" w:fill="FFFFFF"/>
        </w:rPr>
        <w:t>2019 за № 1048/34019</w:t>
      </w:r>
      <w:r w:rsidRPr="00C479CD">
        <w:rPr>
          <w:bCs/>
          <w:color w:val="000000"/>
          <w:sz w:val="19"/>
          <w:szCs w:val="19"/>
          <w:shd w:val="clear" w:color="auto" w:fill="FFFFFF"/>
        </w:rPr>
        <w:t xml:space="preserve">. </w:t>
      </w:r>
      <w:r w:rsidRPr="00C479CD">
        <w:rPr>
          <w:bCs/>
          <w:noProof w:val="0"/>
          <w:color w:val="000000"/>
          <w:sz w:val="19"/>
          <w:szCs w:val="19"/>
          <w:shd w:val="clear" w:color="auto" w:fill="FFFFFF"/>
        </w:rPr>
        <w:t>В</w:t>
      </w:r>
      <w:r w:rsidRPr="00C479CD">
        <w:rPr>
          <w:noProof w:val="0"/>
          <w:color w:val="000000"/>
          <w:sz w:val="19"/>
          <w:szCs w:val="19"/>
          <w:shd w:val="clear" w:color="auto" w:fill="FFFFFF"/>
        </w:rPr>
        <w:t xml:space="preserve">артість послуги складається з: </w:t>
      </w:r>
      <w:r w:rsidRPr="00C479CD">
        <w:rPr>
          <w:bCs/>
          <w:noProof w:val="0"/>
          <w:color w:val="000000"/>
          <w:sz w:val="19"/>
          <w:szCs w:val="19"/>
          <w:shd w:val="clear" w:color="auto" w:fill="FFFFFF"/>
        </w:rPr>
        <w:t xml:space="preserve">рекомендованого відправлення </w:t>
      </w:r>
      <w:r w:rsidR="00142D92">
        <w:rPr>
          <w:bCs/>
          <w:noProof w:val="0"/>
          <w:color w:val="000000"/>
          <w:sz w:val="19"/>
          <w:szCs w:val="19"/>
          <w:shd w:val="clear" w:color="auto" w:fill="FFFFFF"/>
        </w:rPr>
        <w:t>–</w:t>
      </w:r>
      <w:r w:rsidRPr="00C479CD">
        <w:rPr>
          <w:bCs/>
          <w:noProof w:val="0"/>
          <w:color w:val="000000"/>
          <w:sz w:val="19"/>
          <w:szCs w:val="19"/>
          <w:shd w:val="clear" w:color="auto" w:fill="FFFFFF"/>
        </w:rPr>
        <w:t xml:space="preserve"> 8,00 грн (без ПДВ) понад плату за масу листа, пересилання у межах України простого листа масою понад 250 до 1000 г </w:t>
      </w:r>
      <w:r w:rsidR="00342425">
        <w:rPr>
          <w:bCs/>
          <w:noProof w:val="0"/>
          <w:color w:val="000000"/>
          <w:sz w:val="19"/>
          <w:szCs w:val="19"/>
          <w:shd w:val="clear" w:color="auto" w:fill="FFFFFF"/>
        </w:rPr>
        <w:t>–</w:t>
      </w:r>
      <w:r w:rsidRPr="00C479CD">
        <w:rPr>
          <w:bCs/>
          <w:noProof w:val="0"/>
          <w:color w:val="000000"/>
          <w:sz w:val="19"/>
          <w:szCs w:val="19"/>
          <w:shd w:val="clear" w:color="auto" w:fill="FFFFFF"/>
        </w:rPr>
        <w:t xml:space="preserve"> 27,00 грн (без ПДВ), повідомлення про вручення (за формою 119) для відправлення по Україні </w:t>
      </w:r>
      <w:r w:rsidR="00342425">
        <w:rPr>
          <w:bCs/>
          <w:noProof w:val="0"/>
          <w:color w:val="000000"/>
          <w:sz w:val="19"/>
          <w:szCs w:val="19"/>
          <w:shd w:val="clear" w:color="auto" w:fill="FFFFFF"/>
        </w:rPr>
        <w:t>–</w:t>
      </w:r>
      <w:r w:rsidRPr="00C479CD">
        <w:rPr>
          <w:bCs/>
          <w:noProof w:val="0"/>
          <w:color w:val="000000"/>
          <w:sz w:val="19"/>
          <w:szCs w:val="19"/>
          <w:shd w:val="clear" w:color="auto" w:fill="FFFFFF"/>
        </w:rPr>
        <w:t xml:space="preserve"> 18,00 грн (без ПДВ), конверта (немаркованого) ІІ</w:t>
      </w:r>
      <w:r w:rsidRPr="00C479CD">
        <w:rPr>
          <w:bCs/>
          <w:noProof w:val="0"/>
          <w:color w:val="000000"/>
          <w:sz w:val="19"/>
          <w:szCs w:val="19"/>
          <w:shd w:val="clear" w:color="auto" w:fill="FFFFFF"/>
        </w:rPr>
        <w:noBreakHyphen/>
        <w:t>В НП С4 крафт з розширеним дном і боковими вставками, СКЛ розміри, мм: 229 × 324 × 40, роздрібна ціна 5,50 грн,</w:t>
      </w:r>
      <w:r w:rsidR="00C479CD" w:rsidRPr="00C479CD">
        <w:rPr>
          <w:bCs/>
          <w:noProof w:val="0"/>
          <w:color w:val="000000"/>
          <w:sz w:val="19"/>
          <w:szCs w:val="19"/>
          <w:shd w:val="clear" w:color="auto" w:fill="FFFFFF"/>
        </w:rPr>
        <w:t xml:space="preserve"> </w:t>
      </w:r>
      <w:r w:rsidRPr="00C479CD">
        <w:rPr>
          <w:bCs/>
          <w:noProof w:val="0"/>
          <w:color w:val="000000"/>
          <w:sz w:val="19"/>
          <w:szCs w:val="19"/>
          <w:shd w:val="clear" w:color="auto" w:fill="FFFFFF"/>
        </w:rPr>
        <w:t xml:space="preserve"> к</w:t>
      </w:r>
      <w:r w:rsidRPr="00C479CD">
        <w:rPr>
          <w:bCs/>
          <w:sz w:val="19"/>
          <w:szCs w:val="19"/>
          <w:shd w:val="clear" w:color="auto" w:fill="FFFFFF"/>
        </w:rPr>
        <w:t xml:space="preserve">ур’єрської адресної доставки одного відправлення </w:t>
      </w:r>
      <w:r w:rsidR="00491618">
        <w:rPr>
          <w:bCs/>
          <w:noProof w:val="0"/>
          <w:color w:val="000000"/>
          <w:sz w:val="19"/>
          <w:szCs w:val="19"/>
          <w:shd w:val="clear" w:color="auto" w:fill="FFFFFF"/>
        </w:rPr>
        <w:t>–</w:t>
      </w:r>
      <w:r w:rsidRPr="00C479CD">
        <w:rPr>
          <w:bCs/>
          <w:sz w:val="19"/>
          <w:szCs w:val="19"/>
          <w:shd w:val="clear" w:color="auto" w:fill="FFFFFF"/>
        </w:rPr>
        <w:t xml:space="preserve"> 12,50 грн, </w:t>
      </w:r>
      <w:r w:rsidRPr="00C479CD">
        <w:rPr>
          <w:bCs/>
          <w:noProof w:val="0"/>
          <w:color w:val="000000"/>
          <w:sz w:val="19"/>
          <w:szCs w:val="19"/>
          <w:shd w:val="clear" w:color="auto" w:fill="FFFFFF"/>
        </w:rPr>
        <w:t xml:space="preserve">разом </w:t>
      </w:r>
      <w:r w:rsidRPr="00C479CD">
        <w:rPr>
          <w:color w:val="222222"/>
          <w:sz w:val="19"/>
          <w:szCs w:val="19"/>
        </w:rPr>
        <w:t>81,6</w:t>
      </w:r>
      <w:r w:rsidRPr="00C479CD">
        <w:rPr>
          <w:b/>
          <w:color w:val="222222"/>
          <w:sz w:val="19"/>
          <w:szCs w:val="19"/>
        </w:rPr>
        <w:t> </w:t>
      </w:r>
      <w:r w:rsidRPr="00C479CD">
        <w:rPr>
          <w:bCs/>
          <w:noProof w:val="0"/>
          <w:color w:val="000000"/>
          <w:sz w:val="19"/>
          <w:szCs w:val="19"/>
          <w:shd w:val="clear" w:color="auto" w:fill="FFFFFF"/>
        </w:rPr>
        <w:t>гривні. Нормативні терміни пересилання простої письмової кореспонденції операторами поштового зв’язку</w:t>
      </w:r>
      <w:r w:rsidRPr="00C479CD">
        <w:rPr>
          <w:noProof w:val="0"/>
          <w:color w:val="000000"/>
          <w:sz w:val="19"/>
          <w:szCs w:val="19"/>
          <w:shd w:val="clear" w:color="auto" w:fill="FFFFFF"/>
        </w:rPr>
        <w:t xml:space="preserve"> становлять 3</w:t>
      </w:r>
      <w:r w:rsidR="00F47C0B">
        <w:rPr>
          <w:noProof w:val="0"/>
          <w:color w:val="000000"/>
          <w:sz w:val="19"/>
          <w:szCs w:val="19"/>
          <w:shd w:val="clear" w:color="auto" w:fill="FFFFFF"/>
        </w:rPr>
        <w:t xml:space="preserve"> </w:t>
      </w:r>
      <w:r w:rsidR="00F47C0B">
        <w:rPr>
          <w:bCs/>
          <w:noProof w:val="0"/>
          <w:color w:val="000000"/>
          <w:sz w:val="19"/>
          <w:szCs w:val="19"/>
          <w:shd w:val="clear" w:color="auto" w:fill="FFFFFF"/>
        </w:rPr>
        <w:t>–</w:t>
      </w:r>
      <w:r w:rsidR="00F47C0B">
        <w:rPr>
          <w:noProof w:val="0"/>
          <w:color w:val="000000"/>
          <w:sz w:val="19"/>
          <w:szCs w:val="19"/>
          <w:shd w:val="clear" w:color="auto" w:fill="FFFFFF"/>
        </w:rPr>
        <w:t xml:space="preserve"> </w:t>
      </w:r>
      <w:r w:rsidRPr="00C479CD">
        <w:rPr>
          <w:noProof w:val="0"/>
          <w:color w:val="000000"/>
          <w:sz w:val="19"/>
          <w:szCs w:val="19"/>
          <w:shd w:val="clear" w:color="auto" w:fill="FFFFFF"/>
        </w:rPr>
        <w:t xml:space="preserve">5 календарних днів, які зазначаються інформативно. </w:t>
      </w:r>
      <w:r w:rsidRPr="00C479CD">
        <w:rPr>
          <w:color w:val="000000"/>
          <w:sz w:val="19"/>
          <w:szCs w:val="19"/>
          <w:shd w:val="clear" w:color="auto" w:fill="FFFFFF"/>
        </w:rPr>
        <w:t xml:space="preserve">Вартість часу співробітника ДП «Укрпошта» відповідної категорії (заробітна плата) </w:t>
      </w:r>
      <w:r w:rsidRPr="00C479CD">
        <w:rPr>
          <w:noProof w:val="0"/>
          <w:color w:val="000000"/>
          <w:sz w:val="19"/>
          <w:szCs w:val="19"/>
          <w:shd w:val="clear" w:color="auto" w:fill="FFFFFF"/>
        </w:rPr>
        <w:t>додатково не враховується у вартості послуги.</w:t>
      </w:r>
    </w:p>
  </w:footnote>
  <w:footnote w:id="3">
    <w:p w:rsidR="003F1D69" w:rsidRPr="00512655" w:rsidRDefault="003F1D69" w:rsidP="00512655">
      <w:pPr>
        <w:pStyle w:val="aff"/>
        <w:ind w:firstLine="561"/>
        <w:jc w:val="both"/>
        <w:rPr>
          <w:color w:val="222222"/>
        </w:rPr>
      </w:pPr>
      <w:r w:rsidRPr="006F651F">
        <w:rPr>
          <w:rStyle w:val="aff1"/>
          <w:sz w:val="19"/>
          <w:szCs w:val="19"/>
        </w:rPr>
        <w:footnoteRef/>
      </w:r>
      <w:r w:rsidRPr="006F651F">
        <w:rPr>
          <w:color w:val="222222"/>
          <w:sz w:val="19"/>
          <w:szCs w:val="19"/>
        </w:rPr>
        <w:t xml:space="preserve"> </w:t>
      </w:r>
      <w:r w:rsidR="00791A59" w:rsidRPr="00512655">
        <w:rPr>
          <w:bCs/>
          <w:iCs/>
        </w:rPr>
        <w:t>Відповідно до постанови Кабінету Міністрів України від 18 січня 2017 року № 15 (зі змінами) станом на 01.01.2020 посадові оклади на посадах державної служби за групами оплати праці з урахуванням юрисдикції державних органів.</w:t>
      </w:r>
    </w:p>
    <w:p w:rsidR="003F1D69" w:rsidRPr="00512655" w:rsidRDefault="003F1D69" w:rsidP="00512655">
      <w:pPr>
        <w:pStyle w:val="aff"/>
        <w:ind w:firstLine="561"/>
        <w:jc w:val="both"/>
        <w:rPr>
          <w:sz w:val="4"/>
          <w:szCs w:val="4"/>
        </w:rPr>
      </w:pPr>
    </w:p>
  </w:footnote>
  <w:footnote w:id="4">
    <w:p w:rsidR="003F1D69" w:rsidRPr="00512655" w:rsidRDefault="003F1D69" w:rsidP="00512655">
      <w:pPr>
        <w:pStyle w:val="aff"/>
        <w:ind w:firstLine="561"/>
        <w:jc w:val="both"/>
        <w:rPr>
          <w:color w:val="222222"/>
        </w:rPr>
      </w:pPr>
      <w:r w:rsidRPr="00512655">
        <w:rPr>
          <w:rStyle w:val="aff1"/>
        </w:rPr>
        <w:footnoteRef/>
      </w:r>
      <w:r w:rsidRPr="00512655">
        <w:rPr>
          <w:color w:val="222222"/>
        </w:rPr>
        <w:t xml:space="preserve"> </w:t>
      </w:r>
      <w:r w:rsidR="00791A59" w:rsidRPr="00512655">
        <w:rPr>
          <w:color w:val="222222"/>
        </w:rPr>
        <w:t>Сумарн</w:t>
      </w:r>
      <w:r w:rsidR="003505F8" w:rsidRPr="00512655">
        <w:rPr>
          <w:color w:val="222222"/>
        </w:rPr>
        <w:t>ий</w:t>
      </w:r>
      <w:r w:rsidR="00791A59" w:rsidRPr="00512655">
        <w:rPr>
          <w:color w:val="222222"/>
        </w:rPr>
        <w:t xml:space="preserve"> </w:t>
      </w:r>
      <w:r w:rsidR="003505F8" w:rsidRPr="00512655">
        <w:rPr>
          <w:color w:val="222222"/>
        </w:rPr>
        <w:t xml:space="preserve">максимальний розмір заробітної плати за 1 годину 9 членів конкурсної комісії </w:t>
      </w:r>
      <w:r w:rsidR="002F447B" w:rsidRPr="00512655">
        <w:rPr>
          <w:color w:val="222222"/>
        </w:rPr>
        <w:t xml:space="preserve">відповідно до </w:t>
      </w:r>
      <w:r w:rsidR="003505F8" w:rsidRPr="00512655">
        <w:rPr>
          <w:bCs/>
          <w:iCs/>
        </w:rPr>
        <w:t>посадов</w:t>
      </w:r>
      <w:r w:rsidR="002F447B" w:rsidRPr="00512655">
        <w:rPr>
          <w:bCs/>
          <w:iCs/>
        </w:rPr>
        <w:t>их</w:t>
      </w:r>
      <w:r w:rsidR="003505F8" w:rsidRPr="00512655">
        <w:rPr>
          <w:bCs/>
          <w:iCs/>
        </w:rPr>
        <w:t xml:space="preserve"> оклад</w:t>
      </w:r>
      <w:r w:rsidR="002F447B" w:rsidRPr="00512655">
        <w:rPr>
          <w:bCs/>
          <w:iCs/>
        </w:rPr>
        <w:t>ів</w:t>
      </w:r>
      <w:r w:rsidR="003505F8" w:rsidRPr="00512655">
        <w:rPr>
          <w:bCs/>
          <w:iCs/>
        </w:rPr>
        <w:t xml:space="preserve"> на посадах державної служби за групами оплати праці</w:t>
      </w:r>
      <w:r w:rsidR="003505F8" w:rsidRPr="00512655">
        <w:rPr>
          <w:color w:val="222222"/>
        </w:rPr>
        <w:t>.</w:t>
      </w:r>
    </w:p>
    <w:p w:rsidR="003F1D69" w:rsidRPr="00512655" w:rsidRDefault="003F1D69" w:rsidP="00512655">
      <w:pPr>
        <w:pStyle w:val="aff"/>
        <w:ind w:firstLine="561"/>
        <w:jc w:val="both"/>
        <w:rPr>
          <w:sz w:val="4"/>
          <w:szCs w:val="4"/>
        </w:rPr>
      </w:pPr>
    </w:p>
  </w:footnote>
  <w:footnote w:id="5">
    <w:p w:rsidR="003F1D69" w:rsidRPr="00512655" w:rsidRDefault="003F1D69" w:rsidP="00512655">
      <w:pPr>
        <w:pStyle w:val="aff"/>
        <w:ind w:firstLine="561"/>
        <w:jc w:val="both"/>
      </w:pPr>
      <w:r w:rsidRPr="00512655">
        <w:rPr>
          <w:rStyle w:val="aff1"/>
        </w:rPr>
        <w:footnoteRef/>
      </w:r>
      <w:r w:rsidRPr="00512655">
        <w:t xml:space="preserve"> </w:t>
      </w:r>
      <w:r w:rsidR="000640D2">
        <w:t>В</w:t>
      </w:r>
      <w:r w:rsidR="000640D2" w:rsidRPr="00512655">
        <w:t xml:space="preserve">артість послуг оператора поштового зв’язку за пересилання </w:t>
      </w:r>
      <w:r w:rsidR="000640D2">
        <w:t xml:space="preserve">простого </w:t>
      </w:r>
      <w:r w:rsidR="000640D2" w:rsidRPr="00512655">
        <w:t>лист</w:t>
      </w:r>
      <w:r w:rsidR="000640D2">
        <w:t>а</w:t>
      </w:r>
      <w:r w:rsidR="000640D2" w:rsidRPr="00512655">
        <w:t xml:space="preserve"> </w:t>
      </w:r>
      <w:r w:rsidR="000640D2">
        <w:t>становить</w:t>
      </w:r>
      <w:r w:rsidR="000640D2" w:rsidRPr="00512655">
        <w:t xml:space="preserve"> </w:t>
      </w:r>
      <w:r w:rsidR="000640D2">
        <w:t>42</w:t>
      </w:r>
      <w:r w:rsidR="000640D2" w:rsidRPr="00512655">
        <w:t>,</w:t>
      </w:r>
      <w:r w:rsidR="000640D2">
        <w:t>0</w:t>
      </w:r>
      <w:r w:rsidR="000640D2" w:rsidRPr="00512655">
        <w:t xml:space="preserve"> гривні</w:t>
      </w:r>
      <w:r w:rsidR="000640D2">
        <w:t xml:space="preserve">. </w:t>
      </w:r>
      <w:r w:rsidR="000640D2" w:rsidRPr="00512655">
        <w:t xml:space="preserve"> </w:t>
      </w:r>
      <w:r w:rsidRPr="00512655">
        <w:t xml:space="preserve">Калькуляція </w:t>
      </w:r>
      <w:r w:rsidR="000640D2">
        <w:t>інших матеріальних витрат розрахована у залежності від кількості сторінок</w:t>
      </w:r>
      <w:r w:rsidR="000640D2" w:rsidRPr="000640D2">
        <w:t xml:space="preserve"> </w:t>
      </w:r>
      <w:r w:rsidR="000640D2">
        <w:t>та з</w:t>
      </w:r>
      <w:r w:rsidR="00F650F4">
        <w:t xml:space="preserve"> огляду на те</w:t>
      </w:r>
      <w:r w:rsidR="000640D2">
        <w:t>, що</w:t>
      </w:r>
      <w:r w:rsidRPr="00512655">
        <w:t>:</w:t>
      </w:r>
      <w:r w:rsidR="00512655">
        <w:t xml:space="preserve"> </w:t>
      </w:r>
      <w:r w:rsidRPr="00512655">
        <w:t>картридж оригінальний Canon 728 для MF4410 коштує 1 000 грн (ресурс 2 100 сторінок), тобто друк 1 сторінки коштує близько 50 копійок;</w:t>
      </w:r>
      <w:r w:rsidR="00512655">
        <w:t xml:space="preserve"> </w:t>
      </w:r>
      <w:r w:rsidRPr="00512655">
        <w:t>папір офісний IQ Economy A4, 80г/м</w:t>
      </w:r>
      <w:r w:rsidRPr="00512655">
        <w:rPr>
          <w:vertAlign w:val="superscript"/>
        </w:rPr>
        <w:t>2</w:t>
      </w:r>
      <w:r w:rsidRPr="00512655">
        <w:t>, 500 аркушів в упаковці, вартість 100 грн, тобто 1 аркуш коштує близько 20 копійок.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D0" w:rsidRDefault="00CF2283" w:rsidP="008143C0">
    <w:pPr>
      <w:pStyle w:val="a6"/>
      <w:framePr w:wrap="around" w:vAnchor="text" w:hAnchor="margin" w:xAlign="center" w:y="1"/>
      <w:rPr>
        <w:rStyle w:val="a8"/>
      </w:rPr>
    </w:pPr>
    <w:r>
      <w:rPr>
        <w:rStyle w:val="a8"/>
      </w:rPr>
      <w:fldChar w:fldCharType="begin"/>
    </w:r>
    <w:r w:rsidR="007E4ED0">
      <w:rPr>
        <w:rStyle w:val="a8"/>
      </w:rPr>
      <w:instrText xml:space="preserve">PAGE  </w:instrText>
    </w:r>
    <w:r>
      <w:rPr>
        <w:rStyle w:val="a8"/>
      </w:rPr>
      <w:fldChar w:fldCharType="end"/>
    </w:r>
  </w:p>
  <w:p w:rsidR="007E4ED0" w:rsidRDefault="007E4E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D0" w:rsidRDefault="00CF2283" w:rsidP="008143C0">
    <w:pPr>
      <w:pStyle w:val="a6"/>
      <w:framePr w:wrap="around" w:vAnchor="text" w:hAnchor="page" w:x="5981" w:y="-208"/>
      <w:rPr>
        <w:rStyle w:val="a8"/>
      </w:rPr>
    </w:pPr>
    <w:r>
      <w:rPr>
        <w:rStyle w:val="a8"/>
      </w:rPr>
      <w:fldChar w:fldCharType="begin"/>
    </w:r>
    <w:r w:rsidR="007E4ED0">
      <w:rPr>
        <w:rStyle w:val="a8"/>
      </w:rPr>
      <w:instrText xml:space="preserve">PAGE  </w:instrText>
    </w:r>
    <w:r>
      <w:rPr>
        <w:rStyle w:val="a8"/>
      </w:rPr>
      <w:fldChar w:fldCharType="separate"/>
    </w:r>
    <w:r w:rsidR="00CA3B17">
      <w:rPr>
        <w:rStyle w:val="a8"/>
      </w:rPr>
      <w:t>17</w:t>
    </w:r>
    <w:r>
      <w:rPr>
        <w:rStyle w:val="a8"/>
      </w:rPr>
      <w:fldChar w:fldCharType="end"/>
    </w:r>
  </w:p>
  <w:p w:rsidR="007E4ED0" w:rsidRDefault="007E4E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68B"/>
    <w:multiLevelType w:val="hybridMultilevel"/>
    <w:tmpl w:val="C1B27C8E"/>
    <w:lvl w:ilvl="0" w:tplc="6F70799C">
      <w:start w:val="1"/>
      <w:numFmt w:val="decimal"/>
      <w:lvlText w:val="%1."/>
      <w:lvlJc w:val="left"/>
      <w:pPr>
        <w:tabs>
          <w:tab w:val="num" w:pos="1365"/>
        </w:tabs>
        <w:ind w:left="1365" w:hanging="825"/>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26F0622"/>
    <w:multiLevelType w:val="hybridMultilevel"/>
    <w:tmpl w:val="CA26B582"/>
    <w:lvl w:ilvl="0" w:tplc="3398AC12">
      <w:start w:val="1"/>
      <w:numFmt w:val="decimal"/>
      <w:lvlText w:val="%1."/>
      <w:lvlJc w:val="left"/>
      <w:pPr>
        <w:tabs>
          <w:tab w:val="num" w:pos="1092"/>
        </w:tabs>
        <w:ind w:left="1092"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2">
    <w:nsid w:val="09E13EF0"/>
    <w:multiLevelType w:val="hybridMultilevel"/>
    <w:tmpl w:val="9CD8A75A"/>
    <w:lvl w:ilvl="0" w:tplc="F6ACA60C">
      <w:start w:val="1"/>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D0D5096"/>
    <w:multiLevelType w:val="hybridMultilevel"/>
    <w:tmpl w:val="83CC99A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659184B"/>
    <w:multiLevelType w:val="hybridMultilevel"/>
    <w:tmpl w:val="47723E04"/>
    <w:lvl w:ilvl="0" w:tplc="F6ACA60C">
      <w:start w:val="1"/>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AEA328F"/>
    <w:multiLevelType w:val="hybridMultilevel"/>
    <w:tmpl w:val="0218CC94"/>
    <w:lvl w:ilvl="0" w:tplc="C0947DB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DF56AC6"/>
    <w:multiLevelType w:val="hybridMultilevel"/>
    <w:tmpl w:val="5E86CA28"/>
    <w:lvl w:ilvl="0" w:tplc="D69217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CB745E"/>
    <w:multiLevelType w:val="hybridMultilevel"/>
    <w:tmpl w:val="F050DE92"/>
    <w:lvl w:ilvl="0" w:tplc="22127430">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210A2646"/>
    <w:multiLevelType w:val="hybridMultilevel"/>
    <w:tmpl w:val="1464A4CC"/>
    <w:lvl w:ilvl="0" w:tplc="6AD6F3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27B44BA4"/>
    <w:multiLevelType w:val="hybridMultilevel"/>
    <w:tmpl w:val="42869B94"/>
    <w:lvl w:ilvl="0" w:tplc="F7B2EAF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2FEA6552"/>
    <w:multiLevelType w:val="hybridMultilevel"/>
    <w:tmpl w:val="D15EBB7E"/>
    <w:lvl w:ilvl="0" w:tplc="A8B6F1FC">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39AD4FFF"/>
    <w:multiLevelType w:val="hybridMultilevel"/>
    <w:tmpl w:val="4CF0F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D14E7A"/>
    <w:multiLevelType w:val="hybridMultilevel"/>
    <w:tmpl w:val="A914034E"/>
    <w:lvl w:ilvl="0" w:tplc="EF366A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9CD09EE"/>
    <w:multiLevelType w:val="multilevel"/>
    <w:tmpl w:val="83CC99A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4">
    <w:nsid w:val="5C795116"/>
    <w:multiLevelType w:val="hybridMultilevel"/>
    <w:tmpl w:val="1032A58C"/>
    <w:lvl w:ilvl="0" w:tplc="81E4A4B4">
      <w:start w:val="1"/>
      <w:numFmt w:val="bullet"/>
      <w:lvlText w:val=""/>
      <w:lvlJc w:val="left"/>
      <w:pPr>
        <w:tabs>
          <w:tab w:val="num" w:pos="720"/>
        </w:tabs>
        <w:ind w:left="720" w:hanging="360"/>
      </w:pPr>
      <w:rPr>
        <w:rFonts w:ascii="Wingdings" w:hAnsi="Wingdings" w:hint="default"/>
      </w:rPr>
    </w:lvl>
    <w:lvl w:ilvl="1" w:tplc="3ABCB49C" w:tentative="1">
      <w:start w:val="1"/>
      <w:numFmt w:val="bullet"/>
      <w:lvlText w:val=""/>
      <w:lvlJc w:val="left"/>
      <w:pPr>
        <w:tabs>
          <w:tab w:val="num" w:pos="1440"/>
        </w:tabs>
        <w:ind w:left="1440" w:hanging="360"/>
      </w:pPr>
      <w:rPr>
        <w:rFonts w:ascii="Wingdings" w:hAnsi="Wingdings" w:hint="default"/>
      </w:rPr>
    </w:lvl>
    <w:lvl w:ilvl="2" w:tplc="384AC38C" w:tentative="1">
      <w:start w:val="1"/>
      <w:numFmt w:val="bullet"/>
      <w:lvlText w:val=""/>
      <w:lvlJc w:val="left"/>
      <w:pPr>
        <w:tabs>
          <w:tab w:val="num" w:pos="2160"/>
        </w:tabs>
        <w:ind w:left="2160" w:hanging="360"/>
      </w:pPr>
      <w:rPr>
        <w:rFonts w:ascii="Wingdings" w:hAnsi="Wingdings" w:hint="default"/>
      </w:rPr>
    </w:lvl>
    <w:lvl w:ilvl="3" w:tplc="89761B94" w:tentative="1">
      <w:start w:val="1"/>
      <w:numFmt w:val="bullet"/>
      <w:lvlText w:val=""/>
      <w:lvlJc w:val="left"/>
      <w:pPr>
        <w:tabs>
          <w:tab w:val="num" w:pos="2880"/>
        </w:tabs>
        <w:ind w:left="2880" w:hanging="360"/>
      </w:pPr>
      <w:rPr>
        <w:rFonts w:ascii="Wingdings" w:hAnsi="Wingdings" w:hint="default"/>
      </w:rPr>
    </w:lvl>
    <w:lvl w:ilvl="4" w:tplc="7C6A7D8E" w:tentative="1">
      <w:start w:val="1"/>
      <w:numFmt w:val="bullet"/>
      <w:lvlText w:val=""/>
      <w:lvlJc w:val="left"/>
      <w:pPr>
        <w:tabs>
          <w:tab w:val="num" w:pos="3600"/>
        </w:tabs>
        <w:ind w:left="3600" w:hanging="360"/>
      </w:pPr>
      <w:rPr>
        <w:rFonts w:ascii="Wingdings" w:hAnsi="Wingdings" w:hint="default"/>
      </w:rPr>
    </w:lvl>
    <w:lvl w:ilvl="5" w:tplc="27487DF6" w:tentative="1">
      <w:start w:val="1"/>
      <w:numFmt w:val="bullet"/>
      <w:lvlText w:val=""/>
      <w:lvlJc w:val="left"/>
      <w:pPr>
        <w:tabs>
          <w:tab w:val="num" w:pos="4320"/>
        </w:tabs>
        <w:ind w:left="4320" w:hanging="360"/>
      </w:pPr>
      <w:rPr>
        <w:rFonts w:ascii="Wingdings" w:hAnsi="Wingdings" w:hint="default"/>
      </w:rPr>
    </w:lvl>
    <w:lvl w:ilvl="6" w:tplc="B3F088F2" w:tentative="1">
      <w:start w:val="1"/>
      <w:numFmt w:val="bullet"/>
      <w:lvlText w:val=""/>
      <w:lvlJc w:val="left"/>
      <w:pPr>
        <w:tabs>
          <w:tab w:val="num" w:pos="5040"/>
        </w:tabs>
        <w:ind w:left="5040" w:hanging="360"/>
      </w:pPr>
      <w:rPr>
        <w:rFonts w:ascii="Wingdings" w:hAnsi="Wingdings" w:hint="default"/>
      </w:rPr>
    </w:lvl>
    <w:lvl w:ilvl="7" w:tplc="4CC6DA28" w:tentative="1">
      <w:start w:val="1"/>
      <w:numFmt w:val="bullet"/>
      <w:lvlText w:val=""/>
      <w:lvlJc w:val="left"/>
      <w:pPr>
        <w:tabs>
          <w:tab w:val="num" w:pos="5760"/>
        </w:tabs>
        <w:ind w:left="5760" w:hanging="360"/>
      </w:pPr>
      <w:rPr>
        <w:rFonts w:ascii="Wingdings" w:hAnsi="Wingdings" w:hint="default"/>
      </w:rPr>
    </w:lvl>
    <w:lvl w:ilvl="8" w:tplc="F1D29524" w:tentative="1">
      <w:start w:val="1"/>
      <w:numFmt w:val="bullet"/>
      <w:lvlText w:val=""/>
      <w:lvlJc w:val="left"/>
      <w:pPr>
        <w:tabs>
          <w:tab w:val="num" w:pos="6480"/>
        </w:tabs>
        <w:ind w:left="6480" w:hanging="360"/>
      </w:pPr>
      <w:rPr>
        <w:rFonts w:ascii="Wingdings" w:hAnsi="Wingdings" w:hint="default"/>
      </w:rPr>
    </w:lvl>
  </w:abstractNum>
  <w:abstractNum w:abstractNumId="15">
    <w:nsid w:val="5D7E72A4"/>
    <w:multiLevelType w:val="hybridMultilevel"/>
    <w:tmpl w:val="95F67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7E7355"/>
    <w:multiLevelType w:val="hybridMultilevel"/>
    <w:tmpl w:val="C548DB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04A3F96"/>
    <w:multiLevelType w:val="hybridMultilevel"/>
    <w:tmpl w:val="2758D8C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611701C8"/>
    <w:multiLevelType w:val="multilevel"/>
    <w:tmpl w:val="2758D8CA"/>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nsid w:val="62BF7571"/>
    <w:multiLevelType w:val="hybridMultilevel"/>
    <w:tmpl w:val="6BC6049E"/>
    <w:lvl w:ilvl="0" w:tplc="83EEC7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67F26C64"/>
    <w:multiLevelType w:val="hybridMultilevel"/>
    <w:tmpl w:val="FF0610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nsid w:val="6D84430F"/>
    <w:multiLevelType w:val="hybridMultilevel"/>
    <w:tmpl w:val="D898DA44"/>
    <w:lvl w:ilvl="0" w:tplc="AE64B8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CF7FD6"/>
    <w:multiLevelType w:val="hybridMultilevel"/>
    <w:tmpl w:val="AF886168"/>
    <w:lvl w:ilvl="0" w:tplc="67360276">
      <w:start w:val="2"/>
      <w:numFmt w:val="bullet"/>
      <w:lvlText w:val="-"/>
      <w:lvlJc w:val="left"/>
      <w:pPr>
        <w:ind w:left="786" w:hanging="360"/>
      </w:pPr>
      <w:rPr>
        <w:rFonts w:ascii="Times New Roman" w:eastAsia="Times New Roman" w:hAnsi="Times New Roman" w:cs="Times New Roman" w:hint="default"/>
        <w:b/>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3">
    <w:nsid w:val="754358AF"/>
    <w:multiLevelType w:val="hybridMultilevel"/>
    <w:tmpl w:val="119E4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1"/>
  </w:num>
  <w:num w:numId="4">
    <w:abstractNumId w:val="12"/>
  </w:num>
  <w:num w:numId="5">
    <w:abstractNumId w:val="6"/>
  </w:num>
  <w:num w:numId="6">
    <w:abstractNumId w:val="15"/>
  </w:num>
  <w:num w:numId="7">
    <w:abstractNumId w:val="11"/>
  </w:num>
  <w:num w:numId="8">
    <w:abstractNumId w:val="21"/>
  </w:num>
  <w:num w:numId="9">
    <w:abstractNumId w:val="3"/>
  </w:num>
  <w:num w:numId="10">
    <w:abstractNumId w:val="13"/>
  </w:num>
  <w:num w:numId="11">
    <w:abstractNumId w:val="4"/>
  </w:num>
  <w:num w:numId="12">
    <w:abstractNumId w:val="17"/>
  </w:num>
  <w:num w:numId="13">
    <w:abstractNumId w:val="18"/>
  </w:num>
  <w:num w:numId="14">
    <w:abstractNumId w:val="2"/>
  </w:num>
  <w:num w:numId="15">
    <w:abstractNumId w:val="10"/>
  </w:num>
  <w:num w:numId="16">
    <w:abstractNumId w:val="7"/>
  </w:num>
  <w:num w:numId="17">
    <w:abstractNumId w:val="22"/>
  </w:num>
  <w:num w:numId="18">
    <w:abstractNumId w:val="8"/>
  </w:num>
  <w:num w:numId="19">
    <w:abstractNumId w:val="5"/>
  </w:num>
  <w:num w:numId="20">
    <w:abstractNumId w:val="9"/>
  </w:num>
  <w:num w:numId="21">
    <w:abstractNumId w:val="20"/>
  </w:num>
  <w:num w:numId="22">
    <w:abstractNumId w:val="16"/>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ED"/>
    <w:rsid w:val="000005EA"/>
    <w:rsid w:val="00000873"/>
    <w:rsid w:val="0000520E"/>
    <w:rsid w:val="00007754"/>
    <w:rsid w:val="00007F35"/>
    <w:rsid w:val="0001207F"/>
    <w:rsid w:val="00013A32"/>
    <w:rsid w:val="00013EB9"/>
    <w:rsid w:val="00014411"/>
    <w:rsid w:val="00021A6C"/>
    <w:rsid w:val="0002403B"/>
    <w:rsid w:val="00025AC4"/>
    <w:rsid w:val="00027154"/>
    <w:rsid w:val="00032673"/>
    <w:rsid w:val="00032778"/>
    <w:rsid w:val="0004738B"/>
    <w:rsid w:val="00047A89"/>
    <w:rsid w:val="00061FB3"/>
    <w:rsid w:val="000640D2"/>
    <w:rsid w:val="00067133"/>
    <w:rsid w:val="000724E9"/>
    <w:rsid w:val="000729FD"/>
    <w:rsid w:val="00072F7D"/>
    <w:rsid w:val="00073215"/>
    <w:rsid w:val="00075415"/>
    <w:rsid w:val="000755EB"/>
    <w:rsid w:val="00080790"/>
    <w:rsid w:val="00086383"/>
    <w:rsid w:val="00087255"/>
    <w:rsid w:val="00087297"/>
    <w:rsid w:val="00095F65"/>
    <w:rsid w:val="000A0824"/>
    <w:rsid w:val="000A1E23"/>
    <w:rsid w:val="000A2B07"/>
    <w:rsid w:val="000B3014"/>
    <w:rsid w:val="000B34CA"/>
    <w:rsid w:val="000B4DA6"/>
    <w:rsid w:val="000B6C04"/>
    <w:rsid w:val="000B7456"/>
    <w:rsid w:val="000C1964"/>
    <w:rsid w:val="000C7AC1"/>
    <w:rsid w:val="000C7FB4"/>
    <w:rsid w:val="000D033E"/>
    <w:rsid w:val="000D3061"/>
    <w:rsid w:val="000D328A"/>
    <w:rsid w:val="000D4121"/>
    <w:rsid w:val="000D5197"/>
    <w:rsid w:val="000D76F3"/>
    <w:rsid w:val="000E39F0"/>
    <w:rsid w:val="000E4092"/>
    <w:rsid w:val="000E4EB7"/>
    <w:rsid w:val="000E6ED3"/>
    <w:rsid w:val="00100C87"/>
    <w:rsid w:val="001040E7"/>
    <w:rsid w:val="001041DA"/>
    <w:rsid w:val="00106C62"/>
    <w:rsid w:val="00110358"/>
    <w:rsid w:val="00116A48"/>
    <w:rsid w:val="00120A7D"/>
    <w:rsid w:val="00121CFC"/>
    <w:rsid w:val="00123235"/>
    <w:rsid w:val="00123567"/>
    <w:rsid w:val="0013123A"/>
    <w:rsid w:val="0013503A"/>
    <w:rsid w:val="001353BF"/>
    <w:rsid w:val="00135602"/>
    <w:rsid w:val="0014113D"/>
    <w:rsid w:val="00141ABB"/>
    <w:rsid w:val="00142127"/>
    <w:rsid w:val="00142D92"/>
    <w:rsid w:val="001472F2"/>
    <w:rsid w:val="00150343"/>
    <w:rsid w:val="0015341F"/>
    <w:rsid w:val="00155990"/>
    <w:rsid w:val="001560AC"/>
    <w:rsid w:val="00163B19"/>
    <w:rsid w:val="00166E06"/>
    <w:rsid w:val="0016739A"/>
    <w:rsid w:val="001710B8"/>
    <w:rsid w:val="0017185C"/>
    <w:rsid w:val="00184349"/>
    <w:rsid w:val="001853C0"/>
    <w:rsid w:val="001857A2"/>
    <w:rsid w:val="0019535B"/>
    <w:rsid w:val="00195817"/>
    <w:rsid w:val="00197603"/>
    <w:rsid w:val="001A2574"/>
    <w:rsid w:val="001B0083"/>
    <w:rsid w:val="001B06FF"/>
    <w:rsid w:val="001B0A84"/>
    <w:rsid w:val="001B58EC"/>
    <w:rsid w:val="001C20B5"/>
    <w:rsid w:val="001C5057"/>
    <w:rsid w:val="001C62EF"/>
    <w:rsid w:val="001C7504"/>
    <w:rsid w:val="001D4CFE"/>
    <w:rsid w:val="001E091E"/>
    <w:rsid w:val="001E18D4"/>
    <w:rsid w:val="001E1EBB"/>
    <w:rsid w:val="001E46CE"/>
    <w:rsid w:val="001E6C68"/>
    <w:rsid w:val="001F085F"/>
    <w:rsid w:val="001F1269"/>
    <w:rsid w:val="001F1C11"/>
    <w:rsid w:val="001F7E01"/>
    <w:rsid w:val="00201776"/>
    <w:rsid w:val="00204B9C"/>
    <w:rsid w:val="0021312D"/>
    <w:rsid w:val="002145A8"/>
    <w:rsid w:val="00214608"/>
    <w:rsid w:val="00215CE0"/>
    <w:rsid w:val="002163D8"/>
    <w:rsid w:val="002167F8"/>
    <w:rsid w:val="0021739C"/>
    <w:rsid w:val="00224897"/>
    <w:rsid w:val="002248BC"/>
    <w:rsid w:val="00224C0E"/>
    <w:rsid w:val="0023195E"/>
    <w:rsid w:val="002326E3"/>
    <w:rsid w:val="002326FD"/>
    <w:rsid w:val="00234EBC"/>
    <w:rsid w:val="00237BBB"/>
    <w:rsid w:val="00240BD6"/>
    <w:rsid w:val="00242321"/>
    <w:rsid w:val="002469FC"/>
    <w:rsid w:val="00254B9E"/>
    <w:rsid w:val="00257723"/>
    <w:rsid w:val="00260C4F"/>
    <w:rsid w:val="0026397F"/>
    <w:rsid w:val="002646E4"/>
    <w:rsid w:val="002670EF"/>
    <w:rsid w:val="00267696"/>
    <w:rsid w:val="002701BB"/>
    <w:rsid w:val="00276C8B"/>
    <w:rsid w:val="00277B7C"/>
    <w:rsid w:val="002838FB"/>
    <w:rsid w:val="00285DE8"/>
    <w:rsid w:val="002928BE"/>
    <w:rsid w:val="00293E4D"/>
    <w:rsid w:val="00297ACE"/>
    <w:rsid w:val="00297F95"/>
    <w:rsid w:val="002A2DBA"/>
    <w:rsid w:val="002A4531"/>
    <w:rsid w:val="002A4D57"/>
    <w:rsid w:val="002A4F55"/>
    <w:rsid w:val="002A5256"/>
    <w:rsid w:val="002A7265"/>
    <w:rsid w:val="002B2C25"/>
    <w:rsid w:val="002C6C78"/>
    <w:rsid w:val="002C735F"/>
    <w:rsid w:val="002D1F7B"/>
    <w:rsid w:val="002D360D"/>
    <w:rsid w:val="002D42BC"/>
    <w:rsid w:val="002D6A36"/>
    <w:rsid w:val="002E0A7B"/>
    <w:rsid w:val="002E2F65"/>
    <w:rsid w:val="002E668B"/>
    <w:rsid w:val="002F044A"/>
    <w:rsid w:val="002F1D23"/>
    <w:rsid w:val="002F447B"/>
    <w:rsid w:val="002F57E4"/>
    <w:rsid w:val="002F5941"/>
    <w:rsid w:val="00300AAB"/>
    <w:rsid w:val="00300BCA"/>
    <w:rsid w:val="00301DD4"/>
    <w:rsid w:val="00304B42"/>
    <w:rsid w:val="0030558E"/>
    <w:rsid w:val="00310F4F"/>
    <w:rsid w:val="003135BC"/>
    <w:rsid w:val="0031451A"/>
    <w:rsid w:val="00315691"/>
    <w:rsid w:val="00315E51"/>
    <w:rsid w:val="00316FD7"/>
    <w:rsid w:val="00321C89"/>
    <w:rsid w:val="003222C3"/>
    <w:rsid w:val="003236EF"/>
    <w:rsid w:val="003243D0"/>
    <w:rsid w:val="003261B0"/>
    <w:rsid w:val="00334EC2"/>
    <w:rsid w:val="00340E0B"/>
    <w:rsid w:val="00340F4A"/>
    <w:rsid w:val="003411DB"/>
    <w:rsid w:val="00342425"/>
    <w:rsid w:val="003431D1"/>
    <w:rsid w:val="00343296"/>
    <w:rsid w:val="0034394C"/>
    <w:rsid w:val="00344027"/>
    <w:rsid w:val="00344916"/>
    <w:rsid w:val="00347658"/>
    <w:rsid w:val="003505F8"/>
    <w:rsid w:val="0035792D"/>
    <w:rsid w:val="003622A9"/>
    <w:rsid w:val="00363375"/>
    <w:rsid w:val="00364C07"/>
    <w:rsid w:val="00366544"/>
    <w:rsid w:val="0037260C"/>
    <w:rsid w:val="00375F9A"/>
    <w:rsid w:val="00382359"/>
    <w:rsid w:val="00382708"/>
    <w:rsid w:val="003833FC"/>
    <w:rsid w:val="00385263"/>
    <w:rsid w:val="003906BE"/>
    <w:rsid w:val="00390D4A"/>
    <w:rsid w:val="00391D35"/>
    <w:rsid w:val="00391EBC"/>
    <w:rsid w:val="003924BB"/>
    <w:rsid w:val="0039287C"/>
    <w:rsid w:val="00396A52"/>
    <w:rsid w:val="00397D10"/>
    <w:rsid w:val="00397E40"/>
    <w:rsid w:val="003A080D"/>
    <w:rsid w:val="003A223D"/>
    <w:rsid w:val="003A3914"/>
    <w:rsid w:val="003A45A7"/>
    <w:rsid w:val="003A4834"/>
    <w:rsid w:val="003A6C5F"/>
    <w:rsid w:val="003B31BC"/>
    <w:rsid w:val="003B476F"/>
    <w:rsid w:val="003B5D7C"/>
    <w:rsid w:val="003C21FE"/>
    <w:rsid w:val="003C2464"/>
    <w:rsid w:val="003C5D91"/>
    <w:rsid w:val="003E1F36"/>
    <w:rsid w:val="003E35CD"/>
    <w:rsid w:val="003E549C"/>
    <w:rsid w:val="003E6502"/>
    <w:rsid w:val="003F1D69"/>
    <w:rsid w:val="003F5080"/>
    <w:rsid w:val="003F6387"/>
    <w:rsid w:val="003F7C7F"/>
    <w:rsid w:val="00400D4E"/>
    <w:rsid w:val="004105BE"/>
    <w:rsid w:val="0041201B"/>
    <w:rsid w:val="0041247C"/>
    <w:rsid w:val="00413AE0"/>
    <w:rsid w:val="0042162E"/>
    <w:rsid w:val="00424CE9"/>
    <w:rsid w:val="00425518"/>
    <w:rsid w:val="00435366"/>
    <w:rsid w:val="00440205"/>
    <w:rsid w:val="004417D9"/>
    <w:rsid w:val="004442DF"/>
    <w:rsid w:val="00445B39"/>
    <w:rsid w:val="004477CC"/>
    <w:rsid w:val="00450DA6"/>
    <w:rsid w:val="00451E37"/>
    <w:rsid w:val="0045219A"/>
    <w:rsid w:val="00457677"/>
    <w:rsid w:val="00460E4D"/>
    <w:rsid w:val="00463310"/>
    <w:rsid w:val="004642C9"/>
    <w:rsid w:val="00473D79"/>
    <w:rsid w:val="00477F1A"/>
    <w:rsid w:val="004803FE"/>
    <w:rsid w:val="00481030"/>
    <w:rsid w:val="004820F8"/>
    <w:rsid w:val="0048380D"/>
    <w:rsid w:val="00484B7D"/>
    <w:rsid w:val="00485C78"/>
    <w:rsid w:val="00486956"/>
    <w:rsid w:val="004901B1"/>
    <w:rsid w:val="00491618"/>
    <w:rsid w:val="004917E8"/>
    <w:rsid w:val="00494F78"/>
    <w:rsid w:val="00494F9D"/>
    <w:rsid w:val="00497D17"/>
    <w:rsid w:val="004A0C64"/>
    <w:rsid w:val="004A0E0B"/>
    <w:rsid w:val="004A61B7"/>
    <w:rsid w:val="004B0A45"/>
    <w:rsid w:val="004B0BCF"/>
    <w:rsid w:val="004B1A2D"/>
    <w:rsid w:val="004B224B"/>
    <w:rsid w:val="004B2A79"/>
    <w:rsid w:val="004B4536"/>
    <w:rsid w:val="004C386B"/>
    <w:rsid w:val="004D0577"/>
    <w:rsid w:val="004D38CE"/>
    <w:rsid w:val="004D479B"/>
    <w:rsid w:val="004D7E99"/>
    <w:rsid w:val="004E166B"/>
    <w:rsid w:val="004E526B"/>
    <w:rsid w:val="004F012D"/>
    <w:rsid w:val="004F131A"/>
    <w:rsid w:val="004F4D88"/>
    <w:rsid w:val="0050030B"/>
    <w:rsid w:val="0050561E"/>
    <w:rsid w:val="00510D35"/>
    <w:rsid w:val="00512655"/>
    <w:rsid w:val="005168E3"/>
    <w:rsid w:val="005201B9"/>
    <w:rsid w:val="0052581F"/>
    <w:rsid w:val="005275C8"/>
    <w:rsid w:val="00532921"/>
    <w:rsid w:val="005330D2"/>
    <w:rsid w:val="0053323B"/>
    <w:rsid w:val="00537FE1"/>
    <w:rsid w:val="00541275"/>
    <w:rsid w:val="005422EB"/>
    <w:rsid w:val="00544AB4"/>
    <w:rsid w:val="00545526"/>
    <w:rsid w:val="00545C02"/>
    <w:rsid w:val="005461EC"/>
    <w:rsid w:val="0055076B"/>
    <w:rsid w:val="00550EDB"/>
    <w:rsid w:val="0055122F"/>
    <w:rsid w:val="00553CF4"/>
    <w:rsid w:val="00554585"/>
    <w:rsid w:val="005548DC"/>
    <w:rsid w:val="005557A5"/>
    <w:rsid w:val="00555EB0"/>
    <w:rsid w:val="00563A17"/>
    <w:rsid w:val="00570764"/>
    <w:rsid w:val="00574469"/>
    <w:rsid w:val="00574753"/>
    <w:rsid w:val="0058120D"/>
    <w:rsid w:val="005814F8"/>
    <w:rsid w:val="00583058"/>
    <w:rsid w:val="00590A88"/>
    <w:rsid w:val="00594EF6"/>
    <w:rsid w:val="005955EC"/>
    <w:rsid w:val="005959DC"/>
    <w:rsid w:val="005A18BE"/>
    <w:rsid w:val="005A2788"/>
    <w:rsid w:val="005A647F"/>
    <w:rsid w:val="005B3237"/>
    <w:rsid w:val="005B550D"/>
    <w:rsid w:val="005C1B41"/>
    <w:rsid w:val="005C24FE"/>
    <w:rsid w:val="005C2A0D"/>
    <w:rsid w:val="005C746B"/>
    <w:rsid w:val="005D0370"/>
    <w:rsid w:val="005D5434"/>
    <w:rsid w:val="005D6AFD"/>
    <w:rsid w:val="005D723B"/>
    <w:rsid w:val="005D7527"/>
    <w:rsid w:val="005E075C"/>
    <w:rsid w:val="005E0AD6"/>
    <w:rsid w:val="005E117F"/>
    <w:rsid w:val="005E54D5"/>
    <w:rsid w:val="005E5FDD"/>
    <w:rsid w:val="005E61B1"/>
    <w:rsid w:val="0060243D"/>
    <w:rsid w:val="0060430C"/>
    <w:rsid w:val="00610FB8"/>
    <w:rsid w:val="00612CF8"/>
    <w:rsid w:val="0061544D"/>
    <w:rsid w:val="00616597"/>
    <w:rsid w:val="00632014"/>
    <w:rsid w:val="00634176"/>
    <w:rsid w:val="00634837"/>
    <w:rsid w:val="0063586B"/>
    <w:rsid w:val="0063603B"/>
    <w:rsid w:val="00641598"/>
    <w:rsid w:val="00641D41"/>
    <w:rsid w:val="0064280A"/>
    <w:rsid w:val="006521F1"/>
    <w:rsid w:val="00653025"/>
    <w:rsid w:val="00655289"/>
    <w:rsid w:val="006552ED"/>
    <w:rsid w:val="00655B25"/>
    <w:rsid w:val="0066336A"/>
    <w:rsid w:val="0066342C"/>
    <w:rsid w:val="0066714E"/>
    <w:rsid w:val="006756E4"/>
    <w:rsid w:val="00676915"/>
    <w:rsid w:val="0068011A"/>
    <w:rsid w:val="006854B5"/>
    <w:rsid w:val="0068727B"/>
    <w:rsid w:val="00693B82"/>
    <w:rsid w:val="006A39A9"/>
    <w:rsid w:val="006A444B"/>
    <w:rsid w:val="006B6704"/>
    <w:rsid w:val="006C0904"/>
    <w:rsid w:val="006C4548"/>
    <w:rsid w:val="006D00BB"/>
    <w:rsid w:val="006D0624"/>
    <w:rsid w:val="006D23AE"/>
    <w:rsid w:val="006D23CF"/>
    <w:rsid w:val="006D4D2E"/>
    <w:rsid w:val="006D5172"/>
    <w:rsid w:val="006E0740"/>
    <w:rsid w:val="006E7D77"/>
    <w:rsid w:val="006F0035"/>
    <w:rsid w:val="006F0378"/>
    <w:rsid w:val="006F189B"/>
    <w:rsid w:val="006F200C"/>
    <w:rsid w:val="006F50C8"/>
    <w:rsid w:val="007016EA"/>
    <w:rsid w:val="00705C78"/>
    <w:rsid w:val="00710558"/>
    <w:rsid w:val="00710F0F"/>
    <w:rsid w:val="007128D4"/>
    <w:rsid w:val="0071363B"/>
    <w:rsid w:val="00713A86"/>
    <w:rsid w:val="00714434"/>
    <w:rsid w:val="007149D7"/>
    <w:rsid w:val="00714C27"/>
    <w:rsid w:val="00715BB0"/>
    <w:rsid w:val="00721018"/>
    <w:rsid w:val="007229F5"/>
    <w:rsid w:val="00723BA7"/>
    <w:rsid w:val="00724DC1"/>
    <w:rsid w:val="00731306"/>
    <w:rsid w:val="00734425"/>
    <w:rsid w:val="00736B51"/>
    <w:rsid w:val="00740A32"/>
    <w:rsid w:val="007420C3"/>
    <w:rsid w:val="0074258A"/>
    <w:rsid w:val="007473C8"/>
    <w:rsid w:val="007540BE"/>
    <w:rsid w:val="00757BE7"/>
    <w:rsid w:val="00757FD6"/>
    <w:rsid w:val="00767501"/>
    <w:rsid w:val="0077008A"/>
    <w:rsid w:val="00771994"/>
    <w:rsid w:val="0077312C"/>
    <w:rsid w:val="007737CD"/>
    <w:rsid w:val="007754AD"/>
    <w:rsid w:val="007768E1"/>
    <w:rsid w:val="007827A0"/>
    <w:rsid w:val="007850B9"/>
    <w:rsid w:val="00785777"/>
    <w:rsid w:val="00786662"/>
    <w:rsid w:val="00787A91"/>
    <w:rsid w:val="00787CB4"/>
    <w:rsid w:val="00791303"/>
    <w:rsid w:val="00791A59"/>
    <w:rsid w:val="00792EED"/>
    <w:rsid w:val="007944D4"/>
    <w:rsid w:val="00794E30"/>
    <w:rsid w:val="00796C0E"/>
    <w:rsid w:val="007A0C66"/>
    <w:rsid w:val="007A10A8"/>
    <w:rsid w:val="007A1413"/>
    <w:rsid w:val="007A266C"/>
    <w:rsid w:val="007A390D"/>
    <w:rsid w:val="007A4D0D"/>
    <w:rsid w:val="007A673D"/>
    <w:rsid w:val="007B5CEE"/>
    <w:rsid w:val="007B6E47"/>
    <w:rsid w:val="007C1834"/>
    <w:rsid w:val="007C356B"/>
    <w:rsid w:val="007C61EC"/>
    <w:rsid w:val="007C7609"/>
    <w:rsid w:val="007D214F"/>
    <w:rsid w:val="007E1AA6"/>
    <w:rsid w:val="007E1E43"/>
    <w:rsid w:val="007E3851"/>
    <w:rsid w:val="007E4ED0"/>
    <w:rsid w:val="007E625B"/>
    <w:rsid w:val="007F0BC1"/>
    <w:rsid w:val="007F138B"/>
    <w:rsid w:val="007F2F43"/>
    <w:rsid w:val="007F3C78"/>
    <w:rsid w:val="007F48C4"/>
    <w:rsid w:val="007F4A8D"/>
    <w:rsid w:val="0080092A"/>
    <w:rsid w:val="008069C3"/>
    <w:rsid w:val="008143C0"/>
    <w:rsid w:val="00820548"/>
    <w:rsid w:val="00826837"/>
    <w:rsid w:val="008268E1"/>
    <w:rsid w:val="0083080A"/>
    <w:rsid w:val="00830A90"/>
    <w:rsid w:val="0083100E"/>
    <w:rsid w:val="008330A2"/>
    <w:rsid w:val="0083759A"/>
    <w:rsid w:val="008379A6"/>
    <w:rsid w:val="00844543"/>
    <w:rsid w:val="00846830"/>
    <w:rsid w:val="00850515"/>
    <w:rsid w:val="00853EA2"/>
    <w:rsid w:val="00855634"/>
    <w:rsid w:val="0085799C"/>
    <w:rsid w:val="00857F3B"/>
    <w:rsid w:val="00862AC6"/>
    <w:rsid w:val="00862D15"/>
    <w:rsid w:val="0086324E"/>
    <w:rsid w:val="00866A2B"/>
    <w:rsid w:val="00867763"/>
    <w:rsid w:val="008728E1"/>
    <w:rsid w:val="008753D6"/>
    <w:rsid w:val="00876055"/>
    <w:rsid w:val="00876122"/>
    <w:rsid w:val="00884485"/>
    <w:rsid w:val="00890346"/>
    <w:rsid w:val="00890461"/>
    <w:rsid w:val="0089207A"/>
    <w:rsid w:val="008927DE"/>
    <w:rsid w:val="008954B5"/>
    <w:rsid w:val="008955DE"/>
    <w:rsid w:val="008A2DF0"/>
    <w:rsid w:val="008A3187"/>
    <w:rsid w:val="008B257F"/>
    <w:rsid w:val="008B3B01"/>
    <w:rsid w:val="008C161B"/>
    <w:rsid w:val="008C1C67"/>
    <w:rsid w:val="008C2F04"/>
    <w:rsid w:val="008C3C2A"/>
    <w:rsid w:val="008D00EA"/>
    <w:rsid w:val="008D0A2A"/>
    <w:rsid w:val="008D5763"/>
    <w:rsid w:val="008D6F57"/>
    <w:rsid w:val="008E1389"/>
    <w:rsid w:val="008E1DCF"/>
    <w:rsid w:val="008E2F3B"/>
    <w:rsid w:val="008E4930"/>
    <w:rsid w:val="008E5B1E"/>
    <w:rsid w:val="008E5E64"/>
    <w:rsid w:val="008F0016"/>
    <w:rsid w:val="008F0A2C"/>
    <w:rsid w:val="008F3853"/>
    <w:rsid w:val="008F3997"/>
    <w:rsid w:val="008F5CA1"/>
    <w:rsid w:val="008F7273"/>
    <w:rsid w:val="009033B4"/>
    <w:rsid w:val="00904EB1"/>
    <w:rsid w:val="009051F4"/>
    <w:rsid w:val="009121E5"/>
    <w:rsid w:val="009132FB"/>
    <w:rsid w:val="00916B42"/>
    <w:rsid w:val="0092049F"/>
    <w:rsid w:val="009205A1"/>
    <w:rsid w:val="0092394A"/>
    <w:rsid w:val="0092434C"/>
    <w:rsid w:val="00925778"/>
    <w:rsid w:val="00934771"/>
    <w:rsid w:val="0094324B"/>
    <w:rsid w:val="00951F7A"/>
    <w:rsid w:val="00953125"/>
    <w:rsid w:val="0095719B"/>
    <w:rsid w:val="009571AD"/>
    <w:rsid w:val="00961117"/>
    <w:rsid w:val="009630D6"/>
    <w:rsid w:val="009674B9"/>
    <w:rsid w:val="00972AE5"/>
    <w:rsid w:val="00976E88"/>
    <w:rsid w:val="009774F4"/>
    <w:rsid w:val="00980F1B"/>
    <w:rsid w:val="009850D7"/>
    <w:rsid w:val="00985ECF"/>
    <w:rsid w:val="00992DA3"/>
    <w:rsid w:val="009943D7"/>
    <w:rsid w:val="00994EC0"/>
    <w:rsid w:val="009A07D6"/>
    <w:rsid w:val="009A1121"/>
    <w:rsid w:val="009A3DB5"/>
    <w:rsid w:val="009A49EE"/>
    <w:rsid w:val="009A545D"/>
    <w:rsid w:val="009A5511"/>
    <w:rsid w:val="009B1351"/>
    <w:rsid w:val="009B1D72"/>
    <w:rsid w:val="009B2D83"/>
    <w:rsid w:val="009B6158"/>
    <w:rsid w:val="009B7A37"/>
    <w:rsid w:val="009B7E8F"/>
    <w:rsid w:val="009C4AE8"/>
    <w:rsid w:val="009D27DB"/>
    <w:rsid w:val="009E2321"/>
    <w:rsid w:val="009E6FD7"/>
    <w:rsid w:val="009F0CA8"/>
    <w:rsid w:val="009F407A"/>
    <w:rsid w:val="00A03E5C"/>
    <w:rsid w:val="00A04743"/>
    <w:rsid w:val="00A06252"/>
    <w:rsid w:val="00A068FC"/>
    <w:rsid w:val="00A07BEE"/>
    <w:rsid w:val="00A10888"/>
    <w:rsid w:val="00A10B93"/>
    <w:rsid w:val="00A11AAD"/>
    <w:rsid w:val="00A1678D"/>
    <w:rsid w:val="00A210EB"/>
    <w:rsid w:val="00A23F91"/>
    <w:rsid w:val="00A329D5"/>
    <w:rsid w:val="00A35D99"/>
    <w:rsid w:val="00A36D4C"/>
    <w:rsid w:val="00A41363"/>
    <w:rsid w:val="00A416A7"/>
    <w:rsid w:val="00A43537"/>
    <w:rsid w:val="00A445CD"/>
    <w:rsid w:val="00A44C79"/>
    <w:rsid w:val="00A462B2"/>
    <w:rsid w:val="00A54518"/>
    <w:rsid w:val="00A5493A"/>
    <w:rsid w:val="00A54E7D"/>
    <w:rsid w:val="00A56646"/>
    <w:rsid w:val="00A57448"/>
    <w:rsid w:val="00A627A9"/>
    <w:rsid w:val="00A64A17"/>
    <w:rsid w:val="00A64AF4"/>
    <w:rsid w:val="00A656CE"/>
    <w:rsid w:val="00A70620"/>
    <w:rsid w:val="00A71EF5"/>
    <w:rsid w:val="00A802B1"/>
    <w:rsid w:val="00A8329A"/>
    <w:rsid w:val="00A85A3F"/>
    <w:rsid w:val="00A85E1E"/>
    <w:rsid w:val="00A8632F"/>
    <w:rsid w:val="00A86C2F"/>
    <w:rsid w:val="00A90C15"/>
    <w:rsid w:val="00A91EAA"/>
    <w:rsid w:val="00A92F45"/>
    <w:rsid w:val="00AA043E"/>
    <w:rsid w:val="00AA0DA8"/>
    <w:rsid w:val="00AA19AE"/>
    <w:rsid w:val="00AA3A36"/>
    <w:rsid w:val="00AA65D7"/>
    <w:rsid w:val="00AA6C52"/>
    <w:rsid w:val="00AB42C2"/>
    <w:rsid w:val="00AC091B"/>
    <w:rsid w:val="00AC0F69"/>
    <w:rsid w:val="00AC59B7"/>
    <w:rsid w:val="00AC7B06"/>
    <w:rsid w:val="00AD0A00"/>
    <w:rsid w:val="00AD22D3"/>
    <w:rsid w:val="00AD56E1"/>
    <w:rsid w:val="00AE1707"/>
    <w:rsid w:val="00AE4EED"/>
    <w:rsid w:val="00AE5423"/>
    <w:rsid w:val="00AF0BA2"/>
    <w:rsid w:val="00AF3063"/>
    <w:rsid w:val="00AF3EFF"/>
    <w:rsid w:val="00AF4483"/>
    <w:rsid w:val="00AF4AEC"/>
    <w:rsid w:val="00AF740E"/>
    <w:rsid w:val="00B01430"/>
    <w:rsid w:val="00B05D27"/>
    <w:rsid w:val="00B0751B"/>
    <w:rsid w:val="00B07CE8"/>
    <w:rsid w:val="00B100B9"/>
    <w:rsid w:val="00B12FB4"/>
    <w:rsid w:val="00B13847"/>
    <w:rsid w:val="00B13BF7"/>
    <w:rsid w:val="00B175BA"/>
    <w:rsid w:val="00B17BA3"/>
    <w:rsid w:val="00B22137"/>
    <w:rsid w:val="00B255D0"/>
    <w:rsid w:val="00B25FD5"/>
    <w:rsid w:val="00B265CD"/>
    <w:rsid w:val="00B31442"/>
    <w:rsid w:val="00B32B09"/>
    <w:rsid w:val="00B35397"/>
    <w:rsid w:val="00B359FA"/>
    <w:rsid w:val="00B36218"/>
    <w:rsid w:val="00B412EB"/>
    <w:rsid w:val="00B41915"/>
    <w:rsid w:val="00B44969"/>
    <w:rsid w:val="00B464B5"/>
    <w:rsid w:val="00B506A6"/>
    <w:rsid w:val="00B50BF9"/>
    <w:rsid w:val="00B510AA"/>
    <w:rsid w:val="00B5223E"/>
    <w:rsid w:val="00B54D64"/>
    <w:rsid w:val="00B56462"/>
    <w:rsid w:val="00B60616"/>
    <w:rsid w:val="00B618C3"/>
    <w:rsid w:val="00B61DCD"/>
    <w:rsid w:val="00B627BC"/>
    <w:rsid w:val="00B672DA"/>
    <w:rsid w:val="00B704C1"/>
    <w:rsid w:val="00B73173"/>
    <w:rsid w:val="00B73F31"/>
    <w:rsid w:val="00B74CD2"/>
    <w:rsid w:val="00B77F24"/>
    <w:rsid w:val="00B8277E"/>
    <w:rsid w:val="00B861FB"/>
    <w:rsid w:val="00B86BCE"/>
    <w:rsid w:val="00B86C64"/>
    <w:rsid w:val="00B90109"/>
    <w:rsid w:val="00B9157D"/>
    <w:rsid w:val="00B93127"/>
    <w:rsid w:val="00BA31A7"/>
    <w:rsid w:val="00BA7876"/>
    <w:rsid w:val="00BB4A0C"/>
    <w:rsid w:val="00BB5A98"/>
    <w:rsid w:val="00BB6BFE"/>
    <w:rsid w:val="00BB7418"/>
    <w:rsid w:val="00BB7AFE"/>
    <w:rsid w:val="00BC3A92"/>
    <w:rsid w:val="00BC3FB2"/>
    <w:rsid w:val="00BC403C"/>
    <w:rsid w:val="00BC544C"/>
    <w:rsid w:val="00BC6958"/>
    <w:rsid w:val="00BD364A"/>
    <w:rsid w:val="00BD432E"/>
    <w:rsid w:val="00BE08A9"/>
    <w:rsid w:val="00BE4192"/>
    <w:rsid w:val="00BE5996"/>
    <w:rsid w:val="00BF1209"/>
    <w:rsid w:val="00BF2A26"/>
    <w:rsid w:val="00BF4A42"/>
    <w:rsid w:val="00BF5544"/>
    <w:rsid w:val="00BF635B"/>
    <w:rsid w:val="00BF6EC9"/>
    <w:rsid w:val="00C01444"/>
    <w:rsid w:val="00C0164B"/>
    <w:rsid w:val="00C06A19"/>
    <w:rsid w:val="00C06A34"/>
    <w:rsid w:val="00C07888"/>
    <w:rsid w:val="00C07F7E"/>
    <w:rsid w:val="00C15BEA"/>
    <w:rsid w:val="00C22A92"/>
    <w:rsid w:val="00C24DBF"/>
    <w:rsid w:val="00C31B6E"/>
    <w:rsid w:val="00C33C2D"/>
    <w:rsid w:val="00C35013"/>
    <w:rsid w:val="00C368A4"/>
    <w:rsid w:val="00C425F3"/>
    <w:rsid w:val="00C43E5C"/>
    <w:rsid w:val="00C44FF5"/>
    <w:rsid w:val="00C45EC5"/>
    <w:rsid w:val="00C46605"/>
    <w:rsid w:val="00C479CD"/>
    <w:rsid w:val="00C515EE"/>
    <w:rsid w:val="00C54717"/>
    <w:rsid w:val="00C54F9C"/>
    <w:rsid w:val="00C6169A"/>
    <w:rsid w:val="00C63D66"/>
    <w:rsid w:val="00C673A9"/>
    <w:rsid w:val="00C72E03"/>
    <w:rsid w:val="00C82421"/>
    <w:rsid w:val="00C866DD"/>
    <w:rsid w:val="00C86A8A"/>
    <w:rsid w:val="00C87C60"/>
    <w:rsid w:val="00C937EE"/>
    <w:rsid w:val="00C93C96"/>
    <w:rsid w:val="00C93CCA"/>
    <w:rsid w:val="00C96E88"/>
    <w:rsid w:val="00C97115"/>
    <w:rsid w:val="00CA2995"/>
    <w:rsid w:val="00CA2997"/>
    <w:rsid w:val="00CA3B17"/>
    <w:rsid w:val="00CA79C5"/>
    <w:rsid w:val="00CC039C"/>
    <w:rsid w:val="00CC2103"/>
    <w:rsid w:val="00CC244B"/>
    <w:rsid w:val="00CD267C"/>
    <w:rsid w:val="00CD6D89"/>
    <w:rsid w:val="00CD746F"/>
    <w:rsid w:val="00CD79E5"/>
    <w:rsid w:val="00CE4C1D"/>
    <w:rsid w:val="00CE6952"/>
    <w:rsid w:val="00CF0493"/>
    <w:rsid w:val="00CF057D"/>
    <w:rsid w:val="00CF2283"/>
    <w:rsid w:val="00CF49CC"/>
    <w:rsid w:val="00D04C84"/>
    <w:rsid w:val="00D0587B"/>
    <w:rsid w:val="00D06D11"/>
    <w:rsid w:val="00D07956"/>
    <w:rsid w:val="00D10CA1"/>
    <w:rsid w:val="00D14875"/>
    <w:rsid w:val="00D209C9"/>
    <w:rsid w:val="00D24AED"/>
    <w:rsid w:val="00D27171"/>
    <w:rsid w:val="00D30A9B"/>
    <w:rsid w:val="00D33C2B"/>
    <w:rsid w:val="00D35156"/>
    <w:rsid w:val="00D35F64"/>
    <w:rsid w:val="00D37703"/>
    <w:rsid w:val="00D417B6"/>
    <w:rsid w:val="00D42991"/>
    <w:rsid w:val="00D42CB2"/>
    <w:rsid w:val="00D45CF2"/>
    <w:rsid w:val="00D61C99"/>
    <w:rsid w:val="00D6357A"/>
    <w:rsid w:val="00D63E70"/>
    <w:rsid w:val="00D7250B"/>
    <w:rsid w:val="00D735C9"/>
    <w:rsid w:val="00D81EBB"/>
    <w:rsid w:val="00D90ED1"/>
    <w:rsid w:val="00D92B8C"/>
    <w:rsid w:val="00D967EE"/>
    <w:rsid w:val="00D96AAA"/>
    <w:rsid w:val="00DA3BB8"/>
    <w:rsid w:val="00DB0820"/>
    <w:rsid w:val="00DB0932"/>
    <w:rsid w:val="00DB1798"/>
    <w:rsid w:val="00DB52C5"/>
    <w:rsid w:val="00DB530F"/>
    <w:rsid w:val="00DB584B"/>
    <w:rsid w:val="00DB6466"/>
    <w:rsid w:val="00DB6EB5"/>
    <w:rsid w:val="00DC0163"/>
    <w:rsid w:val="00DC09EC"/>
    <w:rsid w:val="00DC1A45"/>
    <w:rsid w:val="00DC3BD0"/>
    <w:rsid w:val="00DC3C6D"/>
    <w:rsid w:val="00DC75F4"/>
    <w:rsid w:val="00DD065D"/>
    <w:rsid w:val="00DD5166"/>
    <w:rsid w:val="00DD71F7"/>
    <w:rsid w:val="00DD7A5C"/>
    <w:rsid w:val="00DE108D"/>
    <w:rsid w:val="00DE1C2C"/>
    <w:rsid w:val="00DE293C"/>
    <w:rsid w:val="00DE2A89"/>
    <w:rsid w:val="00DE3C91"/>
    <w:rsid w:val="00DE6370"/>
    <w:rsid w:val="00DE70ED"/>
    <w:rsid w:val="00DF08FB"/>
    <w:rsid w:val="00DF0A6E"/>
    <w:rsid w:val="00DF30BA"/>
    <w:rsid w:val="00DF403B"/>
    <w:rsid w:val="00DF577E"/>
    <w:rsid w:val="00DF7D68"/>
    <w:rsid w:val="00E024E2"/>
    <w:rsid w:val="00E03F5F"/>
    <w:rsid w:val="00E05E6B"/>
    <w:rsid w:val="00E1051F"/>
    <w:rsid w:val="00E22A63"/>
    <w:rsid w:val="00E239BA"/>
    <w:rsid w:val="00E244B3"/>
    <w:rsid w:val="00E24F12"/>
    <w:rsid w:val="00E26C2C"/>
    <w:rsid w:val="00E27DF2"/>
    <w:rsid w:val="00E3089D"/>
    <w:rsid w:val="00E31472"/>
    <w:rsid w:val="00E318B3"/>
    <w:rsid w:val="00E42563"/>
    <w:rsid w:val="00E432F7"/>
    <w:rsid w:val="00E46226"/>
    <w:rsid w:val="00E565E7"/>
    <w:rsid w:val="00E57187"/>
    <w:rsid w:val="00E571AD"/>
    <w:rsid w:val="00E57B7E"/>
    <w:rsid w:val="00E60AC2"/>
    <w:rsid w:val="00E622DC"/>
    <w:rsid w:val="00E67833"/>
    <w:rsid w:val="00E70C4A"/>
    <w:rsid w:val="00E7571B"/>
    <w:rsid w:val="00E7598F"/>
    <w:rsid w:val="00E75B5F"/>
    <w:rsid w:val="00E76A54"/>
    <w:rsid w:val="00E86F6B"/>
    <w:rsid w:val="00E87431"/>
    <w:rsid w:val="00EA0A95"/>
    <w:rsid w:val="00EB1594"/>
    <w:rsid w:val="00EB2396"/>
    <w:rsid w:val="00EB2972"/>
    <w:rsid w:val="00EB610E"/>
    <w:rsid w:val="00EC17A6"/>
    <w:rsid w:val="00ED3B7D"/>
    <w:rsid w:val="00ED46E5"/>
    <w:rsid w:val="00ED554A"/>
    <w:rsid w:val="00ED77A0"/>
    <w:rsid w:val="00EE4012"/>
    <w:rsid w:val="00EF1C6C"/>
    <w:rsid w:val="00EF2B8F"/>
    <w:rsid w:val="00F01EF4"/>
    <w:rsid w:val="00F028A8"/>
    <w:rsid w:val="00F038C2"/>
    <w:rsid w:val="00F068AD"/>
    <w:rsid w:val="00F10246"/>
    <w:rsid w:val="00F10E4B"/>
    <w:rsid w:val="00F15E11"/>
    <w:rsid w:val="00F21157"/>
    <w:rsid w:val="00F23EDB"/>
    <w:rsid w:val="00F30DD0"/>
    <w:rsid w:val="00F33615"/>
    <w:rsid w:val="00F357E5"/>
    <w:rsid w:val="00F3639C"/>
    <w:rsid w:val="00F41DF2"/>
    <w:rsid w:val="00F4502D"/>
    <w:rsid w:val="00F4679A"/>
    <w:rsid w:val="00F47C0B"/>
    <w:rsid w:val="00F506CD"/>
    <w:rsid w:val="00F5092F"/>
    <w:rsid w:val="00F53E63"/>
    <w:rsid w:val="00F55756"/>
    <w:rsid w:val="00F57E23"/>
    <w:rsid w:val="00F606BC"/>
    <w:rsid w:val="00F6276C"/>
    <w:rsid w:val="00F6398D"/>
    <w:rsid w:val="00F6411D"/>
    <w:rsid w:val="00F64289"/>
    <w:rsid w:val="00F64F8F"/>
    <w:rsid w:val="00F650F4"/>
    <w:rsid w:val="00F66560"/>
    <w:rsid w:val="00F714B8"/>
    <w:rsid w:val="00F73DD5"/>
    <w:rsid w:val="00F773E9"/>
    <w:rsid w:val="00F8267A"/>
    <w:rsid w:val="00F853BE"/>
    <w:rsid w:val="00F856C8"/>
    <w:rsid w:val="00F85B3C"/>
    <w:rsid w:val="00F86FD6"/>
    <w:rsid w:val="00F96752"/>
    <w:rsid w:val="00F9744E"/>
    <w:rsid w:val="00FA110B"/>
    <w:rsid w:val="00FA3487"/>
    <w:rsid w:val="00FA61C4"/>
    <w:rsid w:val="00FB537B"/>
    <w:rsid w:val="00FB5F23"/>
    <w:rsid w:val="00FB7416"/>
    <w:rsid w:val="00FC0519"/>
    <w:rsid w:val="00FC0CE4"/>
    <w:rsid w:val="00FC12F7"/>
    <w:rsid w:val="00FC2987"/>
    <w:rsid w:val="00FC2BD3"/>
    <w:rsid w:val="00FC3519"/>
    <w:rsid w:val="00FC6EED"/>
    <w:rsid w:val="00FD7534"/>
    <w:rsid w:val="00FE1374"/>
    <w:rsid w:val="00FE170D"/>
    <w:rsid w:val="00FE31B9"/>
    <w:rsid w:val="00FF34B5"/>
    <w:rsid w:val="00FF404A"/>
    <w:rsid w:val="00FF4AEF"/>
    <w:rsid w:val="00FF6A3D"/>
    <w:rsid w:val="00FF7F2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ED"/>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next w:val="a"/>
    <w:link w:val="10"/>
    <w:qFormat/>
    <w:rsid w:val="00FC6EED"/>
    <w:pPr>
      <w:keepNext/>
      <w:jc w:val="both"/>
      <w:outlineLvl w:val="0"/>
    </w:pPr>
    <w:rPr>
      <w:sz w:val="28"/>
      <w:szCs w:val="20"/>
    </w:rPr>
  </w:style>
  <w:style w:type="paragraph" w:styleId="2">
    <w:name w:val="heading 2"/>
    <w:basedOn w:val="a"/>
    <w:next w:val="a"/>
    <w:link w:val="20"/>
    <w:qFormat/>
    <w:rsid w:val="00FC6EE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C6EED"/>
    <w:pPr>
      <w:keepNext/>
      <w:spacing w:before="240" w:after="60"/>
      <w:outlineLvl w:val="2"/>
    </w:pPr>
    <w:rPr>
      <w:rFonts w:ascii="Arial" w:hAnsi="Arial"/>
      <w:b/>
      <w:bCs/>
      <w:noProof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EED"/>
    <w:rPr>
      <w:rFonts w:ascii="Times New Roman" w:eastAsia="Times New Roman" w:hAnsi="Times New Roman" w:cs="Times New Roman"/>
      <w:noProof/>
      <w:sz w:val="28"/>
      <w:szCs w:val="20"/>
      <w:lang w:eastAsia="ru-RU"/>
    </w:rPr>
  </w:style>
  <w:style w:type="character" w:customStyle="1" w:styleId="20">
    <w:name w:val="Заголовок 2 Знак"/>
    <w:basedOn w:val="a0"/>
    <w:link w:val="2"/>
    <w:rsid w:val="00FC6EED"/>
    <w:rPr>
      <w:rFonts w:ascii="Arial" w:eastAsia="Times New Roman" w:hAnsi="Arial" w:cs="Arial"/>
      <w:b/>
      <w:bCs/>
      <w:i/>
      <w:iCs/>
      <w:noProof/>
      <w:sz w:val="28"/>
      <w:szCs w:val="28"/>
      <w:lang w:eastAsia="ru-RU"/>
    </w:rPr>
  </w:style>
  <w:style w:type="character" w:customStyle="1" w:styleId="30">
    <w:name w:val="Заголовок 3 Знак"/>
    <w:basedOn w:val="a0"/>
    <w:link w:val="3"/>
    <w:rsid w:val="00FC6EED"/>
    <w:rPr>
      <w:rFonts w:ascii="Arial" w:eastAsia="Times New Roman" w:hAnsi="Arial" w:cs="Times New Roman"/>
      <w:b/>
      <w:bCs/>
      <w:sz w:val="26"/>
      <w:szCs w:val="26"/>
      <w:lang w:eastAsia="ru-RU"/>
    </w:rPr>
  </w:style>
  <w:style w:type="paragraph" w:styleId="a3">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Обычный (We"/>
    <w:basedOn w:val="a"/>
    <w:link w:val="11"/>
    <w:rsid w:val="00FC6EED"/>
    <w:pPr>
      <w:spacing w:before="100" w:beforeAutospacing="1" w:after="100" w:afterAutospacing="1"/>
    </w:pPr>
    <w:rPr>
      <w:noProof w:val="0"/>
      <w:color w:val="000000"/>
      <w:lang w:val="ru-RU"/>
    </w:rPr>
  </w:style>
  <w:style w:type="paragraph" w:customStyle="1" w:styleId="a4">
    <w:name w:val="Знак Знак Знак Знак Знак Знак Знак Знак"/>
    <w:basedOn w:val="a"/>
    <w:rsid w:val="00FC6EED"/>
    <w:rPr>
      <w:rFonts w:ascii="Verdana" w:hAnsi="Verdana"/>
      <w:sz w:val="20"/>
      <w:szCs w:val="20"/>
      <w:lang w:val="en-US" w:eastAsia="en-US"/>
    </w:rPr>
  </w:style>
  <w:style w:type="paragraph" w:customStyle="1" w:styleId="a5">
    <w:name w:val="Стандартний"/>
    <w:basedOn w:val="a"/>
    <w:rsid w:val="00FC6EED"/>
    <w:pPr>
      <w:spacing w:before="120"/>
      <w:ind w:firstLine="720"/>
      <w:jc w:val="both"/>
    </w:pPr>
    <w:rPr>
      <w:color w:val="0000FF"/>
      <w:sz w:val="28"/>
      <w:szCs w:val="28"/>
    </w:rPr>
  </w:style>
  <w:style w:type="paragraph" w:customStyle="1" w:styleId="CharCharCharChar">
    <w:name w:val="Char Знак Знак Char Знак Знак Char Знак Знак Char Знак Знак"/>
    <w:basedOn w:val="a"/>
    <w:rsid w:val="00FC6EED"/>
    <w:rPr>
      <w:rFonts w:ascii="Verdana" w:hAnsi="Verdana" w:cs="Verdana"/>
      <w:sz w:val="20"/>
      <w:szCs w:val="20"/>
      <w:lang w:val="en-US" w:eastAsia="en-US"/>
    </w:rPr>
  </w:style>
  <w:style w:type="paragraph" w:styleId="a6">
    <w:name w:val="header"/>
    <w:basedOn w:val="a"/>
    <w:link w:val="a7"/>
    <w:rsid w:val="00FC6EED"/>
    <w:pPr>
      <w:tabs>
        <w:tab w:val="center" w:pos="4677"/>
        <w:tab w:val="right" w:pos="9355"/>
      </w:tabs>
    </w:pPr>
  </w:style>
  <w:style w:type="character" w:customStyle="1" w:styleId="a7">
    <w:name w:val="Верхний колонтитул Знак"/>
    <w:basedOn w:val="a0"/>
    <w:link w:val="a6"/>
    <w:rsid w:val="00FC6EED"/>
    <w:rPr>
      <w:rFonts w:ascii="Times New Roman" w:eastAsia="Times New Roman" w:hAnsi="Times New Roman" w:cs="Times New Roman"/>
      <w:noProof/>
      <w:sz w:val="24"/>
      <w:szCs w:val="24"/>
      <w:lang w:eastAsia="ru-RU"/>
    </w:rPr>
  </w:style>
  <w:style w:type="character" w:styleId="a8">
    <w:name w:val="page number"/>
    <w:basedOn w:val="a0"/>
    <w:rsid w:val="00FC6EED"/>
  </w:style>
  <w:style w:type="paragraph" w:styleId="a9">
    <w:name w:val="Balloon Text"/>
    <w:basedOn w:val="a"/>
    <w:link w:val="aa"/>
    <w:semiHidden/>
    <w:rsid w:val="00FC6EED"/>
    <w:rPr>
      <w:rFonts w:ascii="Tahoma" w:hAnsi="Tahoma" w:cs="Tahoma"/>
      <w:sz w:val="16"/>
      <w:szCs w:val="16"/>
    </w:rPr>
  </w:style>
  <w:style w:type="character" w:customStyle="1" w:styleId="aa">
    <w:name w:val="Текст выноски Знак"/>
    <w:basedOn w:val="a0"/>
    <w:link w:val="a9"/>
    <w:semiHidden/>
    <w:rsid w:val="00FC6EED"/>
    <w:rPr>
      <w:rFonts w:ascii="Tahoma" w:eastAsia="Times New Roman" w:hAnsi="Tahoma" w:cs="Tahoma"/>
      <w:noProof/>
      <w:sz w:val="16"/>
      <w:szCs w:val="16"/>
      <w:lang w:eastAsia="ru-RU"/>
    </w:rPr>
  </w:style>
  <w:style w:type="paragraph" w:styleId="ab">
    <w:name w:val="Document Map"/>
    <w:basedOn w:val="a"/>
    <w:link w:val="ac"/>
    <w:semiHidden/>
    <w:rsid w:val="00FC6EED"/>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FC6EED"/>
    <w:rPr>
      <w:rFonts w:ascii="Tahoma" w:eastAsia="Times New Roman" w:hAnsi="Tahoma" w:cs="Tahoma"/>
      <w:noProof/>
      <w:sz w:val="20"/>
      <w:szCs w:val="20"/>
      <w:shd w:val="clear" w:color="auto" w:fill="000080"/>
      <w:lang w:eastAsia="ru-RU"/>
    </w:rPr>
  </w:style>
  <w:style w:type="paragraph" w:customStyle="1" w:styleId="CharCharCharChar0">
    <w:name w:val="Char Знак Знак Char Знак Знак Char Знак Знак Char Знак Знак Знак"/>
    <w:basedOn w:val="a"/>
    <w:rsid w:val="00FC6EED"/>
    <w:rPr>
      <w:rFonts w:ascii="Verdana" w:hAnsi="Verdana"/>
      <w:sz w:val="20"/>
      <w:szCs w:val="20"/>
      <w:lang w:val="en-US" w:eastAsia="en-US"/>
    </w:rPr>
  </w:style>
  <w:style w:type="paragraph" w:customStyle="1" w:styleId="21">
    <w:name w:val="Знак Знак2"/>
    <w:basedOn w:val="a"/>
    <w:rsid w:val="00FC6EED"/>
    <w:rPr>
      <w:rFonts w:ascii="Verdana" w:hAnsi="Verdana" w:cs="Verdana"/>
      <w:sz w:val="20"/>
      <w:szCs w:val="20"/>
      <w:lang w:val="en-US" w:eastAsia="en-US"/>
    </w:rPr>
  </w:style>
  <w:style w:type="paragraph" w:customStyle="1" w:styleId="ad">
    <w:name w:val="Знак"/>
    <w:basedOn w:val="a"/>
    <w:rsid w:val="00FC6EED"/>
    <w:rPr>
      <w:rFonts w:ascii="Verdana" w:hAnsi="Verdana" w:cs="Verdana"/>
      <w:sz w:val="20"/>
      <w:szCs w:val="20"/>
      <w:lang w:val="en-US" w:eastAsia="en-US"/>
    </w:rPr>
  </w:style>
  <w:style w:type="paragraph" w:customStyle="1" w:styleId="StyleZakonu">
    <w:name w:val="StyleZakonu"/>
    <w:basedOn w:val="a"/>
    <w:uiPriority w:val="99"/>
    <w:rsid w:val="00FC6EED"/>
    <w:pPr>
      <w:spacing w:after="60" w:line="220" w:lineRule="exact"/>
      <w:ind w:firstLine="284"/>
      <w:jc w:val="both"/>
    </w:pPr>
    <w:rPr>
      <w:rFonts w:ascii="Arial" w:hAnsi="Arial" w:cs="Arial"/>
      <w:sz w:val="20"/>
      <w:szCs w:val="20"/>
    </w:rPr>
  </w:style>
  <w:style w:type="paragraph" w:customStyle="1" w:styleId="CharCharCharChar1">
    <w:name w:val="Char Знак Знак Char Знак Знак Char Знак Знак Char Знак Знак Знак Знак Знак"/>
    <w:basedOn w:val="a"/>
    <w:rsid w:val="00FC6EED"/>
    <w:rPr>
      <w:rFonts w:ascii="Verdana" w:hAnsi="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w:basedOn w:val="a"/>
    <w:rsid w:val="00FC6EED"/>
    <w:rPr>
      <w:rFonts w:ascii="Verdana" w:hAnsi="Verdana"/>
      <w:sz w:val="20"/>
      <w:szCs w:val="20"/>
      <w:lang w:val="en-US" w:eastAsia="en-US"/>
    </w:rPr>
  </w:style>
  <w:style w:type="paragraph" w:customStyle="1" w:styleId="ae">
    <w:name w:val="Знак Знак Знак Знак Знак Знак Знак Знак Знак"/>
    <w:basedOn w:val="a"/>
    <w:rsid w:val="00FC6EED"/>
    <w:rPr>
      <w:rFonts w:ascii="Verdana" w:hAnsi="Verdana"/>
      <w:sz w:val="20"/>
      <w:szCs w:val="20"/>
      <w:lang w:val="en-US" w:eastAsia="en-US"/>
    </w:rPr>
  </w:style>
  <w:style w:type="paragraph" w:customStyle="1" w:styleId="af">
    <w:name w:val="Розділ"/>
    <w:basedOn w:val="StyleZakonu"/>
    <w:rsid w:val="00FC6EED"/>
    <w:pPr>
      <w:spacing w:after="0" w:line="240" w:lineRule="auto"/>
      <w:ind w:firstLine="0"/>
      <w:jc w:val="center"/>
    </w:pPr>
    <w:rPr>
      <w:rFonts w:ascii="Times New Roman" w:hAnsi="Times New Roman" w:cs="Times New Roman"/>
      <w:b/>
      <w:sz w:val="28"/>
      <w:szCs w:val="28"/>
    </w:rPr>
  </w:style>
  <w:style w:type="paragraph" w:customStyle="1" w:styleId="12">
    <w:name w:val="Знак Знак1 Знак Знак Знак Знак Знак Знак Знак Знак Знак Знак Знак Знак Знак Знак Знак Знак Знак Знак Знак Знак Знак"/>
    <w:basedOn w:val="a"/>
    <w:rsid w:val="00FC6EED"/>
    <w:rPr>
      <w:rFonts w:ascii="Verdana" w:hAnsi="Verdana"/>
      <w:sz w:val="20"/>
      <w:szCs w:val="20"/>
      <w:lang w:val="en-US" w:eastAsia="en-US"/>
    </w:rPr>
  </w:style>
  <w:style w:type="paragraph" w:customStyle="1" w:styleId="af0">
    <w:name w:val="Стиль"/>
    <w:basedOn w:val="a"/>
    <w:rsid w:val="00FC6EED"/>
    <w:rPr>
      <w:rFonts w:ascii="Verdana" w:hAnsi="Verdana" w:cs="Verdana"/>
      <w:sz w:val="20"/>
      <w:szCs w:val="20"/>
      <w:lang w:val="en-US" w:eastAsia="en-US"/>
    </w:rPr>
  </w:style>
  <w:style w:type="paragraph" w:styleId="af1">
    <w:name w:val="Body Text Indent"/>
    <w:basedOn w:val="a"/>
    <w:link w:val="af2"/>
    <w:rsid w:val="00FC6EED"/>
    <w:pPr>
      <w:spacing w:before="100" w:beforeAutospacing="1" w:after="100" w:afterAutospacing="1"/>
    </w:pPr>
    <w:rPr>
      <w:lang w:val="ru-RU"/>
    </w:rPr>
  </w:style>
  <w:style w:type="character" w:customStyle="1" w:styleId="af2">
    <w:name w:val="Основной текст с отступом Знак"/>
    <w:basedOn w:val="a0"/>
    <w:link w:val="af1"/>
    <w:rsid w:val="00FC6EED"/>
    <w:rPr>
      <w:rFonts w:ascii="Times New Roman" w:eastAsia="Times New Roman" w:hAnsi="Times New Roman" w:cs="Times New Roman"/>
      <w:noProof/>
      <w:sz w:val="24"/>
      <w:szCs w:val="24"/>
      <w:lang w:val="ru-RU" w:eastAsia="ru-RU"/>
    </w:rPr>
  </w:style>
  <w:style w:type="character" w:customStyle="1" w:styleId="spelle">
    <w:name w:val="spelle"/>
    <w:basedOn w:val="a0"/>
    <w:rsid w:val="00FC6EED"/>
  </w:style>
  <w:style w:type="paragraph" w:styleId="22">
    <w:name w:val="Body Text Indent 2"/>
    <w:basedOn w:val="a"/>
    <w:link w:val="23"/>
    <w:rsid w:val="00FC6EED"/>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FC6EED"/>
    <w:rPr>
      <w:rFonts w:ascii="Times New Roman" w:eastAsia="Times New Roman" w:hAnsi="Times New Roman" w:cs="Times New Roman"/>
      <w:noProof/>
      <w:sz w:val="20"/>
      <w:szCs w:val="20"/>
      <w:lang w:eastAsia="ru-RU"/>
    </w:rPr>
  </w:style>
  <w:style w:type="paragraph" w:styleId="af3">
    <w:name w:val="footer"/>
    <w:basedOn w:val="a"/>
    <w:link w:val="af4"/>
    <w:uiPriority w:val="99"/>
    <w:semiHidden/>
    <w:unhideWhenUsed/>
    <w:rsid w:val="00FC6EED"/>
    <w:pPr>
      <w:tabs>
        <w:tab w:val="center" w:pos="4677"/>
        <w:tab w:val="right" w:pos="9355"/>
      </w:tabs>
    </w:pPr>
    <w:rPr>
      <w:noProof w:val="0"/>
    </w:rPr>
  </w:style>
  <w:style w:type="character" w:customStyle="1" w:styleId="af4">
    <w:name w:val="Нижний колонтитул Знак"/>
    <w:basedOn w:val="a0"/>
    <w:link w:val="af3"/>
    <w:uiPriority w:val="99"/>
    <w:semiHidden/>
    <w:rsid w:val="00FC6EED"/>
    <w:rPr>
      <w:rFonts w:ascii="Times New Roman" w:eastAsia="Times New Roman" w:hAnsi="Times New Roman" w:cs="Times New Roman"/>
      <w:sz w:val="24"/>
      <w:szCs w:val="24"/>
      <w:lang w:eastAsia="ru-RU"/>
    </w:rPr>
  </w:style>
  <w:style w:type="paragraph" w:customStyle="1" w:styleId="CharCharCharChar3">
    <w:name w:val="Char Знак Знак Char Знак Знак Char Знак Знак Char Знак Знак Знак Знак Знак Знак Знак Знак Знак Знак"/>
    <w:basedOn w:val="a"/>
    <w:rsid w:val="00FC6EED"/>
    <w:rPr>
      <w:rFonts w:ascii="Verdana" w:hAnsi="Verdana" w:cs="Verdana"/>
      <w:sz w:val="20"/>
      <w:szCs w:val="20"/>
      <w:lang w:val="en-US" w:eastAsia="en-US"/>
    </w:rPr>
  </w:style>
  <w:style w:type="paragraph" w:customStyle="1" w:styleId="af5">
    <w:name w:val="Знак Знак Знак Знак Знак Знак"/>
    <w:basedOn w:val="a"/>
    <w:rsid w:val="00FC6EED"/>
    <w:rPr>
      <w:rFonts w:ascii="Verdana" w:hAnsi="Verdana"/>
      <w:lang w:val="en-US" w:eastAsia="en-US"/>
    </w:rPr>
  </w:style>
  <w:style w:type="paragraph" w:customStyle="1" w:styleId="13">
    <w:name w:val="Знак1"/>
    <w:basedOn w:val="a"/>
    <w:rsid w:val="00FC6EED"/>
    <w:rPr>
      <w:rFonts w:ascii="Verdana" w:hAnsi="Verdana"/>
      <w:lang w:val="en-US" w:eastAsia="en-US"/>
    </w:rPr>
  </w:style>
  <w:style w:type="table" w:styleId="af6">
    <w:name w:val="Table Grid"/>
    <w:basedOn w:val="a1"/>
    <w:rsid w:val="00FC6EE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веб) Знак1"/>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Обычный (We Знак"/>
    <w:link w:val="a3"/>
    <w:locked/>
    <w:rsid w:val="00FC6EED"/>
    <w:rPr>
      <w:rFonts w:ascii="Times New Roman" w:eastAsia="Times New Roman" w:hAnsi="Times New Roman" w:cs="Times New Roman"/>
      <w:color w:val="000000"/>
      <w:sz w:val="24"/>
      <w:szCs w:val="24"/>
      <w:lang w:val="ru-RU" w:eastAsia="ru-RU"/>
    </w:rPr>
  </w:style>
  <w:style w:type="paragraph" w:styleId="af7">
    <w:name w:val="Body Text"/>
    <w:basedOn w:val="a"/>
    <w:link w:val="af8"/>
    <w:rsid w:val="00FC6EED"/>
    <w:pPr>
      <w:spacing w:after="120"/>
    </w:pPr>
  </w:style>
  <w:style w:type="character" w:customStyle="1" w:styleId="af8">
    <w:name w:val="Основной текст Знак"/>
    <w:basedOn w:val="a0"/>
    <w:link w:val="af7"/>
    <w:rsid w:val="00FC6EED"/>
    <w:rPr>
      <w:rFonts w:ascii="Times New Roman" w:eastAsia="Times New Roman" w:hAnsi="Times New Roman" w:cs="Times New Roman"/>
      <w:noProof/>
      <w:sz w:val="24"/>
      <w:szCs w:val="24"/>
      <w:lang w:eastAsia="ru-RU"/>
    </w:rPr>
  </w:style>
  <w:style w:type="paragraph" w:customStyle="1" w:styleId="af9">
    <w:name w:val="a"/>
    <w:basedOn w:val="a"/>
    <w:rsid w:val="00FC6EED"/>
    <w:pPr>
      <w:spacing w:before="100" w:beforeAutospacing="1" w:after="100" w:afterAutospacing="1"/>
    </w:pPr>
    <w:rPr>
      <w:lang w:val="ru-RU"/>
    </w:rPr>
  </w:style>
  <w:style w:type="paragraph" w:styleId="31">
    <w:name w:val="Body Text 3"/>
    <w:basedOn w:val="a"/>
    <w:link w:val="32"/>
    <w:rsid w:val="00FC6EED"/>
    <w:pPr>
      <w:spacing w:after="120"/>
    </w:pPr>
    <w:rPr>
      <w:sz w:val="16"/>
      <w:szCs w:val="16"/>
      <w:lang w:val="ru-RU"/>
    </w:rPr>
  </w:style>
  <w:style w:type="character" w:customStyle="1" w:styleId="32">
    <w:name w:val="Основной текст 3 Знак"/>
    <w:basedOn w:val="a0"/>
    <w:link w:val="31"/>
    <w:rsid w:val="00FC6EED"/>
    <w:rPr>
      <w:rFonts w:ascii="Times New Roman" w:eastAsia="Times New Roman" w:hAnsi="Times New Roman" w:cs="Times New Roman"/>
      <w:noProof/>
      <w:sz w:val="16"/>
      <w:szCs w:val="16"/>
      <w:lang w:val="ru-RU" w:eastAsia="ru-RU"/>
    </w:rPr>
  </w:style>
  <w:style w:type="paragraph" w:customStyle="1" w:styleId="310">
    <w:name w:val="Основной текст 31"/>
    <w:basedOn w:val="a"/>
    <w:rsid w:val="00FC6EED"/>
    <w:pPr>
      <w:suppressAutoHyphens/>
      <w:spacing w:before="280" w:after="280"/>
    </w:pPr>
    <w:rPr>
      <w:lang w:val="ru-RU" w:eastAsia="ar-SA"/>
    </w:rPr>
  </w:style>
  <w:style w:type="paragraph" w:customStyle="1" w:styleId="220">
    <w:name w:val="Основной текст с отступом 22"/>
    <w:basedOn w:val="a"/>
    <w:rsid w:val="00FC6EED"/>
    <w:pPr>
      <w:widowControl w:val="0"/>
      <w:suppressAutoHyphens/>
      <w:spacing w:before="51" w:after="51"/>
      <w:ind w:firstLine="720"/>
      <w:jc w:val="both"/>
    </w:pPr>
    <w:rPr>
      <w:b/>
      <w:bCs/>
      <w:color w:val="000000"/>
      <w:sz w:val="28"/>
      <w:szCs w:val="28"/>
      <w:lang w:eastAsia="ar-SA"/>
    </w:rPr>
  </w:style>
  <w:style w:type="paragraph" w:customStyle="1" w:styleId="24">
    <w:name w:val="Основной шрифт абзаца2"/>
    <w:aliases w:val=" Знак1"/>
    <w:basedOn w:val="a"/>
    <w:rsid w:val="00FC6EED"/>
    <w:rPr>
      <w:rFonts w:ascii="Verdana" w:hAnsi="Verdana" w:cs="Verdana"/>
      <w:sz w:val="20"/>
      <w:szCs w:val="20"/>
      <w:lang w:val="en-US" w:eastAsia="en-US"/>
    </w:rPr>
  </w:style>
  <w:style w:type="paragraph" w:customStyle="1" w:styleId="14">
    <w:name w:val="заголовок 1"/>
    <w:basedOn w:val="a"/>
    <w:next w:val="a"/>
    <w:uiPriority w:val="99"/>
    <w:rsid w:val="00FC6EED"/>
    <w:pPr>
      <w:keepNext/>
      <w:autoSpaceDE w:val="0"/>
      <w:autoSpaceDN w:val="0"/>
      <w:jc w:val="center"/>
    </w:pPr>
    <w:rPr>
      <w:b/>
      <w:bCs/>
      <w:sz w:val="28"/>
      <w:szCs w:val="28"/>
    </w:rPr>
  </w:style>
  <w:style w:type="character" w:customStyle="1" w:styleId="rvts15">
    <w:name w:val="rvts15"/>
    <w:basedOn w:val="a0"/>
    <w:rsid w:val="00FC6EED"/>
  </w:style>
  <w:style w:type="paragraph" w:customStyle="1" w:styleId="rvps7">
    <w:name w:val="rvps7"/>
    <w:basedOn w:val="a"/>
    <w:rsid w:val="00FC6EED"/>
    <w:pPr>
      <w:spacing w:before="100" w:beforeAutospacing="1" w:after="100" w:afterAutospacing="1"/>
    </w:pPr>
    <w:rPr>
      <w:lang w:val="ru-RU"/>
    </w:rPr>
  </w:style>
  <w:style w:type="paragraph" w:customStyle="1" w:styleId="rvps2">
    <w:name w:val="rvps2"/>
    <w:basedOn w:val="a"/>
    <w:rsid w:val="00FC6EED"/>
    <w:pPr>
      <w:spacing w:before="100" w:beforeAutospacing="1" w:after="100" w:afterAutospacing="1"/>
    </w:pPr>
    <w:rPr>
      <w:rFonts w:eastAsia="Calibri"/>
      <w:lang w:val="ru-RU"/>
    </w:rPr>
  </w:style>
  <w:style w:type="paragraph" w:customStyle="1" w:styleId="rvps14">
    <w:name w:val="rvps14"/>
    <w:basedOn w:val="a"/>
    <w:rsid w:val="00FC6EED"/>
    <w:pPr>
      <w:spacing w:before="100" w:beforeAutospacing="1" w:after="100" w:afterAutospacing="1"/>
    </w:pPr>
    <w:rPr>
      <w:lang w:eastAsia="uk-UA"/>
    </w:rPr>
  </w:style>
  <w:style w:type="paragraph" w:customStyle="1" w:styleId="rvps12">
    <w:name w:val="rvps12"/>
    <w:basedOn w:val="a"/>
    <w:rsid w:val="00FC6EED"/>
    <w:pPr>
      <w:spacing w:before="100" w:beforeAutospacing="1" w:after="100" w:afterAutospacing="1"/>
    </w:pPr>
    <w:rPr>
      <w:lang w:eastAsia="uk-UA"/>
    </w:rPr>
  </w:style>
  <w:style w:type="paragraph" w:styleId="afa">
    <w:name w:val="List Paragraph"/>
    <w:basedOn w:val="a"/>
    <w:uiPriority w:val="34"/>
    <w:qFormat/>
    <w:rsid w:val="00FC6EED"/>
    <w:pPr>
      <w:spacing w:after="200" w:line="276" w:lineRule="auto"/>
      <w:ind w:left="720"/>
      <w:contextualSpacing/>
    </w:pPr>
    <w:rPr>
      <w:rFonts w:ascii="Calibri" w:eastAsia="Calibri" w:hAnsi="Calibri"/>
      <w:sz w:val="22"/>
      <w:szCs w:val="22"/>
      <w:lang w:eastAsia="en-US"/>
    </w:rPr>
  </w:style>
  <w:style w:type="character" w:styleId="afb">
    <w:name w:val="Hyperlink"/>
    <w:uiPriority w:val="99"/>
    <w:unhideWhenUsed/>
    <w:rsid w:val="00FC6EED"/>
    <w:rPr>
      <w:color w:val="0000FF"/>
      <w:u w:val="single"/>
    </w:rPr>
  </w:style>
  <w:style w:type="paragraph" w:styleId="afc">
    <w:name w:val="endnote text"/>
    <w:basedOn w:val="a"/>
    <w:link w:val="afd"/>
    <w:uiPriority w:val="99"/>
    <w:semiHidden/>
    <w:unhideWhenUsed/>
    <w:rsid w:val="00FC6EED"/>
    <w:rPr>
      <w:sz w:val="20"/>
      <w:szCs w:val="20"/>
    </w:rPr>
  </w:style>
  <w:style w:type="character" w:customStyle="1" w:styleId="afd">
    <w:name w:val="Текст концевой сноски Знак"/>
    <w:basedOn w:val="a0"/>
    <w:link w:val="afc"/>
    <w:uiPriority w:val="99"/>
    <w:semiHidden/>
    <w:rsid w:val="00FC6EED"/>
    <w:rPr>
      <w:rFonts w:ascii="Times New Roman" w:eastAsia="Times New Roman" w:hAnsi="Times New Roman" w:cs="Times New Roman"/>
      <w:noProof/>
      <w:sz w:val="20"/>
      <w:szCs w:val="20"/>
      <w:lang w:eastAsia="ru-RU"/>
    </w:rPr>
  </w:style>
  <w:style w:type="character" w:styleId="afe">
    <w:name w:val="endnote reference"/>
    <w:basedOn w:val="a0"/>
    <w:uiPriority w:val="99"/>
    <w:semiHidden/>
    <w:unhideWhenUsed/>
    <w:rsid w:val="00FC6EED"/>
    <w:rPr>
      <w:vertAlign w:val="superscript"/>
    </w:rPr>
  </w:style>
  <w:style w:type="paragraph" w:styleId="aff">
    <w:name w:val="footnote text"/>
    <w:basedOn w:val="a"/>
    <w:link w:val="aff0"/>
    <w:uiPriority w:val="99"/>
    <w:semiHidden/>
    <w:unhideWhenUsed/>
    <w:rsid w:val="00FC6EED"/>
    <w:rPr>
      <w:sz w:val="20"/>
      <w:szCs w:val="20"/>
    </w:rPr>
  </w:style>
  <w:style w:type="character" w:customStyle="1" w:styleId="aff0">
    <w:name w:val="Текст сноски Знак"/>
    <w:basedOn w:val="a0"/>
    <w:link w:val="aff"/>
    <w:uiPriority w:val="99"/>
    <w:semiHidden/>
    <w:rsid w:val="00FC6EED"/>
    <w:rPr>
      <w:rFonts w:ascii="Times New Roman" w:eastAsia="Times New Roman" w:hAnsi="Times New Roman" w:cs="Times New Roman"/>
      <w:noProof/>
      <w:sz w:val="20"/>
      <w:szCs w:val="20"/>
      <w:lang w:eastAsia="ru-RU"/>
    </w:rPr>
  </w:style>
  <w:style w:type="character" w:styleId="aff1">
    <w:name w:val="footnote reference"/>
    <w:basedOn w:val="a0"/>
    <w:uiPriority w:val="99"/>
    <w:semiHidden/>
    <w:unhideWhenUsed/>
    <w:rsid w:val="00FC6EED"/>
    <w:rPr>
      <w:vertAlign w:val="superscript"/>
    </w:rPr>
  </w:style>
  <w:style w:type="paragraph" w:styleId="HTML">
    <w:name w:val="HTML Preformatted"/>
    <w:basedOn w:val="a"/>
    <w:link w:val="HTML0"/>
    <w:uiPriority w:val="99"/>
    <w:semiHidden/>
    <w:unhideWhenUsed/>
    <w:rsid w:val="004901B1"/>
    <w:rPr>
      <w:rFonts w:ascii="Consolas" w:hAnsi="Consolas" w:cs="Consolas"/>
      <w:sz w:val="20"/>
      <w:szCs w:val="20"/>
    </w:rPr>
  </w:style>
  <w:style w:type="character" w:customStyle="1" w:styleId="HTML0">
    <w:name w:val="Стандартный HTML Знак"/>
    <w:basedOn w:val="a0"/>
    <w:link w:val="HTML"/>
    <w:uiPriority w:val="99"/>
    <w:semiHidden/>
    <w:rsid w:val="004901B1"/>
    <w:rPr>
      <w:rFonts w:ascii="Consolas" w:eastAsia="Times New Roman" w:hAnsi="Consolas" w:cs="Consolas"/>
      <w:noProof/>
      <w:sz w:val="20"/>
      <w:szCs w:val="20"/>
      <w:lang w:eastAsia="ru-RU"/>
    </w:rPr>
  </w:style>
  <w:style w:type="paragraph" w:customStyle="1" w:styleId="rvps3">
    <w:name w:val="rvps3"/>
    <w:basedOn w:val="a"/>
    <w:rsid w:val="00951F7A"/>
    <w:pPr>
      <w:spacing w:before="100" w:beforeAutospacing="1" w:after="100" w:afterAutospacing="1"/>
    </w:pPr>
    <w:rPr>
      <w:noProof w:val="0"/>
      <w:lang w:val="ru-RU"/>
    </w:rPr>
  </w:style>
  <w:style w:type="character" w:customStyle="1" w:styleId="rvts9">
    <w:name w:val="rvts9"/>
    <w:basedOn w:val="a0"/>
    <w:rsid w:val="00951F7A"/>
  </w:style>
  <w:style w:type="paragraph" w:customStyle="1" w:styleId="rvps6">
    <w:name w:val="rvps6"/>
    <w:basedOn w:val="a"/>
    <w:rsid w:val="00951F7A"/>
    <w:pPr>
      <w:spacing w:before="100" w:beforeAutospacing="1" w:after="100" w:afterAutospacing="1"/>
    </w:pPr>
    <w:rPr>
      <w:noProof w:val="0"/>
      <w:lang w:val="ru-RU"/>
    </w:rPr>
  </w:style>
  <w:style w:type="character" w:customStyle="1" w:styleId="rvts23">
    <w:name w:val="rvts23"/>
    <w:basedOn w:val="a0"/>
    <w:rsid w:val="00951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ED"/>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next w:val="a"/>
    <w:link w:val="10"/>
    <w:qFormat/>
    <w:rsid w:val="00FC6EED"/>
    <w:pPr>
      <w:keepNext/>
      <w:jc w:val="both"/>
      <w:outlineLvl w:val="0"/>
    </w:pPr>
    <w:rPr>
      <w:sz w:val="28"/>
      <w:szCs w:val="20"/>
    </w:rPr>
  </w:style>
  <w:style w:type="paragraph" w:styleId="2">
    <w:name w:val="heading 2"/>
    <w:basedOn w:val="a"/>
    <w:next w:val="a"/>
    <w:link w:val="20"/>
    <w:qFormat/>
    <w:rsid w:val="00FC6EE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C6EED"/>
    <w:pPr>
      <w:keepNext/>
      <w:spacing w:before="240" w:after="60"/>
      <w:outlineLvl w:val="2"/>
    </w:pPr>
    <w:rPr>
      <w:rFonts w:ascii="Arial" w:hAnsi="Arial"/>
      <w:b/>
      <w:bCs/>
      <w:noProof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EED"/>
    <w:rPr>
      <w:rFonts w:ascii="Times New Roman" w:eastAsia="Times New Roman" w:hAnsi="Times New Roman" w:cs="Times New Roman"/>
      <w:noProof/>
      <w:sz w:val="28"/>
      <w:szCs w:val="20"/>
      <w:lang w:eastAsia="ru-RU"/>
    </w:rPr>
  </w:style>
  <w:style w:type="character" w:customStyle="1" w:styleId="20">
    <w:name w:val="Заголовок 2 Знак"/>
    <w:basedOn w:val="a0"/>
    <w:link w:val="2"/>
    <w:rsid w:val="00FC6EED"/>
    <w:rPr>
      <w:rFonts w:ascii="Arial" w:eastAsia="Times New Roman" w:hAnsi="Arial" w:cs="Arial"/>
      <w:b/>
      <w:bCs/>
      <w:i/>
      <w:iCs/>
      <w:noProof/>
      <w:sz w:val="28"/>
      <w:szCs w:val="28"/>
      <w:lang w:eastAsia="ru-RU"/>
    </w:rPr>
  </w:style>
  <w:style w:type="character" w:customStyle="1" w:styleId="30">
    <w:name w:val="Заголовок 3 Знак"/>
    <w:basedOn w:val="a0"/>
    <w:link w:val="3"/>
    <w:rsid w:val="00FC6EED"/>
    <w:rPr>
      <w:rFonts w:ascii="Arial" w:eastAsia="Times New Roman" w:hAnsi="Arial" w:cs="Times New Roman"/>
      <w:b/>
      <w:bCs/>
      <w:sz w:val="26"/>
      <w:szCs w:val="26"/>
      <w:lang w:eastAsia="ru-RU"/>
    </w:rPr>
  </w:style>
  <w:style w:type="paragraph" w:styleId="a3">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Обычный (We"/>
    <w:basedOn w:val="a"/>
    <w:link w:val="11"/>
    <w:rsid w:val="00FC6EED"/>
    <w:pPr>
      <w:spacing w:before="100" w:beforeAutospacing="1" w:after="100" w:afterAutospacing="1"/>
    </w:pPr>
    <w:rPr>
      <w:noProof w:val="0"/>
      <w:color w:val="000000"/>
      <w:lang w:val="ru-RU"/>
    </w:rPr>
  </w:style>
  <w:style w:type="paragraph" w:customStyle="1" w:styleId="a4">
    <w:name w:val="Знак Знак Знак Знак Знак Знак Знак Знак"/>
    <w:basedOn w:val="a"/>
    <w:rsid w:val="00FC6EED"/>
    <w:rPr>
      <w:rFonts w:ascii="Verdana" w:hAnsi="Verdana"/>
      <w:sz w:val="20"/>
      <w:szCs w:val="20"/>
      <w:lang w:val="en-US" w:eastAsia="en-US"/>
    </w:rPr>
  </w:style>
  <w:style w:type="paragraph" w:customStyle="1" w:styleId="a5">
    <w:name w:val="Стандартний"/>
    <w:basedOn w:val="a"/>
    <w:rsid w:val="00FC6EED"/>
    <w:pPr>
      <w:spacing w:before="120"/>
      <w:ind w:firstLine="720"/>
      <w:jc w:val="both"/>
    </w:pPr>
    <w:rPr>
      <w:color w:val="0000FF"/>
      <w:sz w:val="28"/>
      <w:szCs w:val="28"/>
    </w:rPr>
  </w:style>
  <w:style w:type="paragraph" w:customStyle="1" w:styleId="CharCharCharChar">
    <w:name w:val="Char Знак Знак Char Знак Знак Char Знак Знак Char Знак Знак"/>
    <w:basedOn w:val="a"/>
    <w:rsid w:val="00FC6EED"/>
    <w:rPr>
      <w:rFonts w:ascii="Verdana" w:hAnsi="Verdana" w:cs="Verdana"/>
      <w:sz w:val="20"/>
      <w:szCs w:val="20"/>
      <w:lang w:val="en-US" w:eastAsia="en-US"/>
    </w:rPr>
  </w:style>
  <w:style w:type="paragraph" w:styleId="a6">
    <w:name w:val="header"/>
    <w:basedOn w:val="a"/>
    <w:link w:val="a7"/>
    <w:rsid w:val="00FC6EED"/>
    <w:pPr>
      <w:tabs>
        <w:tab w:val="center" w:pos="4677"/>
        <w:tab w:val="right" w:pos="9355"/>
      </w:tabs>
    </w:pPr>
  </w:style>
  <w:style w:type="character" w:customStyle="1" w:styleId="a7">
    <w:name w:val="Верхний колонтитул Знак"/>
    <w:basedOn w:val="a0"/>
    <w:link w:val="a6"/>
    <w:rsid w:val="00FC6EED"/>
    <w:rPr>
      <w:rFonts w:ascii="Times New Roman" w:eastAsia="Times New Roman" w:hAnsi="Times New Roman" w:cs="Times New Roman"/>
      <w:noProof/>
      <w:sz w:val="24"/>
      <w:szCs w:val="24"/>
      <w:lang w:eastAsia="ru-RU"/>
    </w:rPr>
  </w:style>
  <w:style w:type="character" w:styleId="a8">
    <w:name w:val="page number"/>
    <w:basedOn w:val="a0"/>
    <w:rsid w:val="00FC6EED"/>
  </w:style>
  <w:style w:type="paragraph" w:styleId="a9">
    <w:name w:val="Balloon Text"/>
    <w:basedOn w:val="a"/>
    <w:link w:val="aa"/>
    <w:semiHidden/>
    <w:rsid w:val="00FC6EED"/>
    <w:rPr>
      <w:rFonts w:ascii="Tahoma" w:hAnsi="Tahoma" w:cs="Tahoma"/>
      <w:sz w:val="16"/>
      <w:szCs w:val="16"/>
    </w:rPr>
  </w:style>
  <w:style w:type="character" w:customStyle="1" w:styleId="aa">
    <w:name w:val="Текст выноски Знак"/>
    <w:basedOn w:val="a0"/>
    <w:link w:val="a9"/>
    <w:semiHidden/>
    <w:rsid w:val="00FC6EED"/>
    <w:rPr>
      <w:rFonts w:ascii="Tahoma" w:eastAsia="Times New Roman" w:hAnsi="Tahoma" w:cs="Tahoma"/>
      <w:noProof/>
      <w:sz w:val="16"/>
      <w:szCs w:val="16"/>
      <w:lang w:eastAsia="ru-RU"/>
    </w:rPr>
  </w:style>
  <w:style w:type="paragraph" w:styleId="ab">
    <w:name w:val="Document Map"/>
    <w:basedOn w:val="a"/>
    <w:link w:val="ac"/>
    <w:semiHidden/>
    <w:rsid w:val="00FC6EED"/>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FC6EED"/>
    <w:rPr>
      <w:rFonts w:ascii="Tahoma" w:eastAsia="Times New Roman" w:hAnsi="Tahoma" w:cs="Tahoma"/>
      <w:noProof/>
      <w:sz w:val="20"/>
      <w:szCs w:val="20"/>
      <w:shd w:val="clear" w:color="auto" w:fill="000080"/>
      <w:lang w:eastAsia="ru-RU"/>
    </w:rPr>
  </w:style>
  <w:style w:type="paragraph" w:customStyle="1" w:styleId="CharCharCharChar0">
    <w:name w:val="Char Знак Знак Char Знак Знак Char Знак Знак Char Знак Знак Знак"/>
    <w:basedOn w:val="a"/>
    <w:rsid w:val="00FC6EED"/>
    <w:rPr>
      <w:rFonts w:ascii="Verdana" w:hAnsi="Verdana"/>
      <w:sz w:val="20"/>
      <w:szCs w:val="20"/>
      <w:lang w:val="en-US" w:eastAsia="en-US"/>
    </w:rPr>
  </w:style>
  <w:style w:type="paragraph" w:customStyle="1" w:styleId="21">
    <w:name w:val="Знак Знак2"/>
    <w:basedOn w:val="a"/>
    <w:rsid w:val="00FC6EED"/>
    <w:rPr>
      <w:rFonts w:ascii="Verdana" w:hAnsi="Verdana" w:cs="Verdana"/>
      <w:sz w:val="20"/>
      <w:szCs w:val="20"/>
      <w:lang w:val="en-US" w:eastAsia="en-US"/>
    </w:rPr>
  </w:style>
  <w:style w:type="paragraph" w:customStyle="1" w:styleId="ad">
    <w:name w:val="Знак"/>
    <w:basedOn w:val="a"/>
    <w:rsid w:val="00FC6EED"/>
    <w:rPr>
      <w:rFonts w:ascii="Verdana" w:hAnsi="Verdana" w:cs="Verdana"/>
      <w:sz w:val="20"/>
      <w:szCs w:val="20"/>
      <w:lang w:val="en-US" w:eastAsia="en-US"/>
    </w:rPr>
  </w:style>
  <w:style w:type="paragraph" w:customStyle="1" w:styleId="StyleZakonu">
    <w:name w:val="StyleZakonu"/>
    <w:basedOn w:val="a"/>
    <w:uiPriority w:val="99"/>
    <w:rsid w:val="00FC6EED"/>
    <w:pPr>
      <w:spacing w:after="60" w:line="220" w:lineRule="exact"/>
      <w:ind w:firstLine="284"/>
      <w:jc w:val="both"/>
    </w:pPr>
    <w:rPr>
      <w:rFonts w:ascii="Arial" w:hAnsi="Arial" w:cs="Arial"/>
      <w:sz w:val="20"/>
      <w:szCs w:val="20"/>
    </w:rPr>
  </w:style>
  <w:style w:type="paragraph" w:customStyle="1" w:styleId="CharCharCharChar1">
    <w:name w:val="Char Знак Знак Char Знак Знак Char Знак Знак Char Знак Знак Знак Знак Знак"/>
    <w:basedOn w:val="a"/>
    <w:rsid w:val="00FC6EED"/>
    <w:rPr>
      <w:rFonts w:ascii="Verdana" w:hAnsi="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w:basedOn w:val="a"/>
    <w:rsid w:val="00FC6EED"/>
    <w:rPr>
      <w:rFonts w:ascii="Verdana" w:hAnsi="Verdana"/>
      <w:sz w:val="20"/>
      <w:szCs w:val="20"/>
      <w:lang w:val="en-US" w:eastAsia="en-US"/>
    </w:rPr>
  </w:style>
  <w:style w:type="paragraph" w:customStyle="1" w:styleId="ae">
    <w:name w:val="Знак Знак Знак Знак Знак Знак Знак Знак Знак"/>
    <w:basedOn w:val="a"/>
    <w:rsid w:val="00FC6EED"/>
    <w:rPr>
      <w:rFonts w:ascii="Verdana" w:hAnsi="Verdana"/>
      <w:sz w:val="20"/>
      <w:szCs w:val="20"/>
      <w:lang w:val="en-US" w:eastAsia="en-US"/>
    </w:rPr>
  </w:style>
  <w:style w:type="paragraph" w:customStyle="1" w:styleId="af">
    <w:name w:val="Розділ"/>
    <w:basedOn w:val="StyleZakonu"/>
    <w:rsid w:val="00FC6EED"/>
    <w:pPr>
      <w:spacing w:after="0" w:line="240" w:lineRule="auto"/>
      <w:ind w:firstLine="0"/>
      <w:jc w:val="center"/>
    </w:pPr>
    <w:rPr>
      <w:rFonts w:ascii="Times New Roman" w:hAnsi="Times New Roman" w:cs="Times New Roman"/>
      <w:b/>
      <w:sz w:val="28"/>
      <w:szCs w:val="28"/>
    </w:rPr>
  </w:style>
  <w:style w:type="paragraph" w:customStyle="1" w:styleId="12">
    <w:name w:val="Знак Знак1 Знак Знак Знак Знак Знак Знак Знак Знак Знак Знак Знак Знак Знак Знак Знак Знак Знак Знак Знак Знак Знак"/>
    <w:basedOn w:val="a"/>
    <w:rsid w:val="00FC6EED"/>
    <w:rPr>
      <w:rFonts w:ascii="Verdana" w:hAnsi="Verdana"/>
      <w:sz w:val="20"/>
      <w:szCs w:val="20"/>
      <w:lang w:val="en-US" w:eastAsia="en-US"/>
    </w:rPr>
  </w:style>
  <w:style w:type="paragraph" w:customStyle="1" w:styleId="af0">
    <w:name w:val="Стиль"/>
    <w:basedOn w:val="a"/>
    <w:rsid w:val="00FC6EED"/>
    <w:rPr>
      <w:rFonts w:ascii="Verdana" w:hAnsi="Verdana" w:cs="Verdana"/>
      <w:sz w:val="20"/>
      <w:szCs w:val="20"/>
      <w:lang w:val="en-US" w:eastAsia="en-US"/>
    </w:rPr>
  </w:style>
  <w:style w:type="paragraph" w:styleId="af1">
    <w:name w:val="Body Text Indent"/>
    <w:basedOn w:val="a"/>
    <w:link w:val="af2"/>
    <w:rsid w:val="00FC6EED"/>
    <w:pPr>
      <w:spacing w:before="100" w:beforeAutospacing="1" w:after="100" w:afterAutospacing="1"/>
    </w:pPr>
    <w:rPr>
      <w:lang w:val="ru-RU"/>
    </w:rPr>
  </w:style>
  <w:style w:type="character" w:customStyle="1" w:styleId="af2">
    <w:name w:val="Основной текст с отступом Знак"/>
    <w:basedOn w:val="a0"/>
    <w:link w:val="af1"/>
    <w:rsid w:val="00FC6EED"/>
    <w:rPr>
      <w:rFonts w:ascii="Times New Roman" w:eastAsia="Times New Roman" w:hAnsi="Times New Roman" w:cs="Times New Roman"/>
      <w:noProof/>
      <w:sz w:val="24"/>
      <w:szCs w:val="24"/>
      <w:lang w:val="ru-RU" w:eastAsia="ru-RU"/>
    </w:rPr>
  </w:style>
  <w:style w:type="character" w:customStyle="1" w:styleId="spelle">
    <w:name w:val="spelle"/>
    <w:basedOn w:val="a0"/>
    <w:rsid w:val="00FC6EED"/>
  </w:style>
  <w:style w:type="paragraph" w:styleId="22">
    <w:name w:val="Body Text Indent 2"/>
    <w:basedOn w:val="a"/>
    <w:link w:val="23"/>
    <w:rsid w:val="00FC6EED"/>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FC6EED"/>
    <w:rPr>
      <w:rFonts w:ascii="Times New Roman" w:eastAsia="Times New Roman" w:hAnsi="Times New Roman" w:cs="Times New Roman"/>
      <w:noProof/>
      <w:sz w:val="20"/>
      <w:szCs w:val="20"/>
      <w:lang w:eastAsia="ru-RU"/>
    </w:rPr>
  </w:style>
  <w:style w:type="paragraph" w:styleId="af3">
    <w:name w:val="footer"/>
    <w:basedOn w:val="a"/>
    <w:link w:val="af4"/>
    <w:uiPriority w:val="99"/>
    <w:semiHidden/>
    <w:unhideWhenUsed/>
    <w:rsid w:val="00FC6EED"/>
    <w:pPr>
      <w:tabs>
        <w:tab w:val="center" w:pos="4677"/>
        <w:tab w:val="right" w:pos="9355"/>
      </w:tabs>
    </w:pPr>
    <w:rPr>
      <w:noProof w:val="0"/>
    </w:rPr>
  </w:style>
  <w:style w:type="character" w:customStyle="1" w:styleId="af4">
    <w:name w:val="Нижний колонтитул Знак"/>
    <w:basedOn w:val="a0"/>
    <w:link w:val="af3"/>
    <w:uiPriority w:val="99"/>
    <w:semiHidden/>
    <w:rsid w:val="00FC6EED"/>
    <w:rPr>
      <w:rFonts w:ascii="Times New Roman" w:eastAsia="Times New Roman" w:hAnsi="Times New Roman" w:cs="Times New Roman"/>
      <w:sz w:val="24"/>
      <w:szCs w:val="24"/>
      <w:lang w:eastAsia="ru-RU"/>
    </w:rPr>
  </w:style>
  <w:style w:type="paragraph" w:customStyle="1" w:styleId="CharCharCharChar3">
    <w:name w:val="Char Знак Знак Char Знак Знак Char Знак Знак Char Знак Знак Знак Знак Знак Знак Знак Знак Знак Знак"/>
    <w:basedOn w:val="a"/>
    <w:rsid w:val="00FC6EED"/>
    <w:rPr>
      <w:rFonts w:ascii="Verdana" w:hAnsi="Verdana" w:cs="Verdana"/>
      <w:sz w:val="20"/>
      <w:szCs w:val="20"/>
      <w:lang w:val="en-US" w:eastAsia="en-US"/>
    </w:rPr>
  </w:style>
  <w:style w:type="paragraph" w:customStyle="1" w:styleId="af5">
    <w:name w:val="Знак Знак Знак Знак Знак Знак"/>
    <w:basedOn w:val="a"/>
    <w:rsid w:val="00FC6EED"/>
    <w:rPr>
      <w:rFonts w:ascii="Verdana" w:hAnsi="Verdana"/>
      <w:lang w:val="en-US" w:eastAsia="en-US"/>
    </w:rPr>
  </w:style>
  <w:style w:type="paragraph" w:customStyle="1" w:styleId="13">
    <w:name w:val="Знак1"/>
    <w:basedOn w:val="a"/>
    <w:rsid w:val="00FC6EED"/>
    <w:rPr>
      <w:rFonts w:ascii="Verdana" w:hAnsi="Verdana"/>
      <w:lang w:val="en-US" w:eastAsia="en-US"/>
    </w:rPr>
  </w:style>
  <w:style w:type="table" w:styleId="af6">
    <w:name w:val="Table Grid"/>
    <w:basedOn w:val="a1"/>
    <w:rsid w:val="00FC6EE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веб) Знак1"/>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Обычный (We Знак"/>
    <w:link w:val="a3"/>
    <w:locked/>
    <w:rsid w:val="00FC6EED"/>
    <w:rPr>
      <w:rFonts w:ascii="Times New Roman" w:eastAsia="Times New Roman" w:hAnsi="Times New Roman" w:cs="Times New Roman"/>
      <w:color w:val="000000"/>
      <w:sz w:val="24"/>
      <w:szCs w:val="24"/>
      <w:lang w:val="ru-RU" w:eastAsia="ru-RU"/>
    </w:rPr>
  </w:style>
  <w:style w:type="paragraph" w:styleId="af7">
    <w:name w:val="Body Text"/>
    <w:basedOn w:val="a"/>
    <w:link w:val="af8"/>
    <w:rsid w:val="00FC6EED"/>
    <w:pPr>
      <w:spacing w:after="120"/>
    </w:pPr>
  </w:style>
  <w:style w:type="character" w:customStyle="1" w:styleId="af8">
    <w:name w:val="Основной текст Знак"/>
    <w:basedOn w:val="a0"/>
    <w:link w:val="af7"/>
    <w:rsid w:val="00FC6EED"/>
    <w:rPr>
      <w:rFonts w:ascii="Times New Roman" w:eastAsia="Times New Roman" w:hAnsi="Times New Roman" w:cs="Times New Roman"/>
      <w:noProof/>
      <w:sz w:val="24"/>
      <w:szCs w:val="24"/>
      <w:lang w:eastAsia="ru-RU"/>
    </w:rPr>
  </w:style>
  <w:style w:type="paragraph" w:customStyle="1" w:styleId="af9">
    <w:name w:val="a"/>
    <w:basedOn w:val="a"/>
    <w:rsid w:val="00FC6EED"/>
    <w:pPr>
      <w:spacing w:before="100" w:beforeAutospacing="1" w:after="100" w:afterAutospacing="1"/>
    </w:pPr>
    <w:rPr>
      <w:lang w:val="ru-RU"/>
    </w:rPr>
  </w:style>
  <w:style w:type="paragraph" w:styleId="31">
    <w:name w:val="Body Text 3"/>
    <w:basedOn w:val="a"/>
    <w:link w:val="32"/>
    <w:rsid w:val="00FC6EED"/>
    <w:pPr>
      <w:spacing w:after="120"/>
    </w:pPr>
    <w:rPr>
      <w:sz w:val="16"/>
      <w:szCs w:val="16"/>
      <w:lang w:val="ru-RU"/>
    </w:rPr>
  </w:style>
  <w:style w:type="character" w:customStyle="1" w:styleId="32">
    <w:name w:val="Основной текст 3 Знак"/>
    <w:basedOn w:val="a0"/>
    <w:link w:val="31"/>
    <w:rsid w:val="00FC6EED"/>
    <w:rPr>
      <w:rFonts w:ascii="Times New Roman" w:eastAsia="Times New Roman" w:hAnsi="Times New Roman" w:cs="Times New Roman"/>
      <w:noProof/>
      <w:sz w:val="16"/>
      <w:szCs w:val="16"/>
      <w:lang w:val="ru-RU" w:eastAsia="ru-RU"/>
    </w:rPr>
  </w:style>
  <w:style w:type="paragraph" w:customStyle="1" w:styleId="310">
    <w:name w:val="Основной текст 31"/>
    <w:basedOn w:val="a"/>
    <w:rsid w:val="00FC6EED"/>
    <w:pPr>
      <w:suppressAutoHyphens/>
      <w:spacing w:before="280" w:after="280"/>
    </w:pPr>
    <w:rPr>
      <w:lang w:val="ru-RU" w:eastAsia="ar-SA"/>
    </w:rPr>
  </w:style>
  <w:style w:type="paragraph" w:customStyle="1" w:styleId="220">
    <w:name w:val="Основной текст с отступом 22"/>
    <w:basedOn w:val="a"/>
    <w:rsid w:val="00FC6EED"/>
    <w:pPr>
      <w:widowControl w:val="0"/>
      <w:suppressAutoHyphens/>
      <w:spacing w:before="51" w:after="51"/>
      <w:ind w:firstLine="720"/>
      <w:jc w:val="both"/>
    </w:pPr>
    <w:rPr>
      <w:b/>
      <w:bCs/>
      <w:color w:val="000000"/>
      <w:sz w:val="28"/>
      <w:szCs w:val="28"/>
      <w:lang w:eastAsia="ar-SA"/>
    </w:rPr>
  </w:style>
  <w:style w:type="paragraph" w:customStyle="1" w:styleId="24">
    <w:name w:val="Основной шрифт абзаца2"/>
    <w:aliases w:val=" Знак1"/>
    <w:basedOn w:val="a"/>
    <w:rsid w:val="00FC6EED"/>
    <w:rPr>
      <w:rFonts w:ascii="Verdana" w:hAnsi="Verdana" w:cs="Verdana"/>
      <w:sz w:val="20"/>
      <w:szCs w:val="20"/>
      <w:lang w:val="en-US" w:eastAsia="en-US"/>
    </w:rPr>
  </w:style>
  <w:style w:type="paragraph" w:customStyle="1" w:styleId="14">
    <w:name w:val="заголовок 1"/>
    <w:basedOn w:val="a"/>
    <w:next w:val="a"/>
    <w:uiPriority w:val="99"/>
    <w:rsid w:val="00FC6EED"/>
    <w:pPr>
      <w:keepNext/>
      <w:autoSpaceDE w:val="0"/>
      <w:autoSpaceDN w:val="0"/>
      <w:jc w:val="center"/>
    </w:pPr>
    <w:rPr>
      <w:b/>
      <w:bCs/>
      <w:sz w:val="28"/>
      <w:szCs w:val="28"/>
    </w:rPr>
  </w:style>
  <w:style w:type="character" w:customStyle="1" w:styleId="rvts15">
    <w:name w:val="rvts15"/>
    <w:basedOn w:val="a0"/>
    <w:rsid w:val="00FC6EED"/>
  </w:style>
  <w:style w:type="paragraph" w:customStyle="1" w:styleId="rvps7">
    <w:name w:val="rvps7"/>
    <w:basedOn w:val="a"/>
    <w:rsid w:val="00FC6EED"/>
    <w:pPr>
      <w:spacing w:before="100" w:beforeAutospacing="1" w:after="100" w:afterAutospacing="1"/>
    </w:pPr>
    <w:rPr>
      <w:lang w:val="ru-RU"/>
    </w:rPr>
  </w:style>
  <w:style w:type="paragraph" w:customStyle="1" w:styleId="rvps2">
    <w:name w:val="rvps2"/>
    <w:basedOn w:val="a"/>
    <w:rsid w:val="00FC6EED"/>
    <w:pPr>
      <w:spacing w:before="100" w:beforeAutospacing="1" w:after="100" w:afterAutospacing="1"/>
    </w:pPr>
    <w:rPr>
      <w:rFonts w:eastAsia="Calibri"/>
      <w:lang w:val="ru-RU"/>
    </w:rPr>
  </w:style>
  <w:style w:type="paragraph" w:customStyle="1" w:styleId="rvps14">
    <w:name w:val="rvps14"/>
    <w:basedOn w:val="a"/>
    <w:rsid w:val="00FC6EED"/>
    <w:pPr>
      <w:spacing w:before="100" w:beforeAutospacing="1" w:after="100" w:afterAutospacing="1"/>
    </w:pPr>
    <w:rPr>
      <w:lang w:eastAsia="uk-UA"/>
    </w:rPr>
  </w:style>
  <w:style w:type="paragraph" w:customStyle="1" w:styleId="rvps12">
    <w:name w:val="rvps12"/>
    <w:basedOn w:val="a"/>
    <w:rsid w:val="00FC6EED"/>
    <w:pPr>
      <w:spacing w:before="100" w:beforeAutospacing="1" w:after="100" w:afterAutospacing="1"/>
    </w:pPr>
    <w:rPr>
      <w:lang w:eastAsia="uk-UA"/>
    </w:rPr>
  </w:style>
  <w:style w:type="paragraph" w:styleId="afa">
    <w:name w:val="List Paragraph"/>
    <w:basedOn w:val="a"/>
    <w:uiPriority w:val="34"/>
    <w:qFormat/>
    <w:rsid w:val="00FC6EED"/>
    <w:pPr>
      <w:spacing w:after="200" w:line="276" w:lineRule="auto"/>
      <w:ind w:left="720"/>
      <w:contextualSpacing/>
    </w:pPr>
    <w:rPr>
      <w:rFonts w:ascii="Calibri" w:eastAsia="Calibri" w:hAnsi="Calibri"/>
      <w:sz w:val="22"/>
      <w:szCs w:val="22"/>
      <w:lang w:eastAsia="en-US"/>
    </w:rPr>
  </w:style>
  <w:style w:type="character" w:styleId="afb">
    <w:name w:val="Hyperlink"/>
    <w:uiPriority w:val="99"/>
    <w:unhideWhenUsed/>
    <w:rsid w:val="00FC6EED"/>
    <w:rPr>
      <w:color w:val="0000FF"/>
      <w:u w:val="single"/>
    </w:rPr>
  </w:style>
  <w:style w:type="paragraph" w:styleId="afc">
    <w:name w:val="endnote text"/>
    <w:basedOn w:val="a"/>
    <w:link w:val="afd"/>
    <w:uiPriority w:val="99"/>
    <w:semiHidden/>
    <w:unhideWhenUsed/>
    <w:rsid w:val="00FC6EED"/>
    <w:rPr>
      <w:sz w:val="20"/>
      <w:szCs w:val="20"/>
    </w:rPr>
  </w:style>
  <w:style w:type="character" w:customStyle="1" w:styleId="afd">
    <w:name w:val="Текст концевой сноски Знак"/>
    <w:basedOn w:val="a0"/>
    <w:link w:val="afc"/>
    <w:uiPriority w:val="99"/>
    <w:semiHidden/>
    <w:rsid w:val="00FC6EED"/>
    <w:rPr>
      <w:rFonts w:ascii="Times New Roman" w:eastAsia="Times New Roman" w:hAnsi="Times New Roman" w:cs="Times New Roman"/>
      <w:noProof/>
      <w:sz w:val="20"/>
      <w:szCs w:val="20"/>
      <w:lang w:eastAsia="ru-RU"/>
    </w:rPr>
  </w:style>
  <w:style w:type="character" w:styleId="afe">
    <w:name w:val="endnote reference"/>
    <w:basedOn w:val="a0"/>
    <w:uiPriority w:val="99"/>
    <w:semiHidden/>
    <w:unhideWhenUsed/>
    <w:rsid w:val="00FC6EED"/>
    <w:rPr>
      <w:vertAlign w:val="superscript"/>
    </w:rPr>
  </w:style>
  <w:style w:type="paragraph" w:styleId="aff">
    <w:name w:val="footnote text"/>
    <w:basedOn w:val="a"/>
    <w:link w:val="aff0"/>
    <w:uiPriority w:val="99"/>
    <w:semiHidden/>
    <w:unhideWhenUsed/>
    <w:rsid w:val="00FC6EED"/>
    <w:rPr>
      <w:sz w:val="20"/>
      <w:szCs w:val="20"/>
    </w:rPr>
  </w:style>
  <w:style w:type="character" w:customStyle="1" w:styleId="aff0">
    <w:name w:val="Текст сноски Знак"/>
    <w:basedOn w:val="a0"/>
    <w:link w:val="aff"/>
    <w:uiPriority w:val="99"/>
    <w:semiHidden/>
    <w:rsid w:val="00FC6EED"/>
    <w:rPr>
      <w:rFonts w:ascii="Times New Roman" w:eastAsia="Times New Roman" w:hAnsi="Times New Roman" w:cs="Times New Roman"/>
      <w:noProof/>
      <w:sz w:val="20"/>
      <w:szCs w:val="20"/>
      <w:lang w:eastAsia="ru-RU"/>
    </w:rPr>
  </w:style>
  <w:style w:type="character" w:styleId="aff1">
    <w:name w:val="footnote reference"/>
    <w:basedOn w:val="a0"/>
    <w:uiPriority w:val="99"/>
    <w:semiHidden/>
    <w:unhideWhenUsed/>
    <w:rsid w:val="00FC6EED"/>
    <w:rPr>
      <w:vertAlign w:val="superscript"/>
    </w:rPr>
  </w:style>
  <w:style w:type="paragraph" w:styleId="HTML">
    <w:name w:val="HTML Preformatted"/>
    <w:basedOn w:val="a"/>
    <w:link w:val="HTML0"/>
    <w:uiPriority w:val="99"/>
    <w:semiHidden/>
    <w:unhideWhenUsed/>
    <w:rsid w:val="004901B1"/>
    <w:rPr>
      <w:rFonts w:ascii="Consolas" w:hAnsi="Consolas" w:cs="Consolas"/>
      <w:sz w:val="20"/>
      <w:szCs w:val="20"/>
    </w:rPr>
  </w:style>
  <w:style w:type="character" w:customStyle="1" w:styleId="HTML0">
    <w:name w:val="Стандартный HTML Знак"/>
    <w:basedOn w:val="a0"/>
    <w:link w:val="HTML"/>
    <w:uiPriority w:val="99"/>
    <w:semiHidden/>
    <w:rsid w:val="004901B1"/>
    <w:rPr>
      <w:rFonts w:ascii="Consolas" w:eastAsia="Times New Roman" w:hAnsi="Consolas" w:cs="Consolas"/>
      <w:noProof/>
      <w:sz w:val="20"/>
      <w:szCs w:val="20"/>
      <w:lang w:eastAsia="ru-RU"/>
    </w:rPr>
  </w:style>
  <w:style w:type="paragraph" w:customStyle="1" w:styleId="rvps3">
    <w:name w:val="rvps3"/>
    <w:basedOn w:val="a"/>
    <w:rsid w:val="00951F7A"/>
    <w:pPr>
      <w:spacing w:before="100" w:beforeAutospacing="1" w:after="100" w:afterAutospacing="1"/>
    </w:pPr>
    <w:rPr>
      <w:noProof w:val="0"/>
      <w:lang w:val="ru-RU"/>
    </w:rPr>
  </w:style>
  <w:style w:type="character" w:customStyle="1" w:styleId="rvts9">
    <w:name w:val="rvts9"/>
    <w:basedOn w:val="a0"/>
    <w:rsid w:val="00951F7A"/>
  </w:style>
  <w:style w:type="paragraph" w:customStyle="1" w:styleId="rvps6">
    <w:name w:val="rvps6"/>
    <w:basedOn w:val="a"/>
    <w:rsid w:val="00951F7A"/>
    <w:pPr>
      <w:spacing w:before="100" w:beforeAutospacing="1" w:after="100" w:afterAutospacing="1"/>
    </w:pPr>
    <w:rPr>
      <w:noProof w:val="0"/>
      <w:lang w:val="ru-RU"/>
    </w:rPr>
  </w:style>
  <w:style w:type="character" w:customStyle="1" w:styleId="rvts23">
    <w:name w:val="rvts23"/>
    <w:basedOn w:val="a0"/>
    <w:rsid w:val="0095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213">
      <w:bodyDiv w:val="1"/>
      <w:marLeft w:val="0"/>
      <w:marRight w:val="0"/>
      <w:marTop w:val="0"/>
      <w:marBottom w:val="0"/>
      <w:divBdr>
        <w:top w:val="none" w:sz="0" w:space="0" w:color="auto"/>
        <w:left w:val="none" w:sz="0" w:space="0" w:color="auto"/>
        <w:bottom w:val="none" w:sz="0" w:space="0" w:color="auto"/>
        <w:right w:val="none" w:sz="0" w:space="0" w:color="auto"/>
      </w:divBdr>
    </w:div>
    <w:div w:id="261650896">
      <w:bodyDiv w:val="1"/>
      <w:marLeft w:val="0"/>
      <w:marRight w:val="0"/>
      <w:marTop w:val="0"/>
      <w:marBottom w:val="0"/>
      <w:divBdr>
        <w:top w:val="none" w:sz="0" w:space="0" w:color="auto"/>
        <w:left w:val="none" w:sz="0" w:space="0" w:color="auto"/>
        <w:bottom w:val="none" w:sz="0" w:space="0" w:color="auto"/>
        <w:right w:val="none" w:sz="0" w:space="0" w:color="auto"/>
      </w:divBdr>
    </w:div>
    <w:div w:id="355234059">
      <w:bodyDiv w:val="1"/>
      <w:marLeft w:val="0"/>
      <w:marRight w:val="0"/>
      <w:marTop w:val="0"/>
      <w:marBottom w:val="0"/>
      <w:divBdr>
        <w:top w:val="none" w:sz="0" w:space="0" w:color="auto"/>
        <w:left w:val="none" w:sz="0" w:space="0" w:color="auto"/>
        <w:bottom w:val="none" w:sz="0" w:space="0" w:color="auto"/>
        <w:right w:val="none" w:sz="0" w:space="0" w:color="auto"/>
      </w:divBdr>
    </w:div>
    <w:div w:id="367606722">
      <w:bodyDiv w:val="1"/>
      <w:marLeft w:val="0"/>
      <w:marRight w:val="0"/>
      <w:marTop w:val="0"/>
      <w:marBottom w:val="0"/>
      <w:divBdr>
        <w:top w:val="none" w:sz="0" w:space="0" w:color="auto"/>
        <w:left w:val="none" w:sz="0" w:space="0" w:color="auto"/>
        <w:bottom w:val="none" w:sz="0" w:space="0" w:color="auto"/>
        <w:right w:val="none" w:sz="0" w:space="0" w:color="auto"/>
      </w:divBdr>
    </w:div>
    <w:div w:id="479537558">
      <w:bodyDiv w:val="1"/>
      <w:marLeft w:val="0"/>
      <w:marRight w:val="0"/>
      <w:marTop w:val="0"/>
      <w:marBottom w:val="0"/>
      <w:divBdr>
        <w:top w:val="none" w:sz="0" w:space="0" w:color="auto"/>
        <w:left w:val="none" w:sz="0" w:space="0" w:color="auto"/>
        <w:bottom w:val="none" w:sz="0" w:space="0" w:color="auto"/>
        <w:right w:val="none" w:sz="0" w:space="0" w:color="auto"/>
      </w:divBdr>
    </w:div>
    <w:div w:id="525022418">
      <w:bodyDiv w:val="1"/>
      <w:marLeft w:val="0"/>
      <w:marRight w:val="0"/>
      <w:marTop w:val="0"/>
      <w:marBottom w:val="0"/>
      <w:divBdr>
        <w:top w:val="none" w:sz="0" w:space="0" w:color="auto"/>
        <w:left w:val="none" w:sz="0" w:space="0" w:color="auto"/>
        <w:bottom w:val="none" w:sz="0" w:space="0" w:color="auto"/>
        <w:right w:val="none" w:sz="0" w:space="0" w:color="auto"/>
      </w:divBdr>
    </w:div>
    <w:div w:id="592205910">
      <w:bodyDiv w:val="1"/>
      <w:marLeft w:val="0"/>
      <w:marRight w:val="0"/>
      <w:marTop w:val="0"/>
      <w:marBottom w:val="0"/>
      <w:divBdr>
        <w:top w:val="none" w:sz="0" w:space="0" w:color="auto"/>
        <w:left w:val="none" w:sz="0" w:space="0" w:color="auto"/>
        <w:bottom w:val="none" w:sz="0" w:space="0" w:color="auto"/>
        <w:right w:val="none" w:sz="0" w:space="0" w:color="auto"/>
      </w:divBdr>
    </w:div>
    <w:div w:id="657542244">
      <w:bodyDiv w:val="1"/>
      <w:marLeft w:val="0"/>
      <w:marRight w:val="0"/>
      <w:marTop w:val="0"/>
      <w:marBottom w:val="0"/>
      <w:divBdr>
        <w:top w:val="none" w:sz="0" w:space="0" w:color="auto"/>
        <w:left w:val="none" w:sz="0" w:space="0" w:color="auto"/>
        <w:bottom w:val="none" w:sz="0" w:space="0" w:color="auto"/>
        <w:right w:val="none" w:sz="0" w:space="0" w:color="auto"/>
      </w:divBdr>
    </w:div>
    <w:div w:id="722219631">
      <w:bodyDiv w:val="1"/>
      <w:marLeft w:val="0"/>
      <w:marRight w:val="0"/>
      <w:marTop w:val="0"/>
      <w:marBottom w:val="0"/>
      <w:divBdr>
        <w:top w:val="none" w:sz="0" w:space="0" w:color="auto"/>
        <w:left w:val="none" w:sz="0" w:space="0" w:color="auto"/>
        <w:bottom w:val="none" w:sz="0" w:space="0" w:color="auto"/>
        <w:right w:val="none" w:sz="0" w:space="0" w:color="auto"/>
      </w:divBdr>
    </w:div>
    <w:div w:id="823350076">
      <w:bodyDiv w:val="1"/>
      <w:marLeft w:val="0"/>
      <w:marRight w:val="0"/>
      <w:marTop w:val="0"/>
      <w:marBottom w:val="0"/>
      <w:divBdr>
        <w:top w:val="none" w:sz="0" w:space="0" w:color="auto"/>
        <w:left w:val="none" w:sz="0" w:space="0" w:color="auto"/>
        <w:bottom w:val="none" w:sz="0" w:space="0" w:color="auto"/>
        <w:right w:val="none" w:sz="0" w:space="0" w:color="auto"/>
      </w:divBdr>
    </w:div>
    <w:div w:id="898395514">
      <w:bodyDiv w:val="1"/>
      <w:marLeft w:val="0"/>
      <w:marRight w:val="0"/>
      <w:marTop w:val="0"/>
      <w:marBottom w:val="0"/>
      <w:divBdr>
        <w:top w:val="none" w:sz="0" w:space="0" w:color="auto"/>
        <w:left w:val="none" w:sz="0" w:space="0" w:color="auto"/>
        <w:bottom w:val="none" w:sz="0" w:space="0" w:color="auto"/>
        <w:right w:val="none" w:sz="0" w:space="0" w:color="auto"/>
      </w:divBdr>
    </w:div>
    <w:div w:id="992489247">
      <w:bodyDiv w:val="1"/>
      <w:marLeft w:val="0"/>
      <w:marRight w:val="0"/>
      <w:marTop w:val="0"/>
      <w:marBottom w:val="0"/>
      <w:divBdr>
        <w:top w:val="none" w:sz="0" w:space="0" w:color="auto"/>
        <w:left w:val="none" w:sz="0" w:space="0" w:color="auto"/>
        <w:bottom w:val="none" w:sz="0" w:space="0" w:color="auto"/>
        <w:right w:val="none" w:sz="0" w:space="0" w:color="auto"/>
      </w:divBdr>
    </w:div>
    <w:div w:id="1028871765">
      <w:bodyDiv w:val="1"/>
      <w:marLeft w:val="0"/>
      <w:marRight w:val="0"/>
      <w:marTop w:val="0"/>
      <w:marBottom w:val="0"/>
      <w:divBdr>
        <w:top w:val="none" w:sz="0" w:space="0" w:color="auto"/>
        <w:left w:val="none" w:sz="0" w:space="0" w:color="auto"/>
        <w:bottom w:val="none" w:sz="0" w:space="0" w:color="auto"/>
        <w:right w:val="none" w:sz="0" w:space="0" w:color="auto"/>
      </w:divBdr>
    </w:div>
    <w:div w:id="1215121706">
      <w:bodyDiv w:val="1"/>
      <w:marLeft w:val="0"/>
      <w:marRight w:val="0"/>
      <w:marTop w:val="0"/>
      <w:marBottom w:val="0"/>
      <w:divBdr>
        <w:top w:val="none" w:sz="0" w:space="0" w:color="auto"/>
        <w:left w:val="none" w:sz="0" w:space="0" w:color="auto"/>
        <w:bottom w:val="none" w:sz="0" w:space="0" w:color="auto"/>
        <w:right w:val="none" w:sz="0" w:space="0" w:color="auto"/>
      </w:divBdr>
    </w:div>
    <w:div w:id="1224179664">
      <w:bodyDiv w:val="1"/>
      <w:marLeft w:val="0"/>
      <w:marRight w:val="0"/>
      <w:marTop w:val="0"/>
      <w:marBottom w:val="0"/>
      <w:divBdr>
        <w:top w:val="none" w:sz="0" w:space="0" w:color="auto"/>
        <w:left w:val="none" w:sz="0" w:space="0" w:color="auto"/>
        <w:bottom w:val="none" w:sz="0" w:space="0" w:color="auto"/>
        <w:right w:val="none" w:sz="0" w:space="0" w:color="auto"/>
      </w:divBdr>
    </w:div>
    <w:div w:id="1257403025">
      <w:bodyDiv w:val="1"/>
      <w:marLeft w:val="0"/>
      <w:marRight w:val="0"/>
      <w:marTop w:val="0"/>
      <w:marBottom w:val="0"/>
      <w:divBdr>
        <w:top w:val="none" w:sz="0" w:space="0" w:color="auto"/>
        <w:left w:val="none" w:sz="0" w:space="0" w:color="auto"/>
        <w:bottom w:val="none" w:sz="0" w:space="0" w:color="auto"/>
        <w:right w:val="none" w:sz="0" w:space="0" w:color="auto"/>
      </w:divBdr>
    </w:div>
    <w:div w:id="1374188711">
      <w:bodyDiv w:val="1"/>
      <w:marLeft w:val="0"/>
      <w:marRight w:val="0"/>
      <w:marTop w:val="0"/>
      <w:marBottom w:val="0"/>
      <w:divBdr>
        <w:top w:val="none" w:sz="0" w:space="0" w:color="auto"/>
        <w:left w:val="none" w:sz="0" w:space="0" w:color="auto"/>
        <w:bottom w:val="none" w:sz="0" w:space="0" w:color="auto"/>
        <w:right w:val="none" w:sz="0" w:space="0" w:color="auto"/>
      </w:divBdr>
    </w:div>
    <w:div w:id="1472097913">
      <w:bodyDiv w:val="1"/>
      <w:marLeft w:val="0"/>
      <w:marRight w:val="0"/>
      <w:marTop w:val="0"/>
      <w:marBottom w:val="0"/>
      <w:divBdr>
        <w:top w:val="none" w:sz="0" w:space="0" w:color="auto"/>
        <w:left w:val="none" w:sz="0" w:space="0" w:color="auto"/>
        <w:bottom w:val="none" w:sz="0" w:space="0" w:color="auto"/>
        <w:right w:val="none" w:sz="0" w:space="0" w:color="auto"/>
      </w:divBdr>
    </w:div>
    <w:div w:id="1477066565">
      <w:bodyDiv w:val="1"/>
      <w:marLeft w:val="0"/>
      <w:marRight w:val="0"/>
      <w:marTop w:val="0"/>
      <w:marBottom w:val="0"/>
      <w:divBdr>
        <w:top w:val="none" w:sz="0" w:space="0" w:color="auto"/>
        <w:left w:val="none" w:sz="0" w:space="0" w:color="auto"/>
        <w:bottom w:val="none" w:sz="0" w:space="0" w:color="auto"/>
        <w:right w:val="none" w:sz="0" w:space="0" w:color="auto"/>
      </w:divBdr>
    </w:div>
    <w:div w:id="1484926533">
      <w:bodyDiv w:val="1"/>
      <w:marLeft w:val="0"/>
      <w:marRight w:val="0"/>
      <w:marTop w:val="0"/>
      <w:marBottom w:val="0"/>
      <w:divBdr>
        <w:top w:val="none" w:sz="0" w:space="0" w:color="auto"/>
        <w:left w:val="none" w:sz="0" w:space="0" w:color="auto"/>
        <w:bottom w:val="none" w:sz="0" w:space="0" w:color="auto"/>
        <w:right w:val="none" w:sz="0" w:space="0" w:color="auto"/>
      </w:divBdr>
    </w:div>
    <w:div w:id="1536499487">
      <w:bodyDiv w:val="1"/>
      <w:marLeft w:val="0"/>
      <w:marRight w:val="0"/>
      <w:marTop w:val="0"/>
      <w:marBottom w:val="0"/>
      <w:divBdr>
        <w:top w:val="none" w:sz="0" w:space="0" w:color="auto"/>
        <w:left w:val="none" w:sz="0" w:space="0" w:color="auto"/>
        <w:bottom w:val="none" w:sz="0" w:space="0" w:color="auto"/>
        <w:right w:val="none" w:sz="0" w:space="0" w:color="auto"/>
      </w:divBdr>
      <w:divsChild>
        <w:div w:id="2110419231">
          <w:marLeft w:val="0"/>
          <w:marRight w:val="0"/>
          <w:marTop w:val="0"/>
          <w:marBottom w:val="176"/>
          <w:divBdr>
            <w:top w:val="none" w:sz="0" w:space="0" w:color="auto"/>
            <w:left w:val="none" w:sz="0" w:space="0" w:color="auto"/>
            <w:bottom w:val="none" w:sz="0" w:space="0" w:color="auto"/>
            <w:right w:val="none" w:sz="0" w:space="0" w:color="auto"/>
          </w:divBdr>
        </w:div>
      </w:divsChild>
    </w:div>
    <w:div w:id="1711493728">
      <w:bodyDiv w:val="1"/>
      <w:marLeft w:val="0"/>
      <w:marRight w:val="0"/>
      <w:marTop w:val="0"/>
      <w:marBottom w:val="0"/>
      <w:divBdr>
        <w:top w:val="none" w:sz="0" w:space="0" w:color="auto"/>
        <w:left w:val="none" w:sz="0" w:space="0" w:color="auto"/>
        <w:bottom w:val="none" w:sz="0" w:space="0" w:color="auto"/>
        <w:right w:val="none" w:sz="0" w:space="0" w:color="auto"/>
      </w:divBdr>
    </w:div>
    <w:div w:id="1797093387">
      <w:bodyDiv w:val="1"/>
      <w:marLeft w:val="0"/>
      <w:marRight w:val="0"/>
      <w:marTop w:val="0"/>
      <w:marBottom w:val="0"/>
      <w:divBdr>
        <w:top w:val="none" w:sz="0" w:space="0" w:color="auto"/>
        <w:left w:val="none" w:sz="0" w:space="0" w:color="auto"/>
        <w:bottom w:val="none" w:sz="0" w:space="0" w:color="auto"/>
        <w:right w:val="none" w:sz="0" w:space="0" w:color="auto"/>
      </w:divBdr>
    </w:div>
    <w:div w:id="1807509499">
      <w:bodyDiv w:val="1"/>
      <w:marLeft w:val="0"/>
      <w:marRight w:val="0"/>
      <w:marTop w:val="0"/>
      <w:marBottom w:val="0"/>
      <w:divBdr>
        <w:top w:val="none" w:sz="0" w:space="0" w:color="auto"/>
        <w:left w:val="none" w:sz="0" w:space="0" w:color="auto"/>
        <w:bottom w:val="none" w:sz="0" w:space="0" w:color="auto"/>
        <w:right w:val="none" w:sz="0" w:space="0" w:color="auto"/>
      </w:divBdr>
    </w:div>
    <w:div w:id="1810707935">
      <w:bodyDiv w:val="1"/>
      <w:marLeft w:val="0"/>
      <w:marRight w:val="0"/>
      <w:marTop w:val="0"/>
      <w:marBottom w:val="0"/>
      <w:divBdr>
        <w:top w:val="none" w:sz="0" w:space="0" w:color="auto"/>
        <w:left w:val="none" w:sz="0" w:space="0" w:color="auto"/>
        <w:bottom w:val="none" w:sz="0" w:space="0" w:color="auto"/>
        <w:right w:val="none" w:sz="0" w:space="0" w:color="auto"/>
      </w:divBdr>
    </w:div>
    <w:div w:id="1841962115">
      <w:bodyDiv w:val="1"/>
      <w:marLeft w:val="0"/>
      <w:marRight w:val="0"/>
      <w:marTop w:val="0"/>
      <w:marBottom w:val="0"/>
      <w:divBdr>
        <w:top w:val="none" w:sz="0" w:space="0" w:color="auto"/>
        <w:left w:val="none" w:sz="0" w:space="0" w:color="auto"/>
        <w:bottom w:val="none" w:sz="0" w:space="0" w:color="auto"/>
        <w:right w:val="none" w:sz="0" w:space="0" w:color="auto"/>
      </w:divBdr>
    </w:div>
    <w:div w:id="1989749474">
      <w:bodyDiv w:val="1"/>
      <w:marLeft w:val="0"/>
      <w:marRight w:val="0"/>
      <w:marTop w:val="0"/>
      <w:marBottom w:val="0"/>
      <w:divBdr>
        <w:top w:val="none" w:sz="0" w:space="0" w:color="auto"/>
        <w:left w:val="none" w:sz="0" w:space="0" w:color="auto"/>
        <w:bottom w:val="none" w:sz="0" w:space="0" w:color="auto"/>
        <w:right w:val="none" w:sz="0" w:space="0" w:color="auto"/>
      </w:divBdr>
    </w:div>
    <w:div w:id="2020695125">
      <w:bodyDiv w:val="1"/>
      <w:marLeft w:val="0"/>
      <w:marRight w:val="0"/>
      <w:marTop w:val="0"/>
      <w:marBottom w:val="0"/>
      <w:divBdr>
        <w:top w:val="none" w:sz="0" w:space="0" w:color="auto"/>
        <w:left w:val="none" w:sz="0" w:space="0" w:color="auto"/>
        <w:bottom w:val="none" w:sz="0" w:space="0" w:color="auto"/>
        <w:right w:val="none" w:sz="0" w:space="0" w:color="auto"/>
      </w:divBdr>
    </w:div>
    <w:div w:id="2119449527">
      <w:bodyDiv w:val="1"/>
      <w:marLeft w:val="0"/>
      <w:marRight w:val="0"/>
      <w:marTop w:val="0"/>
      <w:marBottom w:val="0"/>
      <w:divBdr>
        <w:top w:val="none" w:sz="0" w:space="0" w:color="auto"/>
        <w:left w:val="none" w:sz="0" w:space="0" w:color="auto"/>
        <w:bottom w:val="none" w:sz="0" w:space="0" w:color="auto"/>
        <w:right w:val="none" w:sz="0" w:space="0" w:color="auto"/>
      </w:divBdr>
      <w:divsChild>
        <w:div w:id="2119792371">
          <w:marLeft w:val="0"/>
          <w:marRight w:val="0"/>
          <w:marTop w:val="0"/>
          <w:marBottom w:val="150"/>
          <w:divBdr>
            <w:top w:val="none" w:sz="0" w:space="0" w:color="auto"/>
            <w:left w:val="none" w:sz="0" w:space="0" w:color="auto"/>
            <w:bottom w:val="none" w:sz="0" w:space="0" w:color="auto"/>
            <w:right w:val="none" w:sz="0" w:space="0" w:color="auto"/>
          </w:divBdr>
        </w:div>
      </w:divsChild>
    </w:div>
    <w:div w:id="21465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x.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fu.gov.ua/ua/content/spf-estimate-registers.html" TargetMode="External"/><Relationship Id="rId4" Type="http://schemas.microsoft.com/office/2007/relationships/stylesWithEffects" Target="stylesWithEffects.xml"/><Relationship Id="rId9" Type="http://schemas.openxmlformats.org/officeDocument/2006/relationships/hyperlink" Target="http://www.spfu.gov.ua/ua/content/civil-access-data-Reestr-dogovoriv-ugod-Fondu-derzhavnogo-majna-pro-organizaciu-prodazhu-majna-scho-perebuvae-u-derzhavnij-vlasnost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FFFF-0DB9-4EEF-9520-E3307D23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17</Pages>
  <Words>25010</Words>
  <Characters>14256</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ПОГРІБНИЙ ОЛЕГ ІГОРОВИЧ</cp:lastModifiedBy>
  <cp:revision>7</cp:revision>
  <cp:lastPrinted>2020-02-18T14:03:00Z</cp:lastPrinted>
  <dcterms:created xsi:type="dcterms:W3CDTF">2020-01-31T15:59:00Z</dcterms:created>
  <dcterms:modified xsi:type="dcterms:W3CDTF">2020-03-13T13:45:00Z</dcterms:modified>
</cp:coreProperties>
</file>