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bookmarkStart w:id="0" w:name="_GoBack"/>
      <w:bookmarkEnd w:id="0"/>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14:paraId="705F737D" w14:textId="77777777" w:rsidTr="004854CA">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854CA">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854CA">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854CA">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854CA">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854CA">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ліцензій (дублікатів ліцензій) та додатків до них </w:t>
            </w:r>
            <w:r w:rsidRPr="008647D8">
              <w:rPr>
                <w:rFonts w:ascii="Times New Roman" w:hAnsi="Times New Roman" w:cs="Times New Roman"/>
                <w:sz w:val="18"/>
                <w:szCs w:val="18"/>
                <w:lang w:val="uk-UA"/>
              </w:rPr>
              <w:lastRenderedPageBreak/>
              <w:t>(дублікатів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0A4576" w:rsidRPr="007C0A5B" w14:paraId="0CF4CE51" w14:textId="77777777" w:rsidTr="004854CA">
        <w:trPr>
          <w:trHeight w:val="871"/>
        </w:trPr>
        <w:tc>
          <w:tcPr>
            <w:tcW w:w="850" w:type="dxa"/>
            <w:vMerge w:val="restart"/>
          </w:tcPr>
          <w:p w14:paraId="4FA2F8FA"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0A4576" w:rsidRPr="00D54939" w:rsidRDefault="000A4576" w:rsidP="001A1B44">
            <w:pPr>
              <w:rPr>
                <w:rFonts w:ascii="Times New Roman" w:hAnsi="Times New Roman" w:cs="Times New Roman"/>
                <w:sz w:val="18"/>
                <w:szCs w:val="18"/>
                <w:lang w:val="uk-UA"/>
              </w:rPr>
            </w:pPr>
          </w:p>
          <w:p w14:paraId="668E51BE" w14:textId="77777777" w:rsidR="000A4576" w:rsidRPr="00D54939" w:rsidRDefault="000A4576" w:rsidP="001A1B44">
            <w:pPr>
              <w:rPr>
                <w:rFonts w:ascii="Times New Roman" w:hAnsi="Times New Roman" w:cs="Times New Roman"/>
                <w:sz w:val="18"/>
                <w:szCs w:val="18"/>
                <w:lang w:val="uk-UA"/>
              </w:rPr>
            </w:pPr>
          </w:p>
          <w:p w14:paraId="7CE2D896" w14:textId="77777777" w:rsidR="000A4576" w:rsidRPr="00D54939" w:rsidRDefault="000A4576" w:rsidP="001A1B44">
            <w:pPr>
              <w:rPr>
                <w:rFonts w:ascii="Times New Roman" w:hAnsi="Times New Roman" w:cs="Times New Roman"/>
                <w:sz w:val="18"/>
                <w:szCs w:val="18"/>
                <w:lang w:val="uk-UA"/>
              </w:rPr>
            </w:pPr>
          </w:p>
          <w:p w14:paraId="259BE848" w14:textId="77777777" w:rsidR="000A4576" w:rsidRPr="00D54939" w:rsidRDefault="000A4576" w:rsidP="001A1B44">
            <w:pPr>
              <w:rPr>
                <w:rFonts w:ascii="Times New Roman" w:hAnsi="Times New Roman" w:cs="Times New Roman"/>
                <w:sz w:val="18"/>
                <w:szCs w:val="18"/>
                <w:lang w:val="uk-UA"/>
              </w:rPr>
            </w:pPr>
          </w:p>
          <w:p w14:paraId="692ADA4F" w14:textId="77777777" w:rsidR="000A4576" w:rsidRPr="00D54939" w:rsidRDefault="000A4576" w:rsidP="001A1B44">
            <w:pPr>
              <w:rPr>
                <w:rFonts w:ascii="Times New Roman" w:hAnsi="Times New Roman" w:cs="Times New Roman"/>
                <w:sz w:val="18"/>
                <w:szCs w:val="18"/>
                <w:lang w:val="uk-UA"/>
              </w:rPr>
            </w:pPr>
          </w:p>
          <w:p w14:paraId="2C0605D5" w14:textId="77777777" w:rsidR="000A4576" w:rsidRPr="00D54939" w:rsidRDefault="000A4576" w:rsidP="001A1B44">
            <w:pPr>
              <w:rPr>
                <w:rFonts w:ascii="Times New Roman" w:hAnsi="Times New Roman" w:cs="Times New Roman"/>
                <w:sz w:val="18"/>
                <w:szCs w:val="18"/>
                <w:lang w:val="uk-UA"/>
              </w:rPr>
            </w:pPr>
          </w:p>
        </w:tc>
        <w:tc>
          <w:tcPr>
            <w:tcW w:w="2266" w:type="dxa"/>
          </w:tcPr>
          <w:p w14:paraId="7E1A7CE4"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0671DF" w:rsidRDefault="000671DF" w:rsidP="000A4576">
            <w:pPr>
              <w:ind w:firstLine="8"/>
              <w:jc w:val="both"/>
              <w:rPr>
                <w:rFonts w:ascii="Times New Roman" w:hAnsi="Times New Roman" w:cs="Times New Roman"/>
                <w:sz w:val="18"/>
                <w:szCs w:val="18"/>
                <w:lang w:val="uk-UA"/>
              </w:rPr>
            </w:pPr>
          </w:p>
          <w:p w14:paraId="27740629"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0671DF" w:rsidRDefault="000671DF" w:rsidP="000671DF">
            <w:pPr>
              <w:jc w:val="both"/>
              <w:rPr>
                <w:rFonts w:ascii="Times New Roman" w:hAnsi="Times New Roman" w:cs="Times New Roman"/>
                <w:sz w:val="18"/>
                <w:szCs w:val="18"/>
                <w:lang w:val="uk-UA"/>
              </w:rPr>
            </w:pPr>
          </w:p>
          <w:p w14:paraId="5D55D078" w14:textId="77777777"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0A4576" w:rsidRPr="00D54939" w:rsidRDefault="000A4576" w:rsidP="000A4576">
            <w:pPr>
              <w:ind w:firstLine="8"/>
              <w:jc w:val="both"/>
              <w:rPr>
                <w:rFonts w:ascii="Times New Roman" w:hAnsi="Times New Roman" w:cs="Times New Roman"/>
                <w:sz w:val="18"/>
                <w:szCs w:val="18"/>
                <w:lang w:val="uk-UA"/>
              </w:rPr>
            </w:pPr>
          </w:p>
          <w:p w14:paraId="5FC777FD"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0A4576" w:rsidRPr="00D54939" w:rsidRDefault="000A4576" w:rsidP="000A4576">
            <w:pPr>
              <w:jc w:val="both"/>
              <w:rPr>
                <w:rFonts w:ascii="Times New Roman" w:hAnsi="Times New Roman" w:cs="Times New Roman"/>
                <w:sz w:val="18"/>
                <w:szCs w:val="18"/>
                <w:lang w:val="uk-UA"/>
              </w:rPr>
            </w:pPr>
          </w:p>
          <w:p w14:paraId="487EF555"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0671DF" w:rsidRDefault="000671DF" w:rsidP="000671DF">
            <w:pPr>
              <w:pStyle w:val="a4"/>
              <w:spacing w:before="0"/>
              <w:ind w:left="8" w:firstLine="0"/>
              <w:rPr>
                <w:sz w:val="18"/>
                <w:szCs w:val="18"/>
                <w:lang w:val="uk-UA"/>
              </w:rPr>
            </w:pPr>
          </w:p>
          <w:p w14:paraId="2CCCCE23" w14:textId="77777777"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0A4576" w:rsidRPr="00D54939" w:rsidRDefault="000A4576" w:rsidP="000A4576">
            <w:pPr>
              <w:ind w:firstLine="8"/>
              <w:jc w:val="both"/>
              <w:rPr>
                <w:rFonts w:ascii="Times New Roman" w:hAnsi="Times New Roman" w:cs="Times New Roman"/>
                <w:sz w:val="18"/>
                <w:szCs w:val="18"/>
                <w:lang w:val="uk-UA"/>
              </w:rPr>
            </w:pPr>
          </w:p>
          <w:p w14:paraId="2E4EC721" w14:textId="77777777" w:rsidR="000A4576" w:rsidRPr="000671DF" w:rsidRDefault="000A4576" w:rsidP="000671DF">
            <w:pPr>
              <w:rPr>
                <w:sz w:val="18"/>
                <w:szCs w:val="18"/>
                <w:lang w:val="uk-UA"/>
              </w:rPr>
            </w:pPr>
            <w:r w:rsidRPr="000671DF">
              <w:rPr>
                <w:sz w:val="18"/>
                <w:szCs w:val="18"/>
                <w:lang w:val="uk-UA"/>
              </w:rPr>
              <w:t>довідок про доходи;</w:t>
            </w:r>
          </w:p>
          <w:p w14:paraId="1F39FF9A" w14:textId="77777777" w:rsidR="000A4576" w:rsidRPr="00D54939" w:rsidRDefault="000A4576" w:rsidP="000A4576">
            <w:pPr>
              <w:ind w:firstLine="8"/>
              <w:jc w:val="both"/>
              <w:rPr>
                <w:rFonts w:ascii="Times New Roman" w:hAnsi="Times New Roman" w:cs="Times New Roman"/>
                <w:sz w:val="18"/>
                <w:szCs w:val="18"/>
                <w:lang w:val="uk-UA"/>
              </w:rPr>
            </w:pPr>
          </w:p>
          <w:p w14:paraId="0F0F7CC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0A4576" w:rsidRPr="00D54939" w:rsidRDefault="000A4576" w:rsidP="000A4576">
            <w:pPr>
              <w:ind w:firstLine="8"/>
              <w:jc w:val="both"/>
              <w:rPr>
                <w:rFonts w:ascii="Times New Roman" w:hAnsi="Times New Roman" w:cs="Times New Roman"/>
                <w:sz w:val="18"/>
                <w:szCs w:val="18"/>
                <w:lang w:val="uk-UA"/>
              </w:rPr>
            </w:pPr>
          </w:p>
          <w:p w14:paraId="16782EE3" w14:textId="77777777" w:rsidR="000A4576" w:rsidRPr="00D54939" w:rsidRDefault="000A4576" w:rsidP="000A4576">
            <w:pPr>
              <w:ind w:firstLine="8"/>
              <w:jc w:val="both"/>
              <w:rPr>
                <w:rFonts w:ascii="Times New Roman" w:hAnsi="Times New Roman" w:cs="Times New Roman"/>
                <w:sz w:val="18"/>
                <w:szCs w:val="18"/>
                <w:lang w:val="uk-UA"/>
              </w:rPr>
            </w:pPr>
          </w:p>
          <w:p w14:paraId="1BAB7164" w14:textId="77777777" w:rsidR="000671DF" w:rsidRDefault="000671DF" w:rsidP="000A4576">
            <w:pPr>
              <w:ind w:firstLine="8"/>
              <w:jc w:val="both"/>
              <w:rPr>
                <w:rFonts w:ascii="Times New Roman" w:hAnsi="Times New Roman" w:cs="Times New Roman"/>
                <w:sz w:val="18"/>
                <w:szCs w:val="18"/>
                <w:lang w:val="uk-UA"/>
              </w:rPr>
            </w:pPr>
          </w:p>
          <w:p w14:paraId="1B29C247" w14:textId="77777777" w:rsidR="000671DF" w:rsidRDefault="000671DF" w:rsidP="000A4576">
            <w:pPr>
              <w:ind w:firstLine="8"/>
              <w:jc w:val="both"/>
              <w:rPr>
                <w:rFonts w:ascii="Times New Roman" w:hAnsi="Times New Roman" w:cs="Times New Roman"/>
                <w:sz w:val="18"/>
                <w:szCs w:val="18"/>
                <w:lang w:val="uk-UA"/>
              </w:rPr>
            </w:pPr>
          </w:p>
          <w:p w14:paraId="2C0ED312"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0A4576" w:rsidRPr="00D54939" w:rsidRDefault="000A4576" w:rsidP="000A4576">
            <w:pPr>
              <w:ind w:firstLine="8"/>
              <w:jc w:val="both"/>
              <w:rPr>
                <w:rFonts w:ascii="Times New Roman" w:hAnsi="Times New Roman" w:cs="Times New Roman"/>
                <w:sz w:val="18"/>
                <w:szCs w:val="18"/>
                <w:lang w:val="uk-UA"/>
              </w:rPr>
            </w:pPr>
          </w:p>
          <w:p w14:paraId="300BBA6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0A4576" w:rsidRPr="00D54939" w:rsidRDefault="000A4576" w:rsidP="000A4576">
            <w:pPr>
              <w:rPr>
                <w:rFonts w:ascii="Times New Roman" w:hAnsi="Times New Roman" w:cs="Times New Roman"/>
                <w:sz w:val="18"/>
                <w:szCs w:val="18"/>
                <w:lang w:val="uk-UA"/>
              </w:rPr>
            </w:pPr>
          </w:p>
          <w:p w14:paraId="143EA3A4" w14:textId="77777777" w:rsidR="000A4576" w:rsidRPr="00D54939" w:rsidRDefault="000A4576" w:rsidP="000A4576">
            <w:pPr>
              <w:rPr>
                <w:rFonts w:ascii="Times New Roman" w:hAnsi="Times New Roman" w:cs="Times New Roman"/>
                <w:sz w:val="18"/>
                <w:szCs w:val="18"/>
                <w:lang w:val="uk-UA"/>
              </w:rPr>
            </w:pPr>
          </w:p>
          <w:p w14:paraId="42188BD7" w14:textId="77777777" w:rsidR="000A4576" w:rsidRPr="00D54939" w:rsidRDefault="000A4576" w:rsidP="000A4576">
            <w:pPr>
              <w:rPr>
                <w:rFonts w:ascii="Times New Roman" w:hAnsi="Times New Roman" w:cs="Times New Roman"/>
                <w:sz w:val="18"/>
                <w:szCs w:val="18"/>
                <w:lang w:val="uk-UA"/>
              </w:rPr>
            </w:pPr>
          </w:p>
          <w:p w14:paraId="42B998F6" w14:textId="77777777" w:rsidR="000A4576" w:rsidRPr="00D54939" w:rsidRDefault="000A4576" w:rsidP="000A4576">
            <w:pPr>
              <w:rPr>
                <w:rFonts w:ascii="Times New Roman" w:hAnsi="Times New Roman" w:cs="Times New Roman"/>
                <w:sz w:val="18"/>
                <w:szCs w:val="18"/>
                <w:lang w:val="uk-UA"/>
              </w:rPr>
            </w:pPr>
          </w:p>
          <w:p w14:paraId="652DF7BF" w14:textId="77777777" w:rsidR="000A4576" w:rsidRPr="00D54939" w:rsidRDefault="000A4576" w:rsidP="000A4576">
            <w:pPr>
              <w:rPr>
                <w:rFonts w:ascii="Times New Roman" w:hAnsi="Times New Roman" w:cs="Times New Roman"/>
                <w:sz w:val="18"/>
                <w:szCs w:val="18"/>
                <w:lang w:val="uk-UA"/>
              </w:rPr>
            </w:pPr>
          </w:p>
          <w:p w14:paraId="2F86472F" w14:textId="77777777" w:rsidR="000A4576" w:rsidRPr="00D54939" w:rsidRDefault="000A4576" w:rsidP="000A4576">
            <w:pPr>
              <w:rPr>
                <w:rFonts w:ascii="Times New Roman" w:hAnsi="Times New Roman" w:cs="Times New Roman"/>
                <w:sz w:val="18"/>
                <w:szCs w:val="18"/>
                <w:lang w:val="uk-UA"/>
              </w:rPr>
            </w:pPr>
          </w:p>
          <w:p w14:paraId="4D65A606"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0A4576" w:rsidRPr="00D54939" w:rsidRDefault="000A4576" w:rsidP="000A4576">
            <w:pPr>
              <w:rPr>
                <w:rFonts w:ascii="Times New Roman" w:hAnsi="Times New Roman" w:cs="Times New Roman"/>
                <w:sz w:val="18"/>
                <w:szCs w:val="18"/>
                <w:lang w:val="uk-UA"/>
              </w:rPr>
            </w:pPr>
          </w:p>
          <w:p w14:paraId="22D2D409" w14:textId="77777777" w:rsidR="000A4576" w:rsidRPr="00D54939" w:rsidRDefault="000A4576" w:rsidP="000A4576">
            <w:pPr>
              <w:rPr>
                <w:rFonts w:ascii="Times New Roman" w:hAnsi="Times New Roman" w:cs="Times New Roman"/>
                <w:sz w:val="18"/>
                <w:szCs w:val="18"/>
                <w:lang w:val="uk-UA"/>
              </w:rPr>
            </w:pPr>
          </w:p>
          <w:p w14:paraId="0D1D2069" w14:textId="77777777" w:rsidR="000A4576" w:rsidRPr="00D54939" w:rsidRDefault="000A4576" w:rsidP="000A4576">
            <w:pPr>
              <w:rPr>
                <w:rFonts w:ascii="Times New Roman" w:hAnsi="Times New Roman" w:cs="Times New Roman"/>
                <w:sz w:val="18"/>
                <w:szCs w:val="18"/>
                <w:lang w:val="uk-UA"/>
              </w:rPr>
            </w:pPr>
          </w:p>
          <w:p w14:paraId="31710608" w14:textId="77777777" w:rsidR="000671DF" w:rsidRDefault="000671DF" w:rsidP="000A4576">
            <w:pPr>
              <w:rPr>
                <w:rFonts w:ascii="Times New Roman" w:hAnsi="Times New Roman" w:cs="Times New Roman"/>
                <w:sz w:val="18"/>
                <w:szCs w:val="18"/>
                <w:lang w:val="uk-UA"/>
              </w:rPr>
            </w:pPr>
          </w:p>
          <w:p w14:paraId="580128FC" w14:textId="77777777" w:rsidR="000671DF" w:rsidRDefault="000671DF" w:rsidP="000A4576">
            <w:pPr>
              <w:rPr>
                <w:rFonts w:ascii="Times New Roman" w:hAnsi="Times New Roman" w:cs="Times New Roman"/>
                <w:sz w:val="18"/>
                <w:szCs w:val="18"/>
                <w:lang w:val="uk-UA"/>
              </w:rPr>
            </w:pPr>
          </w:p>
          <w:p w14:paraId="3F8E41B6" w14:textId="77777777" w:rsidR="000671DF" w:rsidRDefault="000671DF" w:rsidP="000A4576">
            <w:pPr>
              <w:rPr>
                <w:rFonts w:ascii="Times New Roman" w:hAnsi="Times New Roman" w:cs="Times New Roman"/>
                <w:sz w:val="18"/>
                <w:szCs w:val="18"/>
                <w:lang w:val="uk-UA"/>
              </w:rPr>
            </w:pPr>
          </w:p>
          <w:p w14:paraId="4F7BA7C0"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0A4576" w:rsidRPr="00D54939" w:rsidRDefault="000A4576" w:rsidP="000A4576">
            <w:pPr>
              <w:rPr>
                <w:rFonts w:ascii="Times New Roman" w:hAnsi="Times New Roman" w:cs="Times New Roman"/>
                <w:sz w:val="18"/>
                <w:szCs w:val="18"/>
                <w:lang w:val="uk-UA"/>
              </w:rPr>
            </w:pPr>
          </w:p>
          <w:p w14:paraId="7470BB2D" w14:textId="77777777" w:rsidR="000671DF" w:rsidRDefault="000671DF" w:rsidP="002129EA">
            <w:pPr>
              <w:pStyle w:val="a4"/>
              <w:spacing w:before="0"/>
              <w:ind w:left="0" w:firstLine="0"/>
              <w:rPr>
                <w:sz w:val="18"/>
                <w:szCs w:val="18"/>
                <w:lang w:val="uk-UA"/>
              </w:rPr>
            </w:pPr>
          </w:p>
          <w:p w14:paraId="23C9AB01" w14:textId="77777777" w:rsidR="000671DF" w:rsidRDefault="000671DF" w:rsidP="002129EA">
            <w:pPr>
              <w:pStyle w:val="a4"/>
              <w:spacing w:before="0"/>
              <w:ind w:left="0" w:firstLine="0"/>
              <w:rPr>
                <w:sz w:val="18"/>
                <w:szCs w:val="18"/>
                <w:lang w:val="uk-UA"/>
              </w:rPr>
            </w:pPr>
          </w:p>
          <w:p w14:paraId="0AB2105F" w14:textId="77777777" w:rsidR="000671DF" w:rsidRDefault="000671DF" w:rsidP="002129EA">
            <w:pPr>
              <w:pStyle w:val="a4"/>
              <w:spacing w:before="0"/>
              <w:ind w:left="0" w:firstLine="0"/>
              <w:rPr>
                <w:sz w:val="18"/>
                <w:szCs w:val="18"/>
                <w:lang w:val="uk-UA"/>
              </w:rPr>
            </w:pPr>
          </w:p>
          <w:p w14:paraId="6C2AB92B" w14:textId="77777777" w:rsidR="000671DF" w:rsidRDefault="000671DF" w:rsidP="002129EA">
            <w:pPr>
              <w:pStyle w:val="a4"/>
              <w:spacing w:before="0"/>
              <w:ind w:left="0" w:firstLine="0"/>
              <w:rPr>
                <w:sz w:val="18"/>
                <w:szCs w:val="18"/>
                <w:lang w:val="uk-UA"/>
              </w:rPr>
            </w:pPr>
          </w:p>
          <w:p w14:paraId="3E0E8A5A" w14:textId="77777777" w:rsidR="000671DF" w:rsidRDefault="000671DF" w:rsidP="002129EA">
            <w:pPr>
              <w:pStyle w:val="a4"/>
              <w:spacing w:before="0"/>
              <w:ind w:left="0" w:firstLine="0"/>
              <w:rPr>
                <w:sz w:val="18"/>
                <w:szCs w:val="18"/>
                <w:lang w:val="uk-UA"/>
              </w:rPr>
            </w:pPr>
          </w:p>
          <w:p w14:paraId="4EDE6F8B"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466A00F6" w14:textId="77777777" w:rsidR="000A4576" w:rsidRPr="00D54939" w:rsidRDefault="000A4576" w:rsidP="000A4576">
            <w:pPr>
              <w:rPr>
                <w:rFonts w:ascii="Times New Roman" w:hAnsi="Times New Roman" w:cs="Times New Roman"/>
                <w:sz w:val="18"/>
                <w:szCs w:val="18"/>
                <w:lang w:val="uk-UA"/>
              </w:rPr>
            </w:pPr>
          </w:p>
          <w:p w14:paraId="6BB3B28F" w14:textId="77777777" w:rsidR="000A4576" w:rsidRPr="00D54939" w:rsidRDefault="000A4576" w:rsidP="000A4576">
            <w:pPr>
              <w:rPr>
                <w:rFonts w:ascii="Times New Roman" w:hAnsi="Times New Roman" w:cs="Times New Roman"/>
                <w:sz w:val="18"/>
                <w:szCs w:val="18"/>
                <w:lang w:val="uk-UA"/>
              </w:rPr>
            </w:pPr>
          </w:p>
          <w:p w14:paraId="67D605F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0A4576" w:rsidRPr="00D54939" w:rsidRDefault="000A4576" w:rsidP="000A4576">
            <w:pPr>
              <w:rPr>
                <w:rFonts w:ascii="Times New Roman" w:hAnsi="Times New Roman" w:cs="Times New Roman"/>
                <w:sz w:val="18"/>
                <w:szCs w:val="18"/>
                <w:lang w:val="uk-UA"/>
              </w:rPr>
            </w:pPr>
          </w:p>
          <w:p w14:paraId="0804CB11" w14:textId="77777777" w:rsidR="000671DF" w:rsidRDefault="000671DF" w:rsidP="000A4576">
            <w:pPr>
              <w:rPr>
                <w:rFonts w:ascii="Times New Roman" w:hAnsi="Times New Roman" w:cs="Times New Roman"/>
                <w:sz w:val="18"/>
                <w:szCs w:val="18"/>
                <w:lang w:val="uk-UA"/>
              </w:rPr>
            </w:pPr>
          </w:p>
          <w:p w14:paraId="3AEF0B17" w14:textId="77777777" w:rsidR="000671DF" w:rsidRDefault="000671DF" w:rsidP="000A4576">
            <w:pPr>
              <w:rPr>
                <w:rFonts w:ascii="Times New Roman" w:hAnsi="Times New Roman" w:cs="Times New Roman"/>
                <w:sz w:val="18"/>
                <w:szCs w:val="18"/>
                <w:lang w:val="uk-UA"/>
              </w:rPr>
            </w:pPr>
          </w:p>
          <w:p w14:paraId="7F8948DE" w14:textId="77777777" w:rsidR="000671DF" w:rsidRDefault="000671DF" w:rsidP="000A4576">
            <w:pPr>
              <w:rPr>
                <w:rFonts w:ascii="Times New Roman" w:hAnsi="Times New Roman" w:cs="Times New Roman"/>
                <w:sz w:val="18"/>
                <w:szCs w:val="18"/>
                <w:lang w:val="uk-UA"/>
              </w:rPr>
            </w:pPr>
          </w:p>
          <w:p w14:paraId="50BD72D8" w14:textId="77777777" w:rsidR="000671DF" w:rsidRDefault="000671DF" w:rsidP="000A4576">
            <w:pPr>
              <w:rPr>
                <w:rFonts w:ascii="Times New Roman" w:hAnsi="Times New Roman" w:cs="Times New Roman"/>
                <w:sz w:val="18"/>
                <w:szCs w:val="18"/>
                <w:lang w:val="uk-UA"/>
              </w:rPr>
            </w:pPr>
          </w:p>
          <w:p w14:paraId="0EEBAE99" w14:textId="77777777" w:rsidR="000671DF" w:rsidRDefault="000671DF" w:rsidP="000A4576">
            <w:pPr>
              <w:rPr>
                <w:rFonts w:ascii="Times New Roman" w:hAnsi="Times New Roman" w:cs="Times New Roman"/>
                <w:sz w:val="18"/>
                <w:szCs w:val="18"/>
                <w:lang w:val="uk-UA"/>
              </w:rPr>
            </w:pPr>
          </w:p>
          <w:p w14:paraId="0295ED2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0A4576" w:rsidRPr="00D54939" w:rsidRDefault="000A4576" w:rsidP="000A4576">
            <w:pPr>
              <w:rPr>
                <w:rFonts w:ascii="Times New Roman" w:hAnsi="Times New Roman" w:cs="Times New Roman"/>
                <w:sz w:val="18"/>
                <w:szCs w:val="18"/>
                <w:lang w:val="uk-UA"/>
              </w:rPr>
            </w:pPr>
          </w:p>
          <w:p w14:paraId="4F958066" w14:textId="77777777" w:rsidR="000671DF" w:rsidRDefault="000671DF" w:rsidP="000A4576">
            <w:pPr>
              <w:rPr>
                <w:rFonts w:ascii="Times New Roman" w:hAnsi="Times New Roman" w:cs="Times New Roman"/>
                <w:sz w:val="18"/>
                <w:szCs w:val="18"/>
                <w:lang w:val="uk-UA"/>
              </w:rPr>
            </w:pPr>
          </w:p>
          <w:p w14:paraId="356BA9B7" w14:textId="77777777" w:rsidR="000671DF" w:rsidRDefault="000671DF" w:rsidP="000A4576">
            <w:pPr>
              <w:rPr>
                <w:rFonts w:ascii="Times New Roman" w:hAnsi="Times New Roman" w:cs="Times New Roman"/>
                <w:sz w:val="18"/>
                <w:szCs w:val="18"/>
                <w:lang w:val="uk-UA"/>
              </w:rPr>
            </w:pPr>
          </w:p>
          <w:p w14:paraId="7E5A9117" w14:textId="77777777" w:rsidR="000671DF" w:rsidRDefault="000671DF" w:rsidP="000A4576">
            <w:pPr>
              <w:rPr>
                <w:rFonts w:ascii="Times New Roman" w:hAnsi="Times New Roman" w:cs="Times New Roman"/>
                <w:sz w:val="18"/>
                <w:szCs w:val="18"/>
                <w:lang w:val="uk-UA"/>
              </w:rPr>
            </w:pPr>
          </w:p>
          <w:p w14:paraId="737D27B9" w14:textId="77777777" w:rsidR="000671DF" w:rsidRDefault="000671DF" w:rsidP="000A4576">
            <w:pPr>
              <w:rPr>
                <w:rFonts w:ascii="Times New Roman" w:hAnsi="Times New Roman" w:cs="Times New Roman"/>
                <w:sz w:val="18"/>
                <w:szCs w:val="18"/>
                <w:lang w:val="uk-UA"/>
              </w:rPr>
            </w:pPr>
          </w:p>
          <w:p w14:paraId="2369D487" w14:textId="77777777" w:rsidR="000671DF" w:rsidRDefault="000671DF" w:rsidP="000A4576">
            <w:pPr>
              <w:rPr>
                <w:rFonts w:ascii="Times New Roman" w:hAnsi="Times New Roman" w:cs="Times New Roman"/>
                <w:sz w:val="18"/>
                <w:szCs w:val="18"/>
                <w:lang w:val="uk-UA"/>
              </w:rPr>
            </w:pPr>
          </w:p>
          <w:p w14:paraId="2E0AFD4F" w14:textId="77777777" w:rsidR="000671DF" w:rsidRDefault="000671DF" w:rsidP="000A4576">
            <w:pPr>
              <w:rPr>
                <w:rFonts w:ascii="Times New Roman" w:hAnsi="Times New Roman" w:cs="Times New Roman"/>
                <w:sz w:val="18"/>
                <w:szCs w:val="18"/>
                <w:lang w:val="uk-UA"/>
              </w:rPr>
            </w:pPr>
          </w:p>
          <w:p w14:paraId="76A4975D" w14:textId="77777777" w:rsidR="000671DF" w:rsidRDefault="000671DF" w:rsidP="000A4576">
            <w:pPr>
              <w:rPr>
                <w:rFonts w:ascii="Times New Roman" w:hAnsi="Times New Roman" w:cs="Times New Roman"/>
                <w:sz w:val="18"/>
                <w:szCs w:val="18"/>
                <w:lang w:val="uk-UA"/>
              </w:rPr>
            </w:pPr>
          </w:p>
          <w:p w14:paraId="234FB88F" w14:textId="77777777" w:rsidR="000671DF" w:rsidRDefault="000671DF" w:rsidP="000A4576">
            <w:pPr>
              <w:rPr>
                <w:rFonts w:ascii="Times New Roman" w:hAnsi="Times New Roman" w:cs="Times New Roman"/>
                <w:sz w:val="18"/>
                <w:szCs w:val="18"/>
                <w:lang w:val="uk-UA"/>
              </w:rPr>
            </w:pPr>
          </w:p>
          <w:p w14:paraId="4467FD79" w14:textId="77777777" w:rsidR="000671DF" w:rsidRDefault="000671DF" w:rsidP="000A4576">
            <w:pPr>
              <w:rPr>
                <w:rFonts w:ascii="Times New Roman" w:hAnsi="Times New Roman" w:cs="Times New Roman"/>
                <w:sz w:val="18"/>
                <w:szCs w:val="18"/>
                <w:lang w:val="uk-UA"/>
              </w:rPr>
            </w:pPr>
          </w:p>
          <w:p w14:paraId="6473D549" w14:textId="77777777" w:rsidR="000671DF" w:rsidRDefault="000671DF" w:rsidP="000A4576">
            <w:pPr>
              <w:rPr>
                <w:rFonts w:ascii="Times New Roman" w:hAnsi="Times New Roman" w:cs="Times New Roman"/>
                <w:sz w:val="18"/>
                <w:szCs w:val="18"/>
                <w:lang w:val="uk-UA"/>
              </w:rPr>
            </w:pPr>
          </w:p>
          <w:p w14:paraId="4ACA328D" w14:textId="77777777" w:rsidR="000671DF" w:rsidRDefault="000671DF" w:rsidP="000A4576">
            <w:pPr>
              <w:rPr>
                <w:rFonts w:ascii="Times New Roman" w:hAnsi="Times New Roman" w:cs="Times New Roman"/>
                <w:sz w:val="18"/>
                <w:szCs w:val="18"/>
                <w:lang w:val="uk-UA"/>
              </w:rPr>
            </w:pPr>
          </w:p>
          <w:p w14:paraId="4A022DAE" w14:textId="77777777" w:rsidR="000671DF" w:rsidRDefault="000671DF" w:rsidP="000A4576">
            <w:pPr>
              <w:rPr>
                <w:rFonts w:ascii="Times New Roman" w:hAnsi="Times New Roman" w:cs="Times New Roman"/>
                <w:sz w:val="18"/>
                <w:szCs w:val="18"/>
                <w:lang w:val="uk-UA"/>
              </w:rPr>
            </w:pPr>
          </w:p>
          <w:p w14:paraId="509F399C"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0A4576" w:rsidRPr="00D54939" w:rsidRDefault="000A4576" w:rsidP="000A4576">
            <w:pPr>
              <w:rPr>
                <w:rFonts w:ascii="Times New Roman" w:hAnsi="Times New Roman" w:cs="Times New Roman"/>
                <w:sz w:val="18"/>
                <w:szCs w:val="18"/>
                <w:lang w:val="uk-UA"/>
              </w:rPr>
            </w:pPr>
          </w:p>
          <w:p w14:paraId="3CA47C3B" w14:textId="77777777" w:rsidR="000671DF" w:rsidRDefault="000671DF" w:rsidP="000A4576">
            <w:pPr>
              <w:rPr>
                <w:rFonts w:ascii="Times New Roman" w:hAnsi="Times New Roman" w:cs="Times New Roman"/>
                <w:sz w:val="18"/>
                <w:szCs w:val="18"/>
                <w:lang w:val="uk-UA"/>
              </w:rPr>
            </w:pPr>
          </w:p>
          <w:p w14:paraId="0D3EC033"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0A4576" w:rsidRPr="00D54939" w:rsidRDefault="000A4576" w:rsidP="000A4576">
            <w:pPr>
              <w:rPr>
                <w:rFonts w:ascii="Times New Roman" w:hAnsi="Times New Roman" w:cs="Times New Roman"/>
                <w:sz w:val="18"/>
                <w:szCs w:val="18"/>
                <w:lang w:val="uk-UA"/>
              </w:rPr>
            </w:pPr>
          </w:p>
          <w:p w14:paraId="6FC7F89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14:paraId="6597D5E0" w14:textId="77777777" w:rsidR="000A4576" w:rsidRPr="00D54939" w:rsidRDefault="000A4576" w:rsidP="001A1B44">
            <w:pPr>
              <w:rPr>
                <w:rFonts w:ascii="Times New Roman" w:hAnsi="Times New Roman" w:cs="Times New Roman"/>
                <w:sz w:val="18"/>
                <w:szCs w:val="18"/>
                <w:lang w:val="uk-UA"/>
              </w:rPr>
            </w:pPr>
          </w:p>
        </w:tc>
      </w:tr>
      <w:tr w:rsidR="000A4576" w:rsidRPr="00D54939" w14:paraId="566C813D" w14:textId="77777777" w:rsidTr="004854CA">
        <w:trPr>
          <w:trHeight w:val="1821"/>
        </w:trPr>
        <w:tc>
          <w:tcPr>
            <w:tcW w:w="850" w:type="dxa"/>
            <w:vMerge/>
          </w:tcPr>
          <w:p w14:paraId="269BA808"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3C8A13FF" w14:textId="77777777" w:rsidR="000A4576" w:rsidRPr="00D54939" w:rsidRDefault="000A4576" w:rsidP="001A1B44">
            <w:pPr>
              <w:rPr>
                <w:rFonts w:ascii="Times New Roman" w:hAnsi="Times New Roman" w:cs="Times New Roman"/>
                <w:sz w:val="18"/>
                <w:szCs w:val="18"/>
                <w:lang w:val="uk-UA"/>
              </w:rPr>
            </w:pPr>
          </w:p>
        </w:tc>
        <w:tc>
          <w:tcPr>
            <w:tcW w:w="1276" w:type="dxa"/>
          </w:tcPr>
          <w:p w14:paraId="182DF65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0A4576" w:rsidRPr="00D54939" w:rsidRDefault="000A4576" w:rsidP="001A1B44">
            <w:pPr>
              <w:rPr>
                <w:rFonts w:ascii="Times New Roman" w:hAnsi="Times New Roman" w:cs="Times New Roman"/>
                <w:sz w:val="18"/>
                <w:szCs w:val="18"/>
                <w:lang w:val="uk-UA"/>
              </w:rPr>
            </w:pPr>
          </w:p>
          <w:p w14:paraId="5186B94D" w14:textId="77777777" w:rsidR="000A4576" w:rsidRPr="00D54939" w:rsidRDefault="000A4576" w:rsidP="001A1B44">
            <w:pPr>
              <w:rPr>
                <w:rFonts w:ascii="Times New Roman" w:hAnsi="Times New Roman" w:cs="Times New Roman"/>
                <w:sz w:val="18"/>
                <w:szCs w:val="18"/>
                <w:lang w:val="uk-UA"/>
              </w:rPr>
            </w:pPr>
          </w:p>
          <w:p w14:paraId="387FADF1" w14:textId="77777777" w:rsidR="000A4576" w:rsidRPr="00D54939" w:rsidRDefault="000A4576" w:rsidP="001A1B44">
            <w:pPr>
              <w:rPr>
                <w:rFonts w:ascii="Times New Roman" w:hAnsi="Times New Roman" w:cs="Times New Roman"/>
                <w:sz w:val="18"/>
                <w:szCs w:val="18"/>
                <w:lang w:val="uk-UA"/>
              </w:rPr>
            </w:pPr>
          </w:p>
          <w:p w14:paraId="1540D0C4" w14:textId="77777777" w:rsidR="000A4576" w:rsidRPr="00D54939" w:rsidRDefault="000A4576" w:rsidP="001A1B44">
            <w:pPr>
              <w:rPr>
                <w:rFonts w:ascii="Times New Roman" w:hAnsi="Times New Roman" w:cs="Times New Roman"/>
                <w:sz w:val="18"/>
                <w:szCs w:val="18"/>
                <w:lang w:val="uk-UA"/>
              </w:rPr>
            </w:pPr>
          </w:p>
          <w:p w14:paraId="7295BD5A" w14:textId="77777777" w:rsidR="000A4576" w:rsidRPr="00D54939" w:rsidRDefault="000A4576" w:rsidP="001A1B44">
            <w:pPr>
              <w:rPr>
                <w:rFonts w:ascii="Times New Roman" w:hAnsi="Times New Roman" w:cs="Times New Roman"/>
                <w:sz w:val="18"/>
                <w:szCs w:val="18"/>
                <w:lang w:val="uk-UA"/>
              </w:rPr>
            </w:pPr>
          </w:p>
          <w:p w14:paraId="758E10D7" w14:textId="77777777" w:rsidR="000A4576" w:rsidRPr="00D54939" w:rsidRDefault="000A4576" w:rsidP="001A1B44">
            <w:pPr>
              <w:rPr>
                <w:rFonts w:ascii="Times New Roman" w:hAnsi="Times New Roman" w:cs="Times New Roman"/>
                <w:sz w:val="18"/>
                <w:szCs w:val="18"/>
                <w:lang w:val="uk-UA"/>
              </w:rPr>
            </w:pPr>
          </w:p>
        </w:tc>
        <w:tc>
          <w:tcPr>
            <w:tcW w:w="2266" w:type="dxa"/>
          </w:tcPr>
          <w:p w14:paraId="6628F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71ED53C4" w14:textId="77777777" w:rsidR="000A4576" w:rsidRPr="00D54939" w:rsidRDefault="000A4576" w:rsidP="001A1B44">
            <w:pPr>
              <w:rPr>
                <w:rFonts w:ascii="Times New Roman" w:hAnsi="Times New Roman" w:cs="Times New Roman"/>
                <w:sz w:val="18"/>
                <w:szCs w:val="18"/>
                <w:lang w:val="uk-UA"/>
              </w:rPr>
            </w:pPr>
          </w:p>
        </w:tc>
        <w:tc>
          <w:tcPr>
            <w:tcW w:w="1021" w:type="dxa"/>
          </w:tcPr>
          <w:p w14:paraId="38B36D15" w14:textId="77777777" w:rsidR="000A4576" w:rsidRPr="00D54939" w:rsidRDefault="000A4576" w:rsidP="001A1B44">
            <w:pPr>
              <w:rPr>
                <w:rFonts w:ascii="Times New Roman" w:hAnsi="Times New Roman" w:cs="Times New Roman"/>
                <w:sz w:val="18"/>
                <w:szCs w:val="18"/>
              </w:rPr>
            </w:pPr>
          </w:p>
        </w:tc>
      </w:tr>
      <w:tr w:rsidR="000A4576" w:rsidRPr="00D54939" w14:paraId="7F77514D" w14:textId="77777777" w:rsidTr="004854CA">
        <w:trPr>
          <w:trHeight w:val="1065"/>
        </w:trPr>
        <w:tc>
          <w:tcPr>
            <w:tcW w:w="850" w:type="dxa"/>
            <w:vMerge/>
          </w:tcPr>
          <w:p w14:paraId="1BA6ED5C"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6DECA0FC" w14:textId="77777777" w:rsidR="000A4576" w:rsidRPr="00D54939" w:rsidRDefault="000A4576" w:rsidP="001A1B44">
            <w:pPr>
              <w:rPr>
                <w:rFonts w:ascii="Times New Roman" w:hAnsi="Times New Roman" w:cs="Times New Roman"/>
                <w:sz w:val="18"/>
                <w:szCs w:val="18"/>
                <w:lang w:val="uk-UA"/>
              </w:rPr>
            </w:pPr>
          </w:p>
        </w:tc>
        <w:tc>
          <w:tcPr>
            <w:tcW w:w="1276" w:type="dxa"/>
          </w:tcPr>
          <w:p w14:paraId="29E8D71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00138FDE" w14:textId="77777777" w:rsidR="000A4576" w:rsidRPr="00D54939" w:rsidRDefault="000A4576" w:rsidP="001A1B44">
            <w:pPr>
              <w:rPr>
                <w:rFonts w:ascii="Times New Roman" w:hAnsi="Times New Roman" w:cs="Times New Roman"/>
                <w:sz w:val="18"/>
                <w:szCs w:val="18"/>
                <w:lang w:val="uk-UA"/>
              </w:rPr>
            </w:pPr>
          </w:p>
        </w:tc>
        <w:tc>
          <w:tcPr>
            <w:tcW w:w="1021" w:type="dxa"/>
          </w:tcPr>
          <w:p w14:paraId="0982F17F" w14:textId="77777777" w:rsidR="000A4576" w:rsidRPr="00D54939" w:rsidRDefault="000A4576" w:rsidP="001A1B44">
            <w:pPr>
              <w:rPr>
                <w:rFonts w:ascii="Times New Roman" w:hAnsi="Times New Roman" w:cs="Times New Roman"/>
                <w:sz w:val="18"/>
                <w:szCs w:val="18"/>
              </w:rPr>
            </w:pPr>
          </w:p>
        </w:tc>
      </w:tr>
      <w:tr w:rsidR="009312A3" w:rsidRPr="00D54939" w14:paraId="35397310" w14:textId="77777777" w:rsidTr="004854CA">
        <w:trPr>
          <w:trHeight w:val="1147"/>
        </w:trPr>
        <w:tc>
          <w:tcPr>
            <w:tcW w:w="850" w:type="dxa"/>
            <w:vMerge/>
          </w:tcPr>
          <w:p w14:paraId="1F76FF5D"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2F54F3" w14:textId="77777777" w:rsidR="009312A3" w:rsidRPr="00D54939" w:rsidRDefault="009312A3" w:rsidP="001A1B44">
            <w:pPr>
              <w:rPr>
                <w:rFonts w:ascii="Times New Roman" w:hAnsi="Times New Roman" w:cs="Times New Roman"/>
                <w:sz w:val="18"/>
                <w:szCs w:val="18"/>
                <w:lang w:val="uk-UA"/>
              </w:rPr>
            </w:pPr>
          </w:p>
        </w:tc>
        <w:tc>
          <w:tcPr>
            <w:tcW w:w="1276" w:type="dxa"/>
            <w:vMerge w:val="restart"/>
          </w:tcPr>
          <w:p w14:paraId="39DAB0AA"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343684B9" w14:textId="77777777" w:rsidR="009312A3" w:rsidRPr="00D54939" w:rsidRDefault="009312A3" w:rsidP="001A1B44">
            <w:pPr>
              <w:rPr>
                <w:rFonts w:ascii="Times New Roman" w:hAnsi="Times New Roman" w:cs="Times New Roman"/>
                <w:sz w:val="18"/>
                <w:szCs w:val="18"/>
                <w:lang w:val="uk-UA"/>
              </w:rPr>
            </w:pPr>
          </w:p>
        </w:tc>
        <w:tc>
          <w:tcPr>
            <w:tcW w:w="1021" w:type="dxa"/>
          </w:tcPr>
          <w:p w14:paraId="2A8E6EB2" w14:textId="77777777" w:rsidR="009312A3" w:rsidRPr="00D54939" w:rsidRDefault="009312A3" w:rsidP="001A1B44">
            <w:pPr>
              <w:rPr>
                <w:rFonts w:ascii="Times New Roman" w:hAnsi="Times New Roman" w:cs="Times New Roman"/>
                <w:sz w:val="18"/>
                <w:szCs w:val="18"/>
              </w:rPr>
            </w:pPr>
          </w:p>
        </w:tc>
      </w:tr>
      <w:tr w:rsidR="009312A3" w:rsidRPr="00D54939" w14:paraId="1AC51203" w14:textId="77777777" w:rsidTr="004854CA">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021"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854CA">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854CA">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854CA">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854CA">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854CA">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854CA">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854CA">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854CA">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854CA">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854CA">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EC6F18">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021"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854CA">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7C0A5B" w14:paraId="44547A0C" w14:textId="77777777" w:rsidTr="004854CA">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854CA">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7C0A5B" w14:paraId="2F04982D" w14:textId="77777777" w:rsidTr="004854CA">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7C0A5B" w14:paraId="04675DA8" w14:textId="77777777" w:rsidTr="004854CA">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7C0A5B" w14:paraId="76909F90" w14:textId="77777777" w:rsidTr="004854CA">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854CA">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7C0A5B" w14:paraId="4AB9B115" w14:textId="77777777" w:rsidTr="004854CA">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7C0A5B" w14:paraId="67221B54" w14:textId="77777777" w:rsidTr="004854CA">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7C0A5B" w14:paraId="3FC91045" w14:textId="77777777" w:rsidTr="004854CA">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854CA">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854CA">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854CA">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854CA">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854CA">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854CA">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854CA">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854CA">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021"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854CA">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021" w:type="dxa"/>
            <w:vMerge/>
          </w:tcPr>
          <w:p w14:paraId="74FC4C91" w14:textId="77777777" w:rsidR="00FC7A6C" w:rsidRPr="00D54939" w:rsidRDefault="00FC7A6C">
            <w:pPr>
              <w:rPr>
                <w:rFonts w:ascii="Times New Roman" w:hAnsi="Times New Roman" w:cs="Times New Roman"/>
                <w:sz w:val="18"/>
                <w:szCs w:val="18"/>
                <w:lang w:val="uk-UA"/>
              </w:rPr>
            </w:pPr>
          </w:p>
        </w:tc>
      </w:tr>
      <w:tr w:rsidR="00FC7A6C" w:rsidRPr="00D54939" w14:paraId="0946488F" w14:textId="77777777" w:rsidTr="004854CA">
        <w:trPr>
          <w:trHeight w:val="328"/>
        </w:trPr>
        <w:tc>
          <w:tcPr>
            <w:tcW w:w="850" w:type="dxa"/>
            <w:vMerge w:val="restart"/>
          </w:tcPr>
          <w:p w14:paraId="70AFE6A7" w14:textId="77777777"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14:paraId="3DE159FE" w14:textId="77777777" w:rsidR="00FC7A6C" w:rsidRPr="00D54939" w:rsidRDefault="00FC7A6C" w:rsidP="00C90EE4">
            <w:pPr>
              <w:rPr>
                <w:rFonts w:ascii="Times New Roman" w:hAnsi="Times New Roman" w:cs="Times New Roman"/>
                <w:sz w:val="18"/>
                <w:szCs w:val="18"/>
                <w:lang w:val="uk-UA"/>
              </w:rPr>
            </w:pPr>
          </w:p>
        </w:tc>
      </w:tr>
      <w:tr w:rsidR="00FC7A6C" w:rsidRPr="00D54939" w14:paraId="7A49E80E" w14:textId="77777777" w:rsidTr="004854CA">
        <w:trPr>
          <w:trHeight w:val="328"/>
        </w:trPr>
        <w:tc>
          <w:tcPr>
            <w:tcW w:w="850" w:type="dxa"/>
            <w:vMerge/>
          </w:tcPr>
          <w:p w14:paraId="685A3CE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F646A2B" w14:textId="77777777" w:rsidR="00FC7A6C" w:rsidRPr="00D54939" w:rsidRDefault="00FC7A6C" w:rsidP="00C90EE4">
            <w:pPr>
              <w:rPr>
                <w:rFonts w:ascii="Times New Roman" w:hAnsi="Times New Roman" w:cs="Times New Roman"/>
                <w:sz w:val="18"/>
                <w:szCs w:val="18"/>
                <w:lang w:val="uk-UA"/>
              </w:rPr>
            </w:pPr>
          </w:p>
        </w:tc>
      </w:tr>
      <w:tr w:rsidR="00FC7A6C" w:rsidRPr="00D54939" w14:paraId="267ED6B7" w14:textId="77777777" w:rsidTr="004854CA">
        <w:trPr>
          <w:trHeight w:val="328"/>
        </w:trPr>
        <w:tc>
          <w:tcPr>
            <w:tcW w:w="850" w:type="dxa"/>
            <w:vMerge/>
          </w:tcPr>
          <w:p w14:paraId="00586BC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17EE27F0" w14:textId="77777777" w:rsidR="00FC7A6C" w:rsidRPr="00D54939" w:rsidRDefault="00FC7A6C" w:rsidP="00C90EE4">
            <w:pPr>
              <w:rPr>
                <w:rFonts w:ascii="Times New Roman" w:hAnsi="Times New Roman" w:cs="Times New Roman"/>
                <w:sz w:val="18"/>
                <w:szCs w:val="18"/>
                <w:lang w:val="uk-UA"/>
              </w:rPr>
            </w:pPr>
          </w:p>
        </w:tc>
      </w:tr>
      <w:tr w:rsidR="00FC7A6C" w:rsidRPr="00D54939" w14:paraId="1BE1D9C0" w14:textId="77777777" w:rsidTr="004854CA">
        <w:trPr>
          <w:trHeight w:val="328"/>
        </w:trPr>
        <w:tc>
          <w:tcPr>
            <w:tcW w:w="850" w:type="dxa"/>
            <w:vMerge/>
          </w:tcPr>
          <w:p w14:paraId="6AFFEA9E"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85910AF" w14:textId="77777777" w:rsidR="00FC7A6C" w:rsidRPr="00D54939" w:rsidRDefault="00FC7A6C" w:rsidP="00C90EE4">
            <w:pPr>
              <w:rPr>
                <w:rFonts w:ascii="Times New Roman" w:hAnsi="Times New Roman" w:cs="Times New Roman"/>
                <w:sz w:val="18"/>
                <w:szCs w:val="18"/>
                <w:lang w:val="uk-UA"/>
              </w:rPr>
            </w:pPr>
          </w:p>
        </w:tc>
      </w:tr>
      <w:tr w:rsidR="00FC7A6C" w:rsidRPr="00D54939" w14:paraId="2FBFAA51" w14:textId="77777777" w:rsidTr="004854CA">
        <w:trPr>
          <w:trHeight w:val="328"/>
        </w:trPr>
        <w:tc>
          <w:tcPr>
            <w:tcW w:w="850" w:type="dxa"/>
            <w:vMerge/>
          </w:tcPr>
          <w:p w14:paraId="426B5BDD"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34BF7386" w14:textId="77777777" w:rsidR="00FC7A6C" w:rsidRPr="00D54939" w:rsidRDefault="00FC7A6C" w:rsidP="00C90EE4">
            <w:pPr>
              <w:rPr>
                <w:rFonts w:ascii="Times New Roman" w:hAnsi="Times New Roman" w:cs="Times New Roman"/>
                <w:sz w:val="18"/>
                <w:szCs w:val="18"/>
                <w:lang w:val="uk-UA"/>
              </w:rPr>
            </w:pPr>
          </w:p>
        </w:tc>
      </w:tr>
      <w:tr w:rsidR="00FC7A6C" w:rsidRPr="00D54939" w14:paraId="0E8DE7D9" w14:textId="77777777" w:rsidTr="004854CA">
        <w:trPr>
          <w:trHeight w:val="328"/>
        </w:trPr>
        <w:tc>
          <w:tcPr>
            <w:tcW w:w="850" w:type="dxa"/>
            <w:vMerge/>
          </w:tcPr>
          <w:p w14:paraId="66F5C452"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43634A1" w14:textId="77777777" w:rsidR="00FC7A6C" w:rsidRPr="00D54939" w:rsidRDefault="00FC7A6C" w:rsidP="00C90EE4">
            <w:pPr>
              <w:rPr>
                <w:rFonts w:ascii="Times New Roman" w:hAnsi="Times New Roman" w:cs="Times New Roman"/>
                <w:sz w:val="18"/>
                <w:szCs w:val="18"/>
                <w:lang w:val="uk-UA"/>
              </w:rPr>
            </w:pPr>
          </w:p>
        </w:tc>
      </w:tr>
      <w:tr w:rsidR="00FC7A6C" w:rsidRPr="00D54939" w14:paraId="56247793" w14:textId="77777777" w:rsidTr="004854CA">
        <w:trPr>
          <w:trHeight w:val="328"/>
        </w:trPr>
        <w:tc>
          <w:tcPr>
            <w:tcW w:w="850" w:type="dxa"/>
            <w:vMerge/>
          </w:tcPr>
          <w:p w14:paraId="75041DC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2DF61F88" w14:textId="77777777" w:rsidR="00FC7A6C" w:rsidRPr="00D54939" w:rsidRDefault="00FC7A6C" w:rsidP="00C90EE4">
            <w:pPr>
              <w:rPr>
                <w:rFonts w:ascii="Times New Roman" w:hAnsi="Times New Roman" w:cs="Times New Roman"/>
                <w:sz w:val="18"/>
                <w:szCs w:val="18"/>
                <w:lang w:val="uk-UA"/>
              </w:rPr>
            </w:pPr>
          </w:p>
        </w:tc>
      </w:tr>
      <w:tr w:rsidR="00FC7A6C" w:rsidRPr="00D54939" w14:paraId="78BF4568" w14:textId="77777777" w:rsidTr="004854CA">
        <w:trPr>
          <w:trHeight w:val="328"/>
        </w:trPr>
        <w:tc>
          <w:tcPr>
            <w:tcW w:w="850" w:type="dxa"/>
            <w:vMerge/>
          </w:tcPr>
          <w:p w14:paraId="500C3411"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F3D2B9F" w14:textId="77777777" w:rsidR="00FC7A6C" w:rsidRPr="00D54939" w:rsidRDefault="00FC7A6C" w:rsidP="00C90EE4">
            <w:pPr>
              <w:rPr>
                <w:rFonts w:ascii="Times New Roman" w:hAnsi="Times New Roman" w:cs="Times New Roman"/>
                <w:sz w:val="18"/>
                <w:szCs w:val="18"/>
                <w:lang w:val="uk-UA"/>
              </w:rPr>
            </w:pPr>
          </w:p>
        </w:tc>
      </w:tr>
      <w:tr w:rsidR="00FC7A6C" w:rsidRPr="007C0A5B" w14:paraId="61D934FE" w14:textId="77777777" w:rsidTr="004854CA">
        <w:trPr>
          <w:trHeight w:val="328"/>
        </w:trPr>
        <w:tc>
          <w:tcPr>
            <w:tcW w:w="850" w:type="dxa"/>
            <w:vMerge/>
          </w:tcPr>
          <w:p w14:paraId="5CD68E0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2C30A93C" w14:textId="77777777" w:rsidR="00FC7A6C" w:rsidRPr="00D54939" w:rsidRDefault="00FC7A6C" w:rsidP="00C90EE4">
            <w:pPr>
              <w:rPr>
                <w:rFonts w:ascii="Times New Roman" w:hAnsi="Times New Roman" w:cs="Times New Roman"/>
                <w:sz w:val="18"/>
                <w:szCs w:val="18"/>
                <w:lang w:val="uk-UA"/>
              </w:rPr>
            </w:pPr>
          </w:p>
        </w:tc>
      </w:tr>
      <w:tr w:rsidR="00FC7A6C" w:rsidRPr="007C0A5B" w14:paraId="07DF3FDA" w14:textId="77777777" w:rsidTr="004854CA">
        <w:trPr>
          <w:trHeight w:val="328"/>
        </w:trPr>
        <w:tc>
          <w:tcPr>
            <w:tcW w:w="850" w:type="dxa"/>
            <w:vMerge/>
          </w:tcPr>
          <w:p w14:paraId="64D2D81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5F7ADF8E" w14:textId="77777777" w:rsidR="00FC7A6C" w:rsidRPr="00D54939" w:rsidRDefault="00FC7A6C" w:rsidP="00C90EE4">
            <w:pPr>
              <w:rPr>
                <w:rFonts w:ascii="Times New Roman" w:hAnsi="Times New Roman" w:cs="Times New Roman"/>
                <w:sz w:val="18"/>
                <w:szCs w:val="18"/>
                <w:lang w:val="uk-UA"/>
              </w:rPr>
            </w:pPr>
          </w:p>
        </w:tc>
      </w:tr>
      <w:tr w:rsidR="00FC7A6C" w:rsidRPr="00D54939" w14:paraId="185DF40F" w14:textId="77777777" w:rsidTr="004854CA">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021"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854CA">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854CA">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021"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854CA">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021"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854CA">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854CA">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1EDDF186"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9</w:t>
            </w:r>
            <w:r w:rsidRPr="007A4E6E">
              <w:rPr>
                <w:rFonts w:ascii="Times New Roman" w:eastAsia="Times New Roman" w:hAnsi="Times New Roman" w:cs="Times New Roman"/>
                <w:bCs/>
                <w:color w:val="000000"/>
                <w:sz w:val="19"/>
                <w:szCs w:val="19"/>
                <w:lang w:eastAsia="uk-UA" w:bidi="uk-UA"/>
              </w:rPr>
              <w:t>.</w:t>
            </w:r>
            <w:r>
              <w:rPr>
                <w:rFonts w:ascii="Times New Roman" w:eastAsia="Times New Roman" w:hAnsi="Times New Roman" w:cs="Times New Roman"/>
                <w:bCs/>
                <w:color w:val="000000"/>
                <w:sz w:val="19"/>
                <w:szCs w:val="19"/>
                <w:lang w:eastAsia="uk-UA" w:bidi="uk-UA"/>
              </w:rPr>
              <w:t>11</w:t>
            </w:r>
            <w:r w:rsidRPr="007A4E6E">
              <w:rPr>
                <w:rFonts w:ascii="Times New Roman" w:eastAsia="Times New Roman" w:hAnsi="Times New Roman" w:cs="Times New Roman"/>
                <w:bCs/>
                <w:color w:val="000000"/>
                <w:sz w:val="19"/>
                <w:szCs w:val="19"/>
                <w:lang w:eastAsia="uk-UA" w:bidi="uk-UA"/>
              </w:rPr>
              <w:t>.2024,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Pr="007A4E6E">
              <w:rPr>
                <w:rFonts w:ascii="Times New Roman" w:eastAsia="Times New Roman" w:hAnsi="Times New Roman" w:cs="Times New Roman"/>
                <w:bCs/>
                <w:color w:val="000000"/>
                <w:sz w:val="19"/>
                <w:szCs w:val="19"/>
                <w:lang w:eastAsia="uk-UA" w:bidi="uk-UA"/>
              </w:rPr>
              <w:t>№ </w:t>
            </w:r>
            <w:r>
              <w:rPr>
                <w:rFonts w:ascii="Times New Roman" w:eastAsia="Times New Roman" w:hAnsi="Times New Roman" w:cs="Times New Roman"/>
                <w:bCs/>
                <w:color w:val="000000"/>
                <w:sz w:val="19"/>
                <w:szCs w:val="19"/>
                <w:lang w:eastAsia="uk-UA" w:bidi="uk-UA"/>
              </w:rPr>
              <w:t>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021"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854CA">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854CA">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06EBD6D3"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0</w:t>
            </w:r>
            <w:r w:rsidRPr="004774CB">
              <w:rPr>
                <w:rFonts w:ascii="Times New Roman" w:eastAsia="Times New Roman" w:hAnsi="Times New Roman" w:cs="Times New Roman"/>
                <w:bCs/>
                <w:color w:val="000000"/>
                <w:sz w:val="19"/>
                <w:szCs w:val="19"/>
                <w:lang w:eastAsia="uk-UA" w:bidi="uk-UA"/>
              </w:rPr>
              <w:t>.1</w:t>
            </w:r>
            <w:r>
              <w:rPr>
                <w:rFonts w:ascii="Times New Roman" w:eastAsia="Times New Roman" w:hAnsi="Times New Roman" w:cs="Times New Roman"/>
                <w:bCs/>
                <w:color w:val="000000"/>
                <w:sz w:val="19"/>
                <w:szCs w:val="19"/>
                <w:lang w:eastAsia="uk-UA" w:bidi="uk-UA"/>
              </w:rPr>
              <w:t>2</w:t>
            </w:r>
            <w:r w:rsidRPr="004774CB">
              <w:rPr>
                <w:rFonts w:ascii="Times New Roman" w:eastAsia="Times New Roman" w:hAnsi="Times New Roman" w:cs="Times New Roman"/>
                <w:bCs/>
                <w:color w:val="000000"/>
                <w:sz w:val="19"/>
                <w:szCs w:val="19"/>
                <w:lang w:eastAsia="uk-UA" w:bidi="uk-UA"/>
              </w:rPr>
              <w:t>.2024,</w:t>
            </w:r>
          </w:p>
          <w:p w14:paraId="282C71F9" w14:textId="77777777" w:rsidR="00FE4F66" w:rsidRPr="00AB6C11" w:rsidRDefault="00AB6C11" w:rsidP="009312A3">
            <w:pPr>
              <w:widowControl w:val="0"/>
              <w:tabs>
                <w:tab w:val="left" w:pos="5"/>
              </w:tabs>
              <w:jc w:val="both"/>
              <w:rPr>
                <w:rFonts w:ascii="Times New Roman" w:eastAsia="Times New Roman" w:hAnsi="Times New Roman" w:cs="Times New Roman"/>
                <w:bCs/>
                <w:color w:val="000000"/>
                <w:sz w:val="19"/>
                <w:szCs w:val="19"/>
                <w:lang w:val="en-US" w:eastAsia="uk-UA" w:bidi="uk-UA"/>
              </w:rPr>
            </w:pPr>
            <w:r>
              <w:rPr>
                <w:rFonts w:ascii="Times New Roman" w:eastAsia="Times New Roman" w:hAnsi="Times New Roman" w:cs="Times New Roman"/>
                <w:bCs/>
                <w:color w:val="000000"/>
                <w:sz w:val="19"/>
                <w:szCs w:val="19"/>
                <w:lang w:val="en-US" w:eastAsia="uk-UA" w:bidi="uk-UA"/>
              </w:rPr>
              <w:t xml:space="preserve">     </w:t>
            </w:r>
            <w:r w:rsidR="00FE4F66" w:rsidRPr="004774CB">
              <w:rPr>
                <w:rFonts w:ascii="Times New Roman" w:eastAsia="Times New Roman" w:hAnsi="Times New Roman" w:cs="Times New Roman"/>
                <w:bCs/>
                <w:color w:val="000000"/>
                <w:sz w:val="19"/>
                <w:szCs w:val="19"/>
                <w:lang w:eastAsia="uk-UA" w:bidi="uk-UA"/>
              </w:rPr>
              <w:t>№</w:t>
            </w:r>
            <w:r w:rsidR="00FE4F66">
              <w:rPr>
                <w:rFonts w:ascii="Times New Roman" w:eastAsia="Times New Roman" w:hAnsi="Times New Roman" w:cs="Times New Roman"/>
                <w:bCs/>
                <w:color w:val="000000"/>
                <w:sz w:val="19"/>
                <w:szCs w:val="19"/>
                <w:lang w:eastAsia="uk-UA" w:bidi="uk-UA"/>
              </w:rPr>
              <w:t xml:space="preserve"> </w:t>
            </w:r>
            <w:r>
              <w:rPr>
                <w:rFonts w:ascii="Times New Roman" w:eastAsia="Times New Roman" w:hAnsi="Times New Roman" w:cs="Times New Roman"/>
                <w:bCs/>
                <w:color w:val="000000"/>
                <w:sz w:val="19"/>
                <w:szCs w:val="19"/>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14:paraId="19D140D7" w14:textId="77777777" w:rsidR="00FE4F66" w:rsidRPr="005F6EE7" w:rsidRDefault="00FE4F66" w:rsidP="002007FA">
            <w:pPr>
              <w:rPr>
                <w:rFonts w:ascii="Times New Roman" w:hAnsi="Times New Roman" w:cs="Times New Roman"/>
                <w:sz w:val="16"/>
                <w:szCs w:val="16"/>
                <w:lang w:val="uk-UA"/>
              </w:rPr>
            </w:pPr>
          </w:p>
        </w:tc>
      </w:tr>
      <w:tr w:rsidR="00EC6F18" w:rsidRPr="00D54939" w14:paraId="6EBB395B" w14:textId="77777777" w:rsidTr="004854CA">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w:t>
            </w:r>
            <w:proofErr w:type="gramStart"/>
            <w:r w:rsidRPr="00C25A28">
              <w:rPr>
                <w:rFonts w:ascii="Times New Roman" w:eastAsia="Times New Roman" w:hAnsi="Times New Roman" w:cs="Times New Roman"/>
                <w:sz w:val="19"/>
                <w:szCs w:val="19"/>
                <w:lang w:eastAsia="ru-RU"/>
              </w:rPr>
              <w:t>м</w:t>
            </w:r>
            <w:proofErr w:type="gramEnd"/>
            <w:r w:rsidRPr="00C25A28">
              <w:rPr>
                <w:rFonts w:ascii="Times New Roman" w:eastAsia="Times New Roman" w:hAnsi="Times New Roman" w:cs="Times New Roman"/>
                <w:sz w:val="19"/>
                <w:szCs w:val="19"/>
                <w:lang w:eastAsia="ru-RU"/>
              </w:rPr>
              <w:t xml:space="preserve">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854CA">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021" w:type="dxa"/>
          </w:tcPr>
          <w:p w14:paraId="73D219F3" w14:textId="77777777" w:rsidR="005027D2" w:rsidRPr="005F6EE7" w:rsidRDefault="005027D2" w:rsidP="00EC6F18">
            <w:pPr>
              <w:rPr>
                <w:rFonts w:ascii="Times New Roman" w:hAnsi="Times New Roman" w:cs="Times New Roman"/>
                <w:sz w:val="16"/>
                <w:szCs w:val="16"/>
                <w:lang w:val="uk-UA"/>
              </w:rPr>
            </w:pPr>
          </w:p>
        </w:tc>
      </w:tr>
      <w:tr w:rsidR="00AF5B93" w:rsidRPr="00D54939" w14:paraId="23609F6A" w14:textId="77777777" w:rsidTr="004854CA">
        <w:trPr>
          <w:trHeight w:val="328"/>
        </w:trPr>
        <w:tc>
          <w:tcPr>
            <w:tcW w:w="850" w:type="dxa"/>
          </w:tcPr>
          <w:p w14:paraId="451DA61F" w14:textId="622B649A" w:rsidR="00AF5B93" w:rsidRPr="005027D2"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AF5B93" w:rsidRDefault="00AF5B9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03E9EFE2" w14:textId="0BB553DE" w:rsidR="00AF5B93" w:rsidRDefault="00AF5B9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AF5B93" w:rsidRPr="002B0A54" w:rsidRDefault="00AF5B9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AF5B93" w:rsidRPr="00D54939" w:rsidRDefault="00AF5B9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612EA7" w:rsidRDefault="00AF5B9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AF5B93" w:rsidRPr="002B0A54" w:rsidRDefault="00AF5B9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021" w:type="dxa"/>
          </w:tcPr>
          <w:p w14:paraId="5DFF39FE" w14:textId="77777777" w:rsidR="00AF5B93" w:rsidRPr="005F6EE7" w:rsidRDefault="00AF5B93" w:rsidP="00EC6F18">
            <w:pPr>
              <w:rPr>
                <w:rFonts w:ascii="Times New Roman" w:hAnsi="Times New Roman" w:cs="Times New Roman"/>
                <w:sz w:val="16"/>
                <w:szCs w:val="16"/>
                <w:lang w:val="uk-UA"/>
              </w:rPr>
            </w:pPr>
          </w:p>
        </w:tc>
      </w:tr>
      <w:tr w:rsidR="00AF5B93" w:rsidRPr="00D54939" w14:paraId="5992EDE3" w14:textId="77777777" w:rsidTr="004854CA">
        <w:trPr>
          <w:trHeight w:val="328"/>
        </w:trPr>
        <w:tc>
          <w:tcPr>
            <w:tcW w:w="850" w:type="dxa"/>
          </w:tcPr>
          <w:p w14:paraId="7DD63BD4" w14:textId="28B194B5" w:rsidR="00AF5B93" w:rsidRPr="008E0F76" w:rsidRDefault="00501351"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AF5B93"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501351"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w:t>
            </w:r>
            <w:r w:rsidR="0029502E">
              <w:rPr>
                <w:rFonts w:ascii="Times New Roman" w:eastAsia="Times New Roman" w:hAnsi="Times New Roman" w:cs="Times New Roman"/>
                <w:bCs/>
                <w:color w:val="000000"/>
                <w:sz w:val="19"/>
                <w:szCs w:val="19"/>
                <w:lang w:val="uk-UA" w:eastAsia="uk-UA" w:bidi="uk-UA"/>
              </w:rPr>
              <w:t xml:space="preserve"> 152</w:t>
            </w:r>
          </w:p>
        </w:tc>
        <w:tc>
          <w:tcPr>
            <w:tcW w:w="1276" w:type="dxa"/>
          </w:tcPr>
          <w:p w14:paraId="36F5D761" w14:textId="77777777" w:rsidR="00AF5B93" w:rsidRDefault="00501351"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F97407" w:rsidRDefault="00F97407" w:rsidP="00EC6F18">
            <w:pPr>
              <w:widowControl w:val="0"/>
              <w:contextualSpacing/>
              <w:rPr>
                <w:rFonts w:ascii="Times New Roman" w:hAnsi="Times New Roman" w:cs="Times New Roman"/>
                <w:sz w:val="18"/>
                <w:szCs w:val="18"/>
                <w:lang w:val="uk-UA"/>
              </w:rPr>
            </w:pPr>
          </w:p>
          <w:p w14:paraId="1108E9D9" w14:textId="77777777" w:rsidR="00F97407" w:rsidRDefault="00F97407" w:rsidP="00EC6F18">
            <w:pPr>
              <w:widowControl w:val="0"/>
              <w:contextualSpacing/>
              <w:rPr>
                <w:rFonts w:ascii="Times New Roman" w:hAnsi="Times New Roman" w:cs="Times New Roman"/>
                <w:sz w:val="18"/>
                <w:szCs w:val="18"/>
                <w:lang w:val="uk-UA"/>
              </w:rPr>
            </w:pPr>
          </w:p>
          <w:p w14:paraId="1DFFF224" w14:textId="77777777" w:rsidR="00F97407" w:rsidRDefault="00F97407" w:rsidP="00EC6F18">
            <w:pPr>
              <w:widowControl w:val="0"/>
              <w:contextualSpacing/>
              <w:rPr>
                <w:rFonts w:ascii="Times New Roman" w:hAnsi="Times New Roman" w:cs="Times New Roman"/>
                <w:sz w:val="18"/>
                <w:szCs w:val="18"/>
                <w:lang w:val="uk-UA"/>
              </w:rPr>
            </w:pPr>
          </w:p>
          <w:p w14:paraId="7EF90D6A" w14:textId="77777777" w:rsidR="00F97407" w:rsidRDefault="00F97407" w:rsidP="00EC6F18">
            <w:pPr>
              <w:widowControl w:val="0"/>
              <w:contextualSpacing/>
              <w:rPr>
                <w:rFonts w:ascii="Times New Roman" w:hAnsi="Times New Roman" w:cs="Times New Roman"/>
                <w:sz w:val="18"/>
                <w:szCs w:val="18"/>
                <w:lang w:val="uk-UA"/>
              </w:rPr>
            </w:pPr>
          </w:p>
          <w:p w14:paraId="3384A082" w14:textId="77777777" w:rsidR="00F97407" w:rsidRDefault="00F97407" w:rsidP="00EC6F18">
            <w:pPr>
              <w:widowControl w:val="0"/>
              <w:contextualSpacing/>
              <w:rPr>
                <w:rFonts w:ascii="Times New Roman" w:hAnsi="Times New Roman" w:cs="Times New Roman"/>
                <w:sz w:val="18"/>
                <w:szCs w:val="18"/>
                <w:lang w:val="uk-UA"/>
              </w:rPr>
            </w:pPr>
          </w:p>
          <w:p w14:paraId="020E5E97" w14:textId="77777777" w:rsidR="00F97407" w:rsidRDefault="00F97407" w:rsidP="00EC6F18">
            <w:pPr>
              <w:widowControl w:val="0"/>
              <w:contextualSpacing/>
              <w:rPr>
                <w:rFonts w:ascii="Times New Roman" w:hAnsi="Times New Roman" w:cs="Times New Roman"/>
                <w:sz w:val="18"/>
                <w:szCs w:val="18"/>
                <w:lang w:val="uk-UA"/>
              </w:rPr>
            </w:pPr>
          </w:p>
          <w:p w14:paraId="7C4F85A4" w14:textId="77777777" w:rsidR="00F97407" w:rsidRDefault="00F97407" w:rsidP="00EC6F18">
            <w:pPr>
              <w:widowControl w:val="0"/>
              <w:contextualSpacing/>
              <w:rPr>
                <w:rFonts w:ascii="Times New Roman" w:hAnsi="Times New Roman" w:cs="Times New Roman"/>
                <w:sz w:val="18"/>
                <w:szCs w:val="18"/>
                <w:lang w:val="uk-UA"/>
              </w:rPr>
            </w:pPr>
          </w:p>
          <w:p w14:paraId="11C6ED07" w14:textId="77777777" w:rsidR="00F97407" w:rsidRDefault="00F97407" w:rsidP="00EC6F18">
            <w:pPr>
              <w:widowControl w:val="0"/>
              <w:contextualSpacing/>
              <w:rPr>
                <w:rFonts w:ascii="Times New Roman" w:hAnsi="Times New Roman" w:cs="Times New Roman"/>
                <w:sz w:val="18"/>
                <w:szCs w:val="18"/>
                <w:lang w:val="uk-UA"/>
              </w:rPr>
            </w:pPr>
          </w:p>
          <w:p w14:paraId="177FE71C" w14:textId="77777777" w:rsidR="00F97407" w:rsidRDefault="00F97407" w:rsidP="00EC6F18">
            <w:pPr>
              <w:widowControl w:val="0"/>
              <w:contextualSpacing/>
              <w:rPr>
                <w:rFonts w:ascii="Times New Roman" w:hAnsi="Times New Roman" w:cs="Times New Roman"/>
                <w:sz w:val="18"/>
                <w:szCs w:val="18"/>
                <w:lang w:val="uk-UA"/>
              </w:rPr>
            </w:pPr>
          </w:p>
          <w:p w14:paraId="20D1CE2D" w14:textId="77777777" w:rsidR="00F97407" w:rsidRDefault="00F97407" w:rsidP="00EC6F18">
            <w:pPr>
              <w:widowControl w:val="0"/>
              <w:contextualSpacing/>
              <w:rPr>
                <w:rFonts w:ascii="Times New Roman" w:hAnsi="Times New Roman" w:cs="Times New Roman"/>
                <w:sz w:val="18"/>
                <w:szCs w:val="18"/>
                <w:lang w:val="uk-UA"/>
              </w:rPr>
            </w:pPr>
          </w:p>
          <w:p w14:paraId="2BDF663F" w14:textId="77777777" w:rsidR="00F97407" w:rsidRDefault="00F97407" w:rsidP="00EC6F18">
            <w:pPr>
              <w:widowControl w:val="0"/>
              <w:contextualSpacing/>
              <w:rPr>
                <w:rFonts w:ascii="Times New Roman" w:hAnsi="Times New Roman" w:cs="Times New Roman"/>
                <w:sz w:val="18"/>
                <w:szCs w:val="18"/>
                <w:lang w:val="uk-UA"/>
              </w:rPr>
            </w:pPr>
          </w:p>
          <w:p w14:paraId="346246D2" w14:textId="77777777" w:rsidR="00F97407" w:rsidRDefault="00F97407" w:rsidP="00EC6F18">
            <w:pPr>
              <w:widowControl w:val="0"/>
              <w:contextualSpacing/>
              <w:rPr>
                <w:rFonts w:ascii="Times New Roman" w:hAnsi="Times New Roman" w:cs="Times New Roman"/>
                <w:sz w:val="18"/>
                <w:szCs w:val="18"/>
                <w:lang w:val="uk-UA"/>
              </w:rPr>
            </w:pPr>
          </w:p>
          <w:p w14:paraId="3943A827" w14:textId="77777777" w:rsidR="00F97407" w:rsidRDefault="00F97407" w:rsidP="00EC6F18">
            <w:pPr>
              <w:widowControl w:val="0"/>
              <w:contextualSpacing/>
              <w:rPr>
                <w:rFonts w:ascii="Times New Roman" w:hAnsi="Times New Roman" w:cs="Times New Roman"/>
                <w:sz w:val="18"/>
                <w:szCs w:val="18"/>
                <w:lang w:val="uk-UA"/>
              </w:rPr>
            </w:pPr>
          </w:p>
          <w:p w14:paraId="7396AD0B" w14:textId="77777777" w:rsidR="00F97407" w:rsidRDefault="00F97407" w:rsidP="00EC6F18">
            <w:pPr>
              <w:widowControl w:val="0"/>
              <w:contextualSpacing/>
              <w:rPr>
                <w:rFonts w:ascii="Times New Roman" w:hAnsi="Times New Roman" w:cs="Times New Roman"/>
                <w:sz w:val="18"/>
                <w:szCs w:val="18"/>
                <w:lang w:val="uk-UA"/>
              </w:rPr>
            </w:pPr>
          </w:p>
          <w:p w14:paraId="767966C5" w14:textId="77777777" w:rsidR="00F97407" w:rsidRDefault="00F97407" w:rsidP="00EC6F18">
            <w:pPr>
              <w:widowControl w:val="0"/>
              <w:contextualSpacing/>
              <w:rPr>
                <w:rFonts w:ascii="Times New Roman" w:hAnsi="Times New Roman" w:cs="Times New Roman"/>
                <w:sz w:val="18"/>
                <w:szCs w:val="18"/>
                <w:lang w:val="uk-UA"/>
              </w:rPr>
            </w:pPr>
          </w:p>
          <w:p w14:paraId="263135BB" w14:textId="77777777" w:rsidR="00332688" w:rsidRDefault="00332688" w:rsidP="00EC6F18">
            <w:pPr>
              <w:widowControl w:val="0"/>
              <w:contextualSpacing/>
              <w:rPr>
                <w:rFonts w:ascii="Times New Roman" w:hAnsi="Times New Roman" w:cs="Times New Roman"/>
                <w:sz w:val="18"/>
                <w:szCs w:val="18"/>
                <w:lang w:val="uk-UA"/>
              </w:rPr>
            </w:pPr>
          </w:p>
          <w:p w14:paraId="2A688370" w14:textId="77777777" w:rsidR="00F97407" w:rsidRDefault="00F97407" w:rsidP="00EC6F18">
            <w:pPr>
              <w:widowControl w:val="0"/>
              <w:contextualSpacing/>
              <w:rPr>
                <w:rFonts w:ascii="Times New Roman" w:hAnsi="Times New Roman" w:cs="Times New Roman"/>
                <w:sz w:val="18"/>
                <w:szCs w:val="18"/>
                <w:lang w:val="uk-UA"/>
              </w:rPr>
            </w:pPr>
          </w:p>
          <w:p w14:paraId="1C069255" w14:textId="06871A83" w:rsidR="00F97407" w:rsidRPr="004774CB" w:rsidRDefault="00F97407"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AF5B93" w:rsidRDefault="00F97407"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F97407" w:rsidRDefault="00F97407" w:rsidP="00EC6F18">
            <w:pPr>
              <w:widowControl w:val="0"/>
              <w:jc w:val="both"/>
              <w:rPr>
                <w:rFonts w:ascii="Times New Roman" w:hAnsi="Times New Roman" w:cs="Times New Roman"/>
                <w:sz w:val="19"/>
                <w:szCs w:val="19"/>
              </w:rPr>
            </w:pPr>
          </w:p>
          <w:p w14:paraId="022D27B9" w14:textId="77777777" w:rsidR="00F97407" w:rsidRDefault="00F97407" w:rsidP="00EC6F18">
            <w:pPr>
              <w:widowControl w:val="0"/>
              <w:jc w:val="both"/>
              <w:rPr>
                <w:rFonts w:ascii="Times New Roman" w:hAnsi="Times New Roman" w:cs="Times New Roman"/>
                <w:sz w:val="19"/>
                <w:szCs w:val="19"/>
              </w:rPr>
            </w:pPr>
          </w:p>
          <w:p w14:paraId="48E718FB" w14:textId="77777777" w:rsidR="00332688" w:rsidRDefault="00332688" w:rsidP="00EC6F18">
            <w:pPr>
              <w:widowControl w:val="0"/>
              <w:jc w:val="both"/>
              <w:rPr>
                <w:rFonts w:ascii="Times New Roman" w:hAnsi="Times New Roman" w:cs="Times New Roman"/>
                <w:sz w:val="19"/>
                <w:szCs w:val="19"/>
              </w:rPr>
            </w:pPr>
          </w:p>
          <w:p w14:paraId="43289627" w14:textId="1959967D" w:rsidR="00F97407" w:rsidRDefault="00F97407"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r>
            <w:proofErr w:type="gramStart"/>
            <w:r w:rsidRPr="0093710E">
              <w:rPr>
                <w:rFonts w:ascii="Times New Roman" w:hAnsi="Times New Roman" w:cs="Times New Roman"/>
                <w:sz w:val="19"/>
                <w:szCs w:val="19"/>
              </w:rPr>
              <w:t>у</w:t>
            </w:r>
            <w:proofErr w:type="gramEnd"/>
            <w:r w:rsidRPr="0093710E">
              <w:rPr>
                <w:rFonts w:ascii="Times New Roman" w:hAnsi="Times New Roman" w:cs="Times New Roman"/>
                <w:sz w:val="19"/>
                <w:szCs w:val="19"/>
              </w:rPr>
              <w:t xml:space="preserve"> </w:t>
            </w:r>
            <w:proofErr w:type="gramStart"/>
            <w:r w:rsidRPr="0093710E">
              <w:rPr>
                <w:rFonts w:ascii="Times New Roman" w:hAnsi="Times New Roman" w:cs="Times New Roman"/>
                <w:sz w:val="19"/>
                <w:szCs w:val="19"/>
              </w:rPr>
              <w:t>пункт</w:t>
            </w:r>
            <w:proofErr w:type="gramEnd"/>
            <w:r w:rsidRPr="0093710E">
              <w:rPr>
                <w:rFonts w:ascii="Times New Roman" w:hAnsi="Times New Roman" w:cs="Times New Roman"/>
                <w:sz w:val="19"/>
                <w:szCs w:val="19"/>
              </w:rPr>
              <w:t xml:space="preserve">і 54.3 статті 54 «Визначення сум податкових та грошових зобов’язань» ПКУ; </w:t>
            </w:r>
          </w:p>
          <w:p w14:paraId="3AADFB39"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у</w:t>
            </w:r>
            <w:proofErr w:type="gramEnd"/>
            <w:r w:rsidRPr="0093710E">
              <w:rPr>
                <w:rFonts w:ascii="Times New Roman" w:hAnsi="Times New Roman" w:cs="Times New Roman"/>
                <w:sz w:val="19"/>
                <w:szCs w:val="19"/>
              </w:rPr>
              <w:t xml:space="preserve"> пункті 58.1 статті 58 «Податкове повідомлення-рішення» ПКУ;</w:t>
            </w:r>
          </w:p>
          <w:p w14:paraId="3F8B9C17"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у</w:t>
            </w:r>
            <w:proofErr w:type="gramEnd"/>
            <w:r w:rsidRPr="0093710E">
              <w:rPr>
                <w:rFonts w:ascii="Times New Roman" w:hAnsi="Times New Roman" w:cs="Times New Roman"/>
                <w:sz w:val="19"/>
                <w:szCs w:val="19"/>
              </w:rPr>
              <w:t xml:space="preserve">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 податкових накладних та допущення помилок при зазначенні обов’язкових реквізитів податкової накладної» ПКУ;</w:t>
            </w:r>
          </w:p>
          <w:p w14:paraId="3328E955"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«Штрафні (фінансові) санкції </w:t>
            </w:r>
            <w:r w:rsidRPr="0093710E">
              <w:rPr>
                <w:rFonts w:ascii="Times New Roman" w:hAnsi="Times New Roman" w:cs="Times New Roman"/>
                <w:sz w:val="19"/>
                <w:szCs w:val="19"/>
              </w:rPr>
              <w:lastRenderedPageBreak/>
              <w:t xml:space="preserve">(штрафи)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ільг не за цільовим призначенням чи всупереч умовам чи цілям їх надання» ПКУ;  </w:t>
            </w:r>
          </w:p>
          <w:p w14:paraId="438C347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124 «Порушення правил сплати (перерахування) </w:t>
            </w:r>
            <w:proofErr w:type="gramStart"/>
            <w:r w:rsidRPr="0093710E">
              <w:rPr>
                <w:rFonts w:ascii="Times New Roman" w:hAnsi="Times New Roman" w:cs="Times New Roman"/>
                <w:sz w:val="19"/>
                <w:szCs w:val="19"/>
              </w:rPr>
              <w:t>грошового</w:t>
            </w:r>
            <w:proofErr w:type="gramEnd"/>
            <w:r w:rsidRPr="0093710E">
              <w:rPr>
                <w:rFonts w:ascii="Times New Roman" w:hAnsi="Times New Roman" w:cs="Times New Roman"/>
                <w:sz w:val="19"/>
                <w:szCs w:val="19"/>
              </w:rPr>
              <w:t xml:space="preserve"> зобов’язання» ПКУ;</w:t>
            </w:r>
          </w:p>
          <w:p w14:paraId="74C5000F"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w:t>
            </w:r>
            <w:r w:rsidRPr="0093710E">
              <w:rPr>
                <w:rFonts w:ascii="Times New Roman" w:hAnsi="Times New Roman" w:cs="Times New Roman"/>
                <w:sz w:val="19"/>
                <w:szCs w:val="19"/>
              </w:rPr>
              <w:lastRenderedPageBreak/>
              <w:t xml:space="preserve">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20.1.3 пункту 20.1 статті 20 ПКУ);</w:t>
            </w:r>
          </w:p>
          <w:p w14:paraId="425B046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листів про </w:t>
            </w:r>
            <w:r w:rsidRPr="0093710E">
              <w:rPr>
                <w:rFonts w:ascii="Times New Roman" w:hAnsi="Times New Roman" w:cs="Times New Roman"/>
                <w:sz w:val="19"/>
                <w:szCs w:val="19"/>
              </w:rPr>
              <w:lastRenderedPageBreak/>
              <w:t>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межах компетенції документів із питань </w:t>
            </w:r>
            <w:proofErr w:type="gramStart"/>
            <w:r w:rsidRPr="0093710E">
              <w:rPr>
                <w:rFonts w:ascii="Times New Roman" w:hAnsi="Times New Roman" w:cs="Times New Roman"/>
                <w:sz w:val="19"/>
                <w:szCs w:val="19"/>
              </w:rPr>
              <w:t>адм</w:t>
            </w:r>
            <w:proofErr w:type="gramEnd"/>
            <w:r w:rsidRPr="0093710E">
              <w:rPr>
                <w:rFonts w:ascii="Times New Roman" w:hAnsi="Times New Roman" w:cs="Times New Roman"/>
                <w:sz w:val="19"/>
                <w:szCs w:val="19"/>
              </w:rPr>
              <w:t>іністрування податків, зборів, платежів (пункт 42.1 статті 42 ПКУ);</w:t>
            </w:r>
          </w:p>
          <w:p w14:paraId="0DEE55F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w:t>
            </w:r>
            <w:proofErr w:type="gramStart"/>
            <w:r w:rsidRPr="0093710E">
              <w:rPr>
                <w:rFonts w:ascii="Times New Roman" w:hAnsi="Times New Roman" w:cs="Times New Roman"/>
                <w:sz w:val="19"/>
                <w:szCs w:val="19"/>
              </w:rPr>
              <w:t>про</w:t>
            </w:r>
            <w:proofErr w:type="gramEnd"/>
            <w:r w:rsidRPr="0093710E">
              <w:rPr>
                <w:rFonts w:ascii="Times New Roman" w:hAnsi="Times New Roman" w:cs="Times New Roman"/>
                <w:sz w:val="19"/>
                <w:szCs w:val="19"/>
              </w:rPr>
              <w:t xml:space="preserve"> відмову у прийнятті податкової декларації, із зазначенням </w:t>
            </w:r>
            <w:proofErr w:type="gramStart"/>
            <w:r w:rsidRPr="0093710E">
              <w:rPr>
                <w:rFonts w:ascii="Times New Roman" w:hAnsi="Times New Roman" w:cs="Times New Roman"/>
                <w:sz w:val="19"/>
                <w:szCs w:val="19"/>
              </w:rPr>
              <w:t>причин</w:t>
            </w:r>
            <w:proofErr w:type="gramEnd"/>
            <w:r w:rsidRPr="0093710E">
              <w:rPr>
                <w:rFonts w:ascii="Times New Roman" w:hAnsi="Times New Roman" w:cs="Times New Roman"/>
                <w:sz w:val="19"/>
                <w:szCs w:val="19"/>
              </w:rPr>
              <w:t xml:space="preserve"> таких відмов (пункт 49.11 статті 49 ПКУ); </w:t>
            </w:r>
          </w:p>
          <w:p w14:paraId="29AC436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та іншим суб’єктам інформаційних відносин про надання інформації (вичерпний перелік та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A2B7B5" w14:textId="68441419"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рішень про включення, </w:t>
            </w:r>
            <w:r w:rsidRPr="0093710E">
              <w:rPr>
                <w:rFonts w:ascii="Times New Roman" w:hAnsi="Times New Roman" w:cs="Times New Roman"/>
                <w:sz w:val="19"/>
                <w:szCs w:val="19"/>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sidR="00F97407">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w:t>
            </w:r>
            <w:r w:rsidRPr="0093710E">
              <w:rPr>
                <w:rFonts w:ascii="Times New Roman" w:hAnsi="Times New Roman" w:cs="Times New Roman"/>
                <w:sz w:val="19"/>
                <w:szCs w:val="19"/>
              </w:rPr>
              <w:lastRenderedPageBreak/>
              <w:t>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w:t>
            </w:r>
            <w:r w:rsidRPr="0093710E">
              <w:rPr>
                <w:rFonts w:ascii="Times New Roman" w:hAnsi="Times New Roman" w:cs="Times New Roman"/>
                <w:sz w:val="19"/>
                <w:szCs w:val="19"/>
              </w:rPr>
              <w:lastRenderedPageBreak/>
              <w:t>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sidR="006F6375">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єдиного податку (пункт 299.10 </w:t>
            </w:r>
            <w:proofErr w:type="gramEnd"/>
          </w:p>
          <w:p w14:paraId="106D7ED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lastRenderedPageBreak/>
              <w:t>погодження (відмову у погодженні) заяви про перехід юридичної особи на оподаткування як резидента</w:t>
            </w:r>
            <w:proofErr w:type="gramStart"/>
            <w:r w:rsidRPr="0093710E">
              <w:rPr>
                <w:rFonts w:ascii="Times New Roman" w:hAnsi="Times New Roman" w:cs="Times New Roman"/>
                <w:sz w:val="19"/>
                <w:szCs w:val="19"/>
              </w:rPr>
              <w:t xml:space="preserve"> Д</w:t>
            </w:r>
            <w:proofErr w:type="gramEnd"/>
            <w:r w:rsidRPr="0093710E">
              <w:rPr>
                <w:rFonts w:ascii="Times New Roman" w:hAnsi="Times New Roman" w:cs="Times New Roman"/>
                <w:sz w:val="19"/>
                <w:szCs w:val="19"/>
              </w:rPr>
              <w:t>ія Сіті – платника податку на особливих умовах або відмову від такого оподаткування (пункт 141.10 статті 141 ПКУ).</w:t>
            </w:r>
          </w:p>
          <w:p w14:paraId="071536C1" w14:textId="58A3764D" w:rsidR="00AF5B93" w:rsidRPr="002B0A54"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AF5B93" w:rsidRPr="002B0A54" w:rsidRDefault="0093710E"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021" w:type="dxa"/>
          </w:tcPr>
          <w:p w14:paraId="2A27F29B" w14:textId="77777777" w:rsidR="00AF5B93" w:rsidRPr="005F6EE7" w:rsidRDefault="00AF5B93" w:rsidP="00EC6F18">
            <w:pPr>
              <w:rPr>
                <w:rFonts w:ascii="Times New Roman" w:hAnsi="Times New Roman" w:cs="Times New Roman"/>
                <w:sz w:val="16"/>
                <w:szCs w:val="16"/>
                <w:lang w:val="uk-UA"/>
              </w:rPr>
            </w:pPr>
          </w:p>
        </w:tc>
      </w:tr>
      <w:tr w:rsidR="0093710E" w:rsidRPr="00D54939" w14:paraId="3E5210F6" w14:textId="77777777" w:rsidTr="004854CA">
        <w:trPr>
          <w:trHeight w:val="328"/>
        </w:trPr>
        <w:tc>
          <w:tcPr>
            <w:tcW w:w="850" w:type="dxa"/>
          </w:tcPr>
          <w:p w14:paraId="1BF732DE" w14:textId="77777777" w:rsidR="0093710E" w:rsidRPr="008E0F76" w:rsidRDefault="0093710E" w:rsidP="00F141CE">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5673B26" w14:textId="77777777" w:rsidR="0093710E" w:rsidRDefault="0093710E"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p>
        </w:tc>
        <w:tc>
          <w:tcPr>
            <w:tcW w:w="1276" w:type="dxa"/>
          </w:tcPr>
          <w:p w14:paraId="14550C1B" w14:textId="77777777" w:rsidR="0093710E" w:rsidRPr="004774CB" w:rsidRDefault="0093710E" w:rsidP="00EC6F18">
            <w:pPr>
              <w:widowControl w:val="0"/>
              <w:contextualSpacing/>
              <w:rPr>
                <w:rFonts w:ascii="Times New Roman" w:hAnsi="Times New Roman" w:cs="Times New Roman"/>
                <w:sz w:val="19"/>
                <w:szCs w:val="19"/>
              </w:rPr>
            </w:pPr>
          </w:p>
        </w:tc>
        <w:tc>
          <w:tcPr>
            <w:tcW w:w="2266" w:type="dxa"/>
          </w:tcPr>
          <w:p w14:paraId="1DBE1F7C" w14:textId="77777777" w:rsidR="0093710E" w:rsidRDefault="0093710E" w:rsidP="00EC6F18">
            <w:pPr>
              <w:widowControl w:val="0"/>
              <w:jc w:val="both"/>
              <w:rPr>
                <w:rFonts w:ascii="Times New Roman" w:hAnsi="Times New Roman" w:cs="Times New Roman"/>
                <w:spacing w:val="-2"/>
                <w:sz w:val="19"/>
                <w:szCs w:val="19"/>
              </w:rPr>
            </w:pPr>
          </w:p>
        </w:tc>
        <w:tc>
          <w:tcPr>
            <w:tcW w:w="1590" w:type="dxa"/>
          </w:tcPr>
          <w:p w14:paraId="21CA89F4" w14:textId="77777777" w:rsidR="0093710E" w:rsidRPr="002B0A54" w:rsidRDefault="0093710E" w:rsidP="008A623B">
            <w:pPr>
              <w:shd w:val="clear" w:color="auto" w:fill="FFFFFF"/>
              <w:suppressAutoHyphens/>
              <w:jc w:val="both"/>
              <w:rPr>
                <w:rFonts w:ascii="Times New Roman" w:hAnsi="Times New Roman" w:cs="Times New Roman"/>
                <w:sz w:val="19"/>
                <w:szCs w:val="19"/>
              </w:rPr>
            </w:pPr>
          </w:p>
        </w:tc>
        <w:tc>
          <w:tcPr>
            <w:tcW w:w="2381" w:type="dxa"/>
          </w:tcPr>
          <w:p w14:paraId="721B0811" w14:textId="77777777" w:rsidR="0093710E" w:rsidRPr="002B0A54" w:rsidRDefault="0093710E" w:rsidP="00EC6F18">
            <w:pPr>
              <w:jc w:val="both"/>
              <w:rPr>
                <w:rFonts w:ascii="Times New Roman" w:hAnsi="Times New Roman" w:cs="Times New Roman"/>
                <w:sz w:val="19"/>
                <w:szCs w:val="19"/>
              </w:rPr>
            </w:pPr>
          </w:p>
        </w:tc>
        <w:tc>
          <w:tcPr>
            <w:tcW w:w="1021" w:type="dxa"/>
          </w:tcPr>
          <w:p w14:paraId="12115762" w14:textId="77777777" w:rsidR="0093710E" w:rsidRPr="005F6EE7" w:rsidRDefault="0093710E" w:rsidP="00EC6F18">
            <w:pPr>
              <w:rPr>
                <w:rFonts w:ascii="Times New Roman" w:hAnsi="Times New Roman" w:cs="Times New Roman"/>
                <w:sz w:val="16"/>
                <w:szCs w:val="16"/>
                <w:lang w:val="uk-UA"/>
              </w:rPr>
            </w:pPr>
          </w:p>
        </w:tc>
      </w:tr>
    </w:tbl>
    <w:p w14:paraId="412C1D86" w14:textId="77777777" w:rsidR="00DC2B26" w:rsidRDefault="00DC2B26" w:rsidP="00013636">
      <w:pPr>
        <w:rPr>
          <w:rFonts w:ascii="Times New Roman" w:hAnsi="Times New Roman" w:cs="Times New Roman"/>
          <w:sz w:val="24"/>
          <w:szCs w:val="24"/>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77777777"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77777777"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Pr="0081341F" w:rsidRDefault="002129EA" w:rsidP="008C4383">
      <w:pPr>
        <w:jc w:val="both"/>
        <w:rPr>
          <w:rFonts w:ascii="Times New Roman" w:hAnsi="Times New Roman" w:cs="Times New Roman"/>
          <w:sz w:val="18"/>
          <w:szCs w:val="18"/>
          <w:lang w:val="uk-UA"/>
        </w:rPr>
      </w:pPr>
    </w:p>
    <w:p w14:paraId="70EEDFB9" w14:textId="20B2E9C2" w:rsidR="004B2227" w:rsidRPr="008C4383"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r w:rsidR="00973F8E"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00973F8E"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0A5B"/>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180"/>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3922C-78B4-495D-A75B-14C295C3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7826</Words>
  <Characters>53622</Characters>
  <Application>Microsoft Office Word</Application>
  <DocSecurity>0</DocSecurity>
  <Lines>446</Lines>
  <Paragraphs>122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3</cp:revision>
  <cp:lastPrinted>2025-04-17T05:44:00Z</cp:lastPrinted>
  <dcterms:created xsi:type="dcterms:W3CDTF">2025-04-17T06:48:00Z</dcterms:created>
  <dcterms:modified xsi:type="dcterms:W3CDTF">2025-04-17T11:37:00Z</dcterms:modified>
</cp:coreProperties>
</file>