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09" w:rsidRDefault="00FF7F09" w:rsidP="00FF7F09">
      <w:pPr>
        <w:pStyle w:val="a5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Style w:val="a6"/>
          <w:rFonts w:ascii="Arial" w:hAnsi="Arial" w:cs="Arial"/>
          <w:color w:val="000000"/>
          <w:sz w:val="27"/>
          <w:szCs w:val="27"/>
          <w:bdr w:val="none" w:sz="0" w:space="0" w:color="auto" w:frame="1"/>
        </w:rPr>
        <w:t>Форма інформації щодо переліку посадових (службових) осіб, уповноважених керівником ДПС/керівником ГУ ДПС у Кіровоградській області на виконання делегованих повноважень</w:t>
      </w:r>
    </w:p>
    <w:p w:rsidR="00FF7F09" w:rsidRDefault="00FF7F09" w:rsidP="00FF7F09">
      <w:pPr>
        <w:pStyle w:val="a5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  <w:r>
        <w:rPr>
          <w:rStyle w:val="a6"/>
          <w:rFonts w:ascii="Arial" w:hAnsi="Arial" w:cs="Arial"/>
          <w:color w:val="000000"/>
          <w:sz w:val="27"/>
          <w:szCs w:val="27"/>
          <w:bdr w:val="none" w:sz="0" w:space="0" w:color="auto" w:frame="1"/>
        </w:rPr>
        <w:t>(з 1 січня 2024 року)</w:t>
      </w:r>
    </w:p>
    <w:p w:rsidR="00FF7F09" w:rsidRDefault="00FF7F09" w:rsidP="00FF7F09">
      <w:pPr>
        <w:pStyle w:val="a5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</w:p>
    <w:tbl>
      <w:tblPr>
        <w:tblStyle w:val="a9"/>
        <w:tblW w:w="10647" w:type="dxa"/>
        <w:tblLook w:val="04A0" w:firstRow="1" w:lastRow="0" w:firstColumn="1" w:lastColumn="0" w:noHBand="0" w:noVBand="1"/>
      </w:tblPr>
      <w:tblGrid>
        <w:gridCol w:w="603"/>
        <w:gridCol w:w="1463"/>
        <w:gridCol w:w="1463"/>
        <w:gridCol w:w="1838"/>
        <w:gridCol w:w="1908"/>
        <w:gridCol w:w="1909"/>
        <w:gridCol w:w="1463"/>
      </w:tblGrid>
      <w:tr w:rsidR="00FF7F09" w:rsidTr="00FF7F09">
        <w:trPr>
          <w:trHeight w:val="283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№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зп</w:t>
            </w:r>
            <w:proofErr w:type="spellEnd"/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Дата, </w:t>
            </w:r>
          </w:p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№ наказу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Прізвище, ім’я  посадової (службової) особи, уповноваженої керівником ГУ ДПС у Кіровоградській області на виконання делегованих повноважень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Посада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Перелік делегованих повноважень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Нормативно-правовий акт (стаття, пункт, підпункт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Примітка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1.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09.04.2025 №181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Ковальчук Алла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заступник начальника управління - начальник відділу організації стягнення боргу та роботи з безхазяйним майном управління по роботі з податковим боргом ГУ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затвердження актів опису майна, підписання рішень про опис майна у податкову заставу, про складення актів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89.3, п.89.4 ст. 89 ПКУ, наказ Міністерства фінансів України від 16.06.2017 № 586 «Про затвердження Порядку застосування податкової застави податковими органами», зареєстрований у Міністерстві юстиції України 14.07.2017 за № 859/30727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(далі - Наказ № 586)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звільнення майна платника податків з-під податкової застави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93.1 ст. 93 ПКУ, Наказ № 586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рішень про застосування арешту майна платника податків, про звільнення майна з-під арешту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94.6, 94.20 ст. 94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рішень про погашення усієї суми податкового боргу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95.3 ст. 95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проведення перевірки стану збереження майна платника податків, яке перебуває у податковій заставі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91.3 ст. 91 ПКУ, наказ Міністерства фінансів України від 16.06.2017 № 584 «Про затвердження Положення про проведення перевірок стану збереження майна платника податків, яке перебуває у податковій заставі», зареєстрований у Міністерстві юстиції України 14.07.2017 за № 858/30726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платіжних інструкцій на примусове списання (стягнення)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ст. 95 ПКУ, Закон України від 30.06.2021 № 1591-IX «Про платіжні послуги», постанова Правління Національного банку України від 29.07.2022 № 163 «Про затвердження Інструкції про безготівкові розрахунки в національній валюті користувачів платіжних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послуг»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та/або затвердження документів з виявлення, обліку, зберігання, оцінки та розпорядження безхазяйним майном та іншим майном, що переходить у власність держави, а також з обліку, попередньої оцінки, зберігання майна, вилученого та конфіскованого за порушення митного і податкового законодавства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19 1.1.23 п. 19 1.1 ст. 19 1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2.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09.04.2025 №181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Онищенко Світлана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начальник відділу погашення боргу з фізичних осіб та заборгованості з ЄСВ управління по роботі з податковим боргом ГУ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затвердження актів опису майна, підписання рішень про опис майна у податкову заставу, про складення актів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89.3, п.89.4 ст. 89 ПКУ, наказ Міністерства фінансів України від 16.06.2017 № 586 «Про затвердження Порядку застосування податкової застави податковими органами», зареєстрований у Міністерстві юстиції України 14.07.2017 за № 859/30727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(далі - Наказ № 586)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звільнення майна платника податків з-під податкової застави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93.1 ст. 93 ПКУ, Наказ № 586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рішень про застосування арешту майна платника податків, про звільнення майна з-під арешту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94.6, 94.20 ст. 94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рішень про погашення усієї суми податкового боргу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95.3 ст. 95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проведення перевірки стану збереження майна платника податків, яке перебуває у податковій заставі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91.3 ст. 91 ПКУ, наказ Міністерства фінансів України від 16.06.2017 № 584 «Про затвердження Положення про проведення перевірок стану збереження майна платника податків, яке перебуває у податковій заставі», зареєстрований у Міністерстві юстиції України 14.07.2017 за № 858/30726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платіжних інструкцій на примусове списання (стягнення)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95 ПКУ, Закон України від 30.06.2021 № 1591-IX «Про платіжні послуги», постанова Правління Національного банку України від 29.07.2022 № 163 «Про затвердження Інструкції про безготівкові розрахунки в національній валюті користувачів платіжних послуг»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підписання та/або затвердження документів з виявлення,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обліку, зберігання, оцінки та розпорядження безхазяйним майном та іншим майном, що переходить у власність держави, а також з обліку, попередньої оцінки, зберігання майна, вилученого та конфіскованого за порушення митного і податкового законодавства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п.п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19 1.1.23 п. 19 1.1 ст. 19 1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3.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від 25.03.2025 № 151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Мороз Юлія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4.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від 25.03.2025 № 151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Кондратюк Світлана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п.п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200.7.1 п.200.7 ст.200 ПКУ, постанова КМУ від 25 січня 2017 року №26 «Про затвердження Порядку ведення Реєстру заяв про повернення суми бюджетного відшкодування ПДВ»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 час відсутності заступника начальника ГУ ДПС у Кіровоградській області Мороз Юлії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5.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від 18.03.2025 № 130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Мороз Юлія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Заступник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1. Листів-відповідей за результатами розгляду запитів на отримання публічної інформації</w:t>
            </w:r>
          </w:p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2 пункт 20.4 статті 20 Податкового кодексу України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6.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від 09.08.2022 № 234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Кливець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Петро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В. о. заступника начальника ГУ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1. Листів-відповідей за результатами розгляду запитів на отримання публічної інформації</w:t>
            </w:r>
          </w:p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2. Листів-відповідей за результатами розгляду запитів на отримання публічної інформації та супровідних листів, які відповідно до частини третьої статті 22 Закону України «Про доступ до публічної інформації»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2 пункт 20.4 статті 20 Податкового кодексу України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Припинено на підставі наказу ГУ ДПС у Кіровоградській області від 25.03.2025 № 96-о "Про припинення державної служби та звільнення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Кливця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Петра Васильовича"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7.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Легун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Вікторія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заступник начальника управління - начальник відділу податків і зборів з юридичних осіб інших галузей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підписання довідок-підтверджень статусу податкового резидента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 xml:space="preserve">підпункт 14.1.213 пункту 14 статті 14, підпункт 19¹.1.3 пункту 19¹.1 статті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8.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Дудник Наталія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інших галузей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інших галузей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9.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Єфімович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Оксана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начальник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підписання листів про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 xml:space="preserve">пункт 299.5 статті 299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11.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Давидова Людмила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галузі сільського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12.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Наказ ГУ ДПС у Кіровоградській області від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11.02.2025 № 77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Андрусечко Ірина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начальник відділу податків і зборів з юридичних осіб у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13.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Стрельцова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Світлана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оптової, роздрібної торгівлі, транспорту та складського господарства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підписання довідок-підтверджень статусу податкового резидента України для уникнення подвійного оподаткування відповідно до норм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міжнародних договорів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 xml:space="preserve"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11.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Шибиста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Тетяна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начальник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12.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Кочерженко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Олена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заступник начальника відділу податків і зборів з юридичних осіб у галузях добувної, переробної, 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добувної, переробної,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будівельної промисловості та постачальників комунальних послуг управління оподаткування юридичних осіб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13.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Коваленко Олексій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начальник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133.4 статті 133 ПКУ, пункт 8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витягів із Реєстру неприбуткових установ та організацій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133.4 статті 133 ПКУ, пункт 121 Порядку ведення Реєстру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14.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11.02.2025 № 77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Скрипник Інна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заступник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 (на період тимчасової відсутності начальника відділу податків і зборів з юридичних осіб у галузях невиробничої сфери управління оподаткування юридичних осіб Головного управління ДПС у Кіровоградській області)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рішень про включення, виключення, повторне включення, відмову у включенні (повторному включенні) неприбуткової організації до/з Реєстру неприбуткових установ та організацій, зміну ознаки неприбутковості, присвоєння підприємству, установі, організації ознаки неприбутковості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133.4 статті 133 ПКУ, пункт 8 Порядку ведення Реєстру неприбуткових установ та організацій, включення неприбуткових підприємств, установ та організацій до Реєстру та виключення з Реєстру, затвердженого постановою Кабінету Міністрів України від 13 липня 2016 року № 440 (зі змінами та доповненнями)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витягів із Реєстру неприбуткових установ та організацій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133.4 статті 133 ПКУ, пункт 121 Порядку ведення Реєстру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витягів з реєстру платників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299.9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299.5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довідок-підтверджень статусу податкового резидента України для уникнення подвійного оподаткування відповідно до норм міжнародних договорів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підпункт 14.1.213 пункту 14 статті 14, підпункт 19¹.1.3 пункту 19¹.1 статті 19¹, пункти 5,6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19.08.2022 № 248, зареєстрованого в Міністерстві юстиції України 07.10.2022 № 1195/38531 (зі змінами)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прийняття рішень про анулювання реєстрації платника єдиного податку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підпункту 299.10 статті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15.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31.01.2025</w:t>
            </w:r>
          </w:p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№ 69</w:t>
            </w:r>
          </w:p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Копієвська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Головний державний інспектор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області)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</w:t>
            </w:r>
            <w:r>
              <w:rPr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>
              <w:rPr>
                <w:sz w:val="16"/>
                <w:szCs w:val="16"/>
                <w:bdr w:val="none" w:sz="0" w:space="0" w:color="auto" w:frame="1"/>
              </w:rPr>
              <w:t> 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12.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Колєснікова Валентина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підпис довідок про сплачений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 xml:space="preserve">пункт 137.7 статті 137 ПКУ, наказ Міністерства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13.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Кірова Олена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 період виконання обов’язків 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погодження довідок-розрахунків та підписання довідок про видачу коштів для виплати заробітної плати без перевірки сум сплати єдиного внеску і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 xml:space="preserve">стаття 24 Закону України від 08 липня 2010 року № 2464-VІ «Про збір та облік єдиного внеску на загальнообов’язкове державне соціальне страхування», наказ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14. 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 № 520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Карпенко Оксана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На період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п. 299.9 ст.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15.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 </w:t>
            </w:r>
          </w:p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№ 517</w:t>
            </w:r>
          </w:p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Кірова Олена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Головний державний інспектор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 на час виконання обов’язків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завідувача Вільшанського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ІІ Порядку реєстрації та застосування реєстраторів розрахункових операцій, що застосовуються для реєстрації розрахункових операцій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16.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 № 517</w:t>
            </w:r>
          </w:p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Колєснікова Валентина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Головний державний інспектор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 на час виконання обов’язків начальника Світловодського відділу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Підписання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 xml:space="preserve">ст. 5 Закону України від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7.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27.12.2024 № 517</w:t>
            </w:r>
          </w:p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Карпенко Оксана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Головний державний інспектор Гайворонського сектору обслуговування платників Голованівської державної податкової інспекції Головного управління ДПС у Кіровоградській області на час виконання обов’язків завідувача Гайворонського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906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8.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 № 509</w:t>
            </w:r>
          </w:p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Кожухівська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Заступник начальника Голованівської державної податкової інспекції Головного управління ДПС у Кіровоградській області (на час відсутності начальника Голованівської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1074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13770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302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369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134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134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3359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906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9.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 № 509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Кузьменко Вікторія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Заступник начальника ДПІ – начальник відділу надання адміністративних послуг, організації роботи та документообігу Кропивницької державної податкової інспекції Головного управління ДПС у Кіровоградській області (на час відсутності начальника Кропивницької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81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81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81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81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81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81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81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49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81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191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10.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509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Єрмакова Тетяна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Заступник начальника ДПІ – начальник Олександрійського відділу обслуговування платників Олександрійської державної податкової інспекції Головного управління ДПС у Кіровоградській області (на час відсутності начальника Олександрійської державної податкової інспекції Головного управління ДПС у Кіровоградській області)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</w:t>
            </w: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1562/20300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11.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Кузьменко Вікторія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03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436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100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6045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11.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Єрмакова Тетяна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03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436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100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6045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12.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25.12.2024 № 508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Кожухівська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Наталія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 період виконання обов’язків начальника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03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436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100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6045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13.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Загородня Олена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Начальник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03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436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100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6045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14.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Якименко Оксана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Начальник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03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436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100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6045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03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15.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Ісупов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Ігор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Бобринецького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436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100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6045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16.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Гальченко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Сергій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Начальник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03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436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100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6045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17.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Нечипоренко Яніна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Начальник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03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436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100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6045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18.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Климанська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Ірина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Новоархангельського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03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436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100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6045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19.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Ткаченко Олена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Долинського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03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436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100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6045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20.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Іваненко Руслан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Знам’янського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03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436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100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6045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21.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Поліщук Сергій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Добровеличківського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03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436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100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п. 299.9 ст.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6045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22.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Чорна Світлана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Новомиргородського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03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436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100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6045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23.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16.12.2024 № 487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Пікінер Наталія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подану декларацію про майновий стан і доходи (про сплату або відсутність податкових зобов’язань)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пункти 179.3, 179.12 ст. 179 ПКУ, наказ Міністерства фінансів України від 13.06.2017 № 568 «Про затвердження форми довідки про подану декларацію про майновий стан і доходи (про сплату або відсутність податкових зобов’язань) та Порядку її оформлення і видачі» зі змінами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503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–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Міністерства фінансів України від 19.08.2022 № 248 «Про затвердження форми довідки –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4366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довідок про сплачений нерезидентом в Україні податок на прибуток (доходи) фізичним особам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пункт 137.7 статті 137 ПКУ, наказ Міністерства фінансів України від 28.07.2022 № 219 «Про затвердження Порядку видачі довідки про сплачений нерезидентом в Україні податок на прибуток (доходи) та форми цієї довідки»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100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 витягів з реєстру платників єдиного податку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299.9 ст. 299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6045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погодження довідок-розрахунків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стаття 24 Закону України від 08 липня 2010 року № 2464-VІ «Про збір та облік єдиного внеску на загальнообов’язкове державне соціальне страхування», наказ Міністерства фінансів України від 16.09.2022 № 291 «Про затвердження Порядку прийняття надавачами платіжних послуг на виконання платіжних інструкцій на виплату заробітної плати»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</w:tr>
      <w:tr w:rsidR="00FF7F09" w:rsidTr="00FF7F09">
        <w:trPr>
          <w:trHeight w:val="906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24.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№ 426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Іваненко Руслан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Знам’янського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074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770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02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69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4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4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359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906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25.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</w:t>
            </w:r>
          </w:p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№ 426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Ісупов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Ігор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Бобринецького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074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770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02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69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4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4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359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906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26. 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№ 426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Климанська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Ірина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Новоархангельського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Голованівської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074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770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02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69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4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4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359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906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42.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Пікінер Наталія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Завідувач Петрівського сектору обслуговування платників Олександрійської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074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770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02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69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4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4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359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191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906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45. 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Поліщук Сергій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Добровеличківського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074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770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02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69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4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4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359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906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46.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 № 426</w:t>
            </w:r>
          </w:p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Ткаченко Олена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Долинського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Кропивницької державної податкової інспекції Головного управління ДПС у Кіровоградській області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074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770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02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69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4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4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359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9068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47.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Наказ ГУ ДПС у Кіровоградській області від 03.12.2024 № 426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Чорна Світлана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Завідувач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Новомиргородського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сектору обслуговування платників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Новоукраїнської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 державної податкової інспекції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реєстраційного посвідчення про реєстрацію реєстраторів розрахункових операцій (форма № 3-РРО)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 xml:space="preserve"> п. 14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гл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 xml:space="preserve">. 2 </w:t>
            </w:r>
            <w:proofErr w:type="spellStart"/>
            <w:r>
              <w:rPr>
                <w:sz w:val="16"/>
                <w:szCs w:val="16"/>
                <w:bdr w:val="none" w:sz="0" w:space="0" w:color="auto" w:frame="1"/>
              </w:rPr>
              <w:t>розд</w:t>
            </w:r>
            <w:proofErr w:type="spellEnd"/>
            <w:r>
              <w:rPr>
                <w:sz w:val="16"/>
                <w:szCs w:val="16"/>
                <w:bdr w:val="none" w:sz="0" w:space="0" w:color="auto" w:frame="1"/>
              </w:rPr>
              <w:t>. ІІ Порядку реєстрації та застосування реєстраторів розрахункових операцій, що застосовуються для реєстрації розрахункових операцій за товари (послуги), затвердженого наказом Міністерства фінансів України від 14.06.2016 № 547 «Про затвердження порядків щодо реєстрації реєстраторів розрахункових операцій та книг обліку розрахункових операцій», зареєстрованим у Міністерстві юстиції України 05.07.2016 за № 918/29048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5522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повідомлення про взяття на облік платника єдиного внеску, на якого не поширюється дія Закону України «Про державну реєстрацію юридичних осіб, фізичних осіб – підприємців та громадських формувань (ф. № 2-ЄСВ)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5 Закону України від 08 липня 2010 року № 2464 «Про збір та облік єдиного внеску на загальнообов’язкове державне соціальне страхування» (далі – Закон № 2464), п. 4 розділу ІІІ Порядку обліку єдиного внеску на загальнообов’язкове державне соціальне страхування, затвердженого наказом Міністерства фінансів України від 24.11.2014 № 1162 «Про затвердження Порядку обліку єдиного внеску на загальнообов’язкове державне соціальне страхування та Положення про реєстр страхувальників», зареєстрованого в Міністерстві юстиції України 03.12.2014 за № 1553/26330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537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довідки про взяття на облік платника податків, відомості щодо якого не підлягають включенню до Єдиного державного реєстру юридичних осіб, фізичних осіб – підприємців та громадських формувань (ф. № 34-ОПП)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абзац другий п. 64.3 ст. 64 ПКУ, п. 3.11 Порядку обліку платників податків і зборів, затвердженого наказом Міністерства фінансів України від 09.12.2011 № 1588 «Про затвердження Порядку обліку платників податків і зборів», зареєстрованого в Міністерстві юстиції України 29.12.2011 за № 1562/20300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7081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Підписання витягу з реєстру страхувальників (щодо юридичної особи або відокремленого підрозділу) </w:t>
            </w:r>
            <w:r>
              <w:rPr>
                <w:sz w:val="16"/>
                <w:szCs w:val="16"/>
                <w:bdr w:val="none" w:sz="0" w:space="0" w:color="auto" w:frame="1"/>
              </w:rPr>
              <w:br/>
              <w:t>(ф. № 1-ВРС)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ст. 17 Закону № 2464, п. 3 розділу II Порядку надання інформації з реєстру страхувальників Державного реєстру загальнообов’язкового державного соціального страхування, затвердженого наказом Міністерства фінансів України від 21.07.2017 № 651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 (далі – Порядок № 651), постановою правління Пенсійного фонду України від 21.07.2017 № 16-1 «Про затвердження Порядку надання інформації з реєстру страхувальників Державного реєстру загальнообов’язкового державного соціального страхування», зареєстрованого в Міністерстві юстиції України 17.08.2017 за № 1017/30885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02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 – підприємця або фізичної особи, яка провадить незалежну професійну діяльність) (ф. № 2-ВРС)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II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694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витягу з реєстру страхувальників (щодо фізичної особи, яка бере добровільну участь у системі загальнообов’язкового державного соціального страхування) (ф. № 3-ВРС)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3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4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довідки з реєстру страхувальників (ф. № 1-ДРС)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17 Закону № 2464, п. 7 розділу ІІ Порядку № 651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4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повідомлень про відмову у прийнятті податкової звітності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49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359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  <w:bookmarkStart w:id="0" w:name="_GoBack"/>
            <w:bookmarkEnd w:id="0"/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листів про відмову у наданні адміністративних та інших послуг, у рамках надання яких посадовим особам надано повноваження на підписання результатів надання таких послуг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19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2735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lastRenderedPageBreak/>
              <w:t>48.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05.02.2024 № 83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ЧУГАЄВ ІГОР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Начальник управління контролю за підакцизними товарами Головного управління ДПС у Кіровоградській області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оптової торгівлі спиртом етиловим, спиртовими дистилятами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14 Закону України № 481, </w:t>
            </w:r>
          </w:p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Звільнено, наказ №65-о от 19/02/24</w:t>
            </w:r>
          </w:p>
        </w:tc>
      </w:tr>
      <w:tr w:rsidR="00FF7F09" w:rsidTr="00FF7F09">
        <w:trPr>
          <w:trHeight w:val="302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оптової торгівлі алкогольними напоями, тютюновими виробами, рідинами, що використовуються в електронних сигаретах і пальним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302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роздрібної торгівлі алкогольними напоями, тютюновими виробами, рідинами, що використовуються в електронних сигаретах та пальним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679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ліцензій (дублікатів ліцензій) на право зберігання пального 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ст. 15 Закону України № 481, п. 6 Переліку органів ліцензування, затвердженого Постановою № 609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  <w:tr w:rsidR="00FF7F09" w:rsidTr="00FF7F09">
        <w:trPr>
          <w:trHeight w:val="1343"/>
        </w:trPr>
        <w:tc>
          <w:tcPr>
            <w:tcW w:w="602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pStyle w:val="a5"/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83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 </w:t>
            </w:r>
          </w:p>
        </w:tc>
        <w:tc>
          <w:tcPr>
            <w:tcW w:w="1908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Підписання направлень на проведення фактичних перевірок</w:t>
            </w:r>
          </w:p>
        </w:tc>
        <w:tc>
          <w:tcPr>
            <w:tcW w:w="1909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п. 81.1 ст. 81 ПКУ</w:t>
            </w:r>
          </w:p>
        </w:tc>
        <w:tc>
          <w:tcPr>
            <w:tcW w:w="1463" w:type="dxa"/>
            <w:hideMark/>
          </w:tcPr>
          <w:p w:rsidR="00FF7F09" w:rsidRDefault="00FF7F0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</w:tr>
    </w:tbl>
    <w:p w:rsidR="007E295F" w:rsidRPr="00FF7F09" w:rsidRDefault="007E295F" w:rsidP="00FF7F09"/>
    <w:sectPr w:rsidR="007E295F" w:rsidRPr="00FF7F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FAA"/>
    <w:multiLevelType w:val="multilevel"/>
    <w:tmpl w:val="9E5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2118"/>
    <w:multiLevelType w:val="multilevel"/>
    <w:tmpl w:val="9C5E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31D9A"/>
    <w:multiLevelType w:val="multilevel"/>
    <w:tmpl w:val="9296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75606"/>
    <w:multiLevelType w:val="multilevel"/>
    <w:tmpl w:val="BE1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FF"/>
    <w:rsid w:val="00211DC9"/>
    <w:rsid w:val="002531F6"/>
    <w:rsid w:val="0034469F"/>
    <w:rsid w:val="00607BFF"/>
    <w:rsid w:val="007E295F"/>
    <w:rsid w:val="00A95E7A"/>
    <w:rsid w:val="00DD2435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1F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2531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31F6"/>
    <w:rPr>
      <w:color w:val="800080"/>
      <w:u w:val="single"/>
    </w:rPr>
  </w:style>
  <w:style w:type="character" w:customStyle="1" w:styleId="diyatext">
    <w:name w:val="diya__text"/>
    <w:basedOn w:val="a0"/>
    <w:rsid w:val="002531F6"/>
  </w:style>
  <w:style w:type="character" w:customStyle="1" w:styleId="blind-no">
    <w:name w:val="blind-no"/>
    <w:basedOn w:val="a0"/>
    <w:rsid w:val="002531F6"/>
  </w:style>
  <w:style w:type="paragraph" w:styleId="a5">
    <w:name w:val="Normal (Web)"/>
    <w:basedOn w:val="a"/>
    <w:uiPriority w:val="99"/>
    <w:unhideWhenUsed/>
    <w:rsid w:val="0025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2531F6"/>
    <w:rPr>
      <w:b/>
      <w:bCs/>
    </w:rPr>
  </w:style>
  <w:style w:type="character" w:customStyle="1" w:styleId="outlinksitem-text">
    <w:name w:val="outlinks__item-text"/>
    <w:basedOn w:val="a0"/>
    <w:rsid w:val="002531F6"/>
  </w:style>
  <w:style w:type="character" w:customStyle="1" w:styleId="fcontactsexpand">
    <w:name w:val="fcontacts__expand"/>
    <w:basedOn w:val="a0"/>
    <w:rsid w:val="002531F6"/>
  </w:style>
  <w:style w:type="paragraph" w:styleId="a7">
    <w:name w:val="Balloon Text"/>
    <w:basedOn w:val="a"/>
    <w:link w:val="a8"/>
    <w:uiPriority w:val="99"/>
    <w:semiHidden/>
    <w:unhideWhenUsed/>
    <w:rsid w:val="0025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531F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1F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2531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31F6"/>
    <w:rPr>
      <w:color w:val="800080"/>
      <w:u w:val="single"/>
    </w:rPr>
  </w:style>
  <w:style w:type="character" w:customStyle="1" w:styleId="diyatext">
    <w:name w:val="diya__text"/>
    <w:basedOn w:val="a0"/>
    <w:rsid w:val="002531F6"/>
  </w:style>
  <w:style w:type="character" w:customStyle="1" w:styleId="blind-no">
    <w:name w:val="blind-no"/>
    <w:basedOn w:val="a0"/>
    <w:rsid w:val="002531F6"/>
  </w:style>
  <w:style w:type="paragraph" w:styleId="a5">
    <w:name w:val="Normal (Web)"/>
    <w:basedOn w:val="a"/>
    <w:uiPriority w:val="99"/>
    <w:unhideWhenUsed/>
    <w:rsid w:val="0025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2531F6"/>
    <w:rPr>
      <w:b/>
      <w:bCs/>
    </w:rPr>
  </w:style>
  <w:style w:type="character" w:customStyle="1" w:styleId="outlinksitem-text">
    <w:name w:val="outlinks__item-text"/>
    <w:basedOn w:val="a0"/>
    <w:rsid w:val="002531F6"/>
  </w:style>
  <w:style w:type="character" w:customStyle="1" w:styleId="fcontactsexpand">
    <w:name w:val="fcontacts__expand"/>
    <w:basedOn w:val="a0"/>
    <w:rsid w:val="002531F6"/>
  </w:style>
  <w:style w:type="paragraph" w:styleId="a7">
    <w:name w:val="Balloon Text"/>
    <w:basedOn w:val="a"/>
    <w:link w:val="a8"/>
    <w:uiPriority w:val="99"/>
    <w:semiHidden/>
    <w:unhideWhenUsed/>
    <w:rsid w:val="0025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531F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215854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13708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0142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9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1777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13927145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5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578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5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66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94608481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546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1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6204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5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1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985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6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956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1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6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36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3211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538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80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07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228695">
          <w:marLeft w:val="0"/>
          <w:marRight w:val="0"/>
          <w:marTop w:val="0"/>
          <w:marBottom w:val="0"/>
          <w:divBdr>
            <w:top w:val="single" w:sz="6" w:space="8" w:color="E0E0E0"/>
            <w:left w:val="single" w:sz="6" w:space="0" w:color="E0E0E0"/>
            <w:bottom w:val="single" w:sz="6" w:space="8" w:color="E0E0E0"/>
            <w:right w:val="single" w:sz="6" w:space="0" w:color="E0E0E0"/>
          </w:divBdr>
          <w:divsChild>
            <w:div w:id="10917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509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640">
              <w:marLeft w:val="0"/>
              <w:marRight w:val="0"/>
              <w:marTop w:val="0"/>
              <w:marBottom w:val="900"/>
              <w:divBdr>
                <w:top w:val="none" w:sz="0" w:space="31" w:color="auto"/>
                <w:left w:val="none" w:sz="0" w:space="0" w:color="auto"/>
                <w:bottom w:val="single" w:sz="6" w:space="23" w:color="C2C5CB"/>
                <w:right w:val="none" w:sz="0" w:space="0" w:color="auto"/>
              </w:divBdr>
              <w:divsChild>
                <w:div w:id="42527269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763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0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8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1" w:color="C2C5CB"/>
                <w:right w:val="none" w:sz="0" w:space="0" w:color="auto"/>
              </w:divBdr>
              <w:divsChild>
                <w:div w:id="33842876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840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6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38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542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45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2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337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03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520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83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105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5089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3052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486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88</Pages>
  <Words>70393</Words>
  <Characters>40125</Characters>
  <Application>Microsoft Office Word</Application>
  <DocSecurity>0</DocSecurity>
  <Lines>334</Lines>
  <Paragraphs>220</Paragraphs>
  <ScaleCrop>false</ScaleCrop>
  <Company/>
  <LinksUpToDate>false</LinksUpToDate>
  <CharactersWithSpaces>110298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7</cp:revision>
  <dcterms:created xsi:type="dcterms:W3CDTF">2025-02-12T08:43:00Z</dcterms:created>
  <dcterms:modified xsi:type="dcterms:W3CDTF">2025-04-09T10:31:00Z</dcterms:modified>
</cp:coreProperties>
</file>