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4" w:rsidRDefault="0072604F" w:rsidP="007260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n953"/>
      <w:bookmarkStart w:id="1" w:name="n1759"/>
      <w:bookmarkEnd w:id="0"/>
      <w:bookmarkEnd w:id="1"/>
      <w:r w:rsidRPr="00726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ПРОГНОЗ ВПЛИВУ </w:t>
      </w:r>
      <w:r w:rsidRPr="007260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26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реалізації </w:t>
      </w:r>
      <w:r w:rsidR="009F7C64" w:rsidRPr="009F7C64">
        <w:rPr>
          <w:rFonts w:ascii="Times New Roman" w:eastAsia="Calibri" w:hAnsi="Times New Roman" w:cs="Times New Roman"/>
          <w:b/>
          <w:sz w:val="28"/>
          <w:szCs w:val="28"/>
        </w:rPr>
        <w:t>проекту Закону України «Про внесення змін до Податкового кодексу України щодо приведення класифікації виноробної продукції у відповідність з європейською класифікацією»</w:t>
      </w:r>
      <w:r w:rsidR="009F7C64" w:rsidRPr="009F7C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04F" w:rsidRPr="00700C63" w:rsidRDefault="0072604F" w:rsidP="007260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26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на ключові інтереси заінтересованих сторін</w:t>
      </w:r>
    </w:p>
    <w:p w:rsidR="009F7C64" w:rsidRPr="00700C63" w:rsidRDefault="009F7C64" w:rsidP="007260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F7C64" w:rsidRPr="00B1447B" w:rsidRDefault="009F7C64" w:rsidP="009F7C64">
      <w:pPr>
        <w:spacing w:after="0" w:line="240" w:lineRule="auto"/>
        <w:ind w:firstLine="44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n1760"/>
      <w:bookmarkStart w:id="3" w:name="n1761"/>
      <w:bookmarkEnd w:id="2"/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Законопроектом </w:t>
      </w:r>
      <w:r w:rsidRPr="009F7C64">
        <w:rPr>
          <w:rFonts w:ascii="Times New Roman" w:eastAsia="Calibri" w:hAnsi="Times New Roman" w:cs="Times New Roman"/>
          <w:sz w:val="28"/>
          <w:szCs w:val="28"/>
        </w:rPr>
        <w:t xml:space="preserve">пропонується наблизити класифікацію виноробної продукції до класифікації, визначеної у Директиві Ради від 19.10.1992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F7C64">
        <w:rPr>
          <w:rFonts w:ascii="Times New Roman" w:eastAsia="Calibri" w:hAnsi="Times New Roman" w:cs="Times New Roman"/>
          <w:sz w:val="28"/>
          <w:szCs w:val="28"/>
        </w:rPr>
        <w:t>№ 92/83/ЄЕС, шляхом викладення підпункту 215.3.1 пункту 215.3 статті 215 Податкового кодексу України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47B">
        <w:rPr>
          <w:rFonts w:ascii="Times New Roman" w:eastAsia="Calibri" w:hAnsi="Times New Roman" w:cs="Times New Roman"/>
          <w:sz w:val="28"/>
          <w:szCs w:val="28"/>
        </w:rPr>
        <w:t>в новій редакції.</w:t>
      </w:r>
    </w:p>
    <w:p w:rsidR="009F7C64" w:rsidRPr="009F7C64" w:rsidRDefault="009F7C64" w:rsidP="009F7C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626"/>
        <w:gridCol w:w="1892"/>
        <w:gridCol w:w="2240"/>
        <w:gridCol w:w="2147"/>
      </w:tblGrid>
      <w:tr w:rsidR="008645B0" w:rsidRPr="0072604F" w:rsidTr="00CC4417">
        <w:tc>
          <w:tcPr>
            <w:tcW w:w="908" w:type="pct"/>
            <w:vMerge w:val="restart"/>
            <w:hideMark/>
          </w:tcPr>
          <w:p w:rsidR="0072604F" w:rsidRPr="0072604F" w:rsidRDefault="0072604F" w:rsidP="007260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762"/>
            <w:bookmarkEnd w:id="4"/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Заінтересована сторона</w:t>
            </w:r>
          </w:p>
        </w:tc>
        <w:tc>
          <w:tcPr>
            <w:tcW w:w="844" w:type="pct"/>
            <w:vMerge w:val="restart"/>
            <w:hideMark/>
          </w:tcPr>
          <w:p w:rsidR="0072604F" w:rsidRPr="0072604F" w:rsidRDefault="0072604F" w:rsidP="007260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Ключовий інтерес</w:t>
            </w:r>
          </w:p>
        </w:tc>
        <w:tc>
          <w:tcPr>
            <w:tcW w:w="2134" w:type="pct"/>
            <w:gridSpan w:val="2"/>
            <w:hideMark/>
          </w:tcPr>
          <w:p w:rsidR="0072604F" w:rsidRPr="0072604F" w:rsidRDefault="0072604F" w:rsidP="007260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 числовому або якісному вимірі)</w:t>
            </w:r>
          </w:p>
        </w:tc>
        <w:tc>
          <w:tcPr>
            <w:tcW w:w="1114" w:type="pct"/>
            <w:vMerge w:val="restart"/>
            <w:hideMark/>
          </w:tcPr>
          <w:p w:rsidR="0072604F" w:rsidRPr="0072604F" w:rsidRDefault="0072604F" w:rsidP="007260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Пояснення (чому саме реалізація акта призведе до очікуваного впливу)</w:t>
            </w:r>
          </w:p>
        </w:tc>
      </w:tr>
      <w:tr w:rsidR="008645B0" w:rsidRPr="0072604F" w:rsidTr="00CC4417">
        <w:tc>
          <w:tcPr>
            <w:tcW w:w="908" w:type="pct"/>
            <w:vMerge/>
            <w:vAlign w:val="center"/>
            <w:hideMark/>
          </w:tcPr>
          <w:p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2" w:type="pct"/>
            <w:hideMark/>
          </w:tcPr>
          <w:p w:rsidR="0072604F" w:rsidRPr="0072604F" w:rsidRDefault="0072604F" w:rsidP="007260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короткостроковий вплив (до року)</w:t>
            </w:r>
          </w:p>
        </w:tc>
        <w:tc>
          <w:tcPr>
            <w:tcW w:w="1161" w:type="pct"/>
            <w:hideMark/>
          </w:tcPr>
          <w:p w:rsidR="0072604F" w:rsidRPr="0072604F" w:rsidRDefault="0072604F" w:rsidP="0072604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0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середньостроковий вплив (більше року)</w:t>
            </w:r>
          </w:p>
        </w:tc>
        <w:tc>
          <w:tcPr>
            <w:tcW w:w="0" w:type="auto"/>
            <w:vMerge/>
            <w:vAlign w:val="bottom"/>
            <w:hideMark/>
          </w:tcPr>
          <w:p w:rsidR="0072604F" w:rsidRPr="0072604F" w:rsidRDefault="0072604F" w:rsidP="0072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645B0" w:rsidRPr="0072604F" w:rsidTr="008645B0">
        <w:tc>
          <w:tcPr>
            <w:tcW w:w="908" w:type="pct"/>
          </w:tcPr>
          <w:p w:rsidR="009F7C64" w:rsidRPr="0072604F" w:rsidRDefault="00CC4417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Вітчизняні виробники виноробної продукції</w:t>
            </w:r>
          </w:p>
        </w:tc>
        <w:tc>
          <w:tcPr>
            <w:tcW w:w="844" w:type="pct"/>
          </w:tcPr>
          <w:p w:rsidR="009F7C64" w:rsidRPr="0072604F" w:rsidRDefault="00CC4417" w:rsidP="009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Відновлення або </w:t>
            </w:r>
            <w:r w:rsidR="009A43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 плодово-ягідних вин</w:t>
            </w:r>
          </w:p>
        </w:tc>
        <w:tc>
          <w:tcPr>
            <w:tcW w:w="972" w:type="pct"/>
          </w:tcPr>
          <w:p w:rsidR="009F7C64" w:rsidRPr="0072604F" w:rsidRDefault="00CC4417" w:rsidP="008645B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161" w:type="pct"/>
          </w:tcPr>
          <w:p w:rsidR="009F7C64" w:rsidRPr="0072604F" w:rsidRDefault="00CC4417" w:rsidP="008645B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</w:tcPr>
          <w:p w:rsidR="009F7C64" w:rsidRPr="0072604F" w:rsidRDefault="008645B0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Зменшення ставок акцизного податку на плодово-ягідні вина</w:t>
            </w:r>
          </w:p>
        </w:tc>
      </w:tr>
      <w:tr w:rsidR="008645B0" w:rsidRPr="0072604F" w:rsidTr="008645B0">
        <w:tc>
          <w:tcPr>
            <w:tcW w:w="908" w:type="pct"/>
          </w:tcPr>
          <w:p w:rsidR="009F7C64" w:rsidRPr="0072604F" w:rsidRDefault="008645B0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Іноземні виробники виноробної продукції</w:t>
            </w:r>
          </w:p>
        </w:tc>
        <w:tc>
          <w:tcPr>
            <w:tcW w:w="844" w:type="pct"/>
          </w:tcPr>
          <w:p w:rsidR="009F7C64" w:rsidRPr="0072604F" w:rsidRDefault="008645B0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Зменшення попиту на імпортну плодово-ягідну виноробну продукцію </w:t>
            </w:r>
          </w:p>
        </w:tc>
        <w:tc>
          <w:tcPr>
            <w:tcW w:w="972" w:type="pct"/>
          </w:tcPr>
          <w:p w:rsidR="009F7C64" w:rsidRPr="0072604F" w:rsidRDefault="008645B0" w:rsidP="008645B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1" w:type="pct"/>
          </w:tcPr>
          <w:p w:rsidR="009F7C64" w:rsidRPr="0072604F" w:rsidRDefault="008645B0" w:rsidP="008645B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</w:tcPr>
          <w:p w:rsidR="009F7C64" w:rsidRPr="0072604F" w:rsidRDefault="008645B0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Збільшення на ринку товарів вітчизняних виробників плодово-ягідної виноробної 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продукції</w:t>
            </w:r>
          </w:p>
        </w:tc>
      </w:tr>
      <w:tr w:rsidR="00700C63" w:rsidRPr="0072604F" w:rsidTr="008645B0">
        <w:tc>
          <w:tcPr>
            <w:tcW w:w="908" w:type="pct"/>
          </w:tcPr>
          <w:p w:rsidR="00700C63" w:rsidRPr="00700C63" w:rsidRDefault="00700C63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 алкогольних напоїв</w:t>
            </w:r>
          </w:p>
        </w:tc>
        <w:tc>
          <w:tcPr>
            <w:tcW w:w="844" w:type="pct"/>
          </w:tcPr>
          <w:p w:rsidR="00700C63" w:rsidRDefault="00700C63" w:rsidP="008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асортименту виноробної продукції</w:t>
            </w:r>
          </w:p>
        </w:tc>
        <w:tc>
          <w:tcPr>
            <w:tcW w:w="972" w:type="pct"/>
          </w:tcPr>
          <w:p w:rsidR="00700C63" w:rsidRDefault="00700C63" w:rsidP="008645B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161" w:type="pct"/>
          </w:tcPr>
          <w:p w:rsidR="00700C63" w:rsidRDefault="00700C63" w:rsidP="008645B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</w:tcPr>
          <w:p w:rsidR="00700C63" w:rsidRDefault="00700C63" w:rsidP="0070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Зменшення ставок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акцизного податку на плодово-ягідні 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збільшить пропозицію відповідних товарів на ринку</w:t>
            </w:r>
          </w:p>
        </w:tc>
      </w:tr>
    </w:tbl>
    <w:p w:rsidR="00453EEA" w:rsidRDefault="00453EEA">
      <w:bookmarkStart w:id="6" w:name="n1757"/>
      <w:bookmarkEnd w:id="6"/>
    </w:p>
    <w:sectPr w:rsidR="00453EEA" w:rsidSect="009F7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3C"/>
    <w:rsid w:val="00036A15"/>
    <w:rsid w:val="00260728"/>
    <w:rsid w:val="00453EEA"/>
    <w:rsid w:val="00572DBF"/>
    <w:rsid w:val="00700C63"/>
    <w:rsid w:val="0072604F"/>
    <w:rsid w:val="008645B0"/>
    <w:rsid w:val="009A4314"/>
    <w:rsid w:val="009F7C64"/>
    <w:rsid w:val="00A80BC2"/>
    <w:rsid w:val="00B60918"/>
    <w:rsid w:val="00C2623C"/>
    <w:rsid w:val="00CC4417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2018-07-05T13:17:00Z</cp:lastPrinted>
  <dcterms:created xsi:type="dcterms:W3CDTF">2018-07-04T06:35:00Z</dcterms:created>
  <dcterms:modified xsi:type="dcterms:W3CDTF">2018-07-05T15:13:00Z</dcterms:modified>
</cp:coreProperties>
</file>