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6E" w:rsidRPr="00DE2A32" w:rsidRDefault="00CC746E" w:rsidP="00CC746E">
      <w:pPr>
        <w:keepNext/>
        <w:keepLines/>
        <w:suppressAutoHyphens/>
        <w:spacing w:after="240" w:line="240" w:lineRule="auto"/>
        <w:jc w:val="right"/>
        <w:rPr>
          <w:rFonts w:ascii="Times New Roman" w:eastAsia="Calibri" w:hAnsi="Times New Roman" w:cs="Times New Roman"/>
          <w:spacing w:val="8"/>
          <w:sz w:val="28"/>
          <w:szCs w:val="28"/>
          <w:lang w:eastAsia="ar-SA"/>
        </w:rPr>
      </w:pPr>
      <w:r w:rsidRPr="00DE2A32">
        <w:rPr>
          <w:rFonts w:ascii="Times New Roman" w:eastAsia="Calibri" w:hAnsi="Times New Roman" w:cs="Times New Roman"/>
          <w:spacing w:val="20"/>
          <w:sz w:val="28"/>
          <w:szCs w:val="28"/>
          <w:lang w:eastAsia="ar-SA"/>
        </w:rPr>
        <w:t>Проект</w:t>
      </w:r>
    </w:p>
    <w:p w:rsidR="00CC746E" w:rsidRPr="00DE2A32" w:rsidRDefault="00CC746E" w:rsidP="00CC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Вноситься</w:t>
      </w:r>
    </w:p>
    <w:p w:rsidR="00CC746E" w:rsidRPr="00DE2A32" w:rsidRDefault="00CC746E" w:rsidP="00CC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Кабінетом Міністрів України</w:t>
      </w:r>
    </w:p>
    <w:p w:rsidR="00CC746E" w:rsidRPr="00DE2A32" w:rsidRDefault="00CC746E" w:rsidP="00CC74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746E" w:rsidRPr="00DE2A32" w:rsidRDefault="00CC746E" w:rsidP="00CC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_________________ В. </w:t>
      </w:r>
      <w:proofErr w:type="spellStart"/>
      <w:r w:rsidRPr="00DE2A32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Гройсман</w:t>
      </w:r>
      <w:proofErr w:type="spellEnd"/>
    </w:p>
    <w:p w:rsidR="00CC746E" w:rsidRPr="00DE2A32" w:rsidRDefault="00CC746E" w:rsidP="00CC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</w:p>
    <w:p w:rsidR="00CC746E" w:rsidRPr="00DE2A32" w:rsidRDefault="00CC746E" w:rsidP="00CC7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2A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8144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« ___»  </w:t>
      </w:r>
      <w:r w:rsidRPr="00DE2A3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 2018 р.</w:t>
      </w:r>
      <w:bookmarkStart w:id="0" w:name="_GoBack"/>
      <w:bookmarkEnd w:id="0"/>
    </w:p>
    <w:p w:rsidR="00CC746E" w:rsidRPr="00DE2A32" w:rsidRDefault="00CC746E" w:rsidP="00CC746E">
      <w:pPr>
        <w:keepNext/>
        <w:keepLines/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EA79C5" w:rsidRPr="00DE2A32" w:rsidRDefault="00EA79C5" w:rsidP="00E90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b/>
          <w:sz w:val="28"/>
          <w:szCs w:val="28"/>
        </w:rPr>
        <w:t>ЗАКОН УКРАЇНИ</w:t>
      </w:r>
    </w:p>
    <w:p w:rsidR="00EA79C5" w:rsidRPr="00DE2A32" w:rsidRDefault="00EA79C5" w:rsidP="00E90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32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Податкового кодексу України щодо </w:t>
      </w:r>
      <w:r w:rsidR="00F7648C" w:rsidRPr="00DE2A32">
        <w:rPr>
          <w:rFonts w:ascii="Times New Roman" w:hAnsi="Times New Roman" w:cs="Times New Roman"/>
          <w:b/>
          <w:sz w:val="28"/>
          <w:szCs w:val="28"/>
        </w:rPr>
        <w:t>приведення класифікації виноробної продукції у відповідність з європейською класифікацією</w:t>
      </w:r>
    </w:p>
    <w:p w:rsidR="00EA79C5" w:rsidRPr="00DE2A32" w:rsidRDefault="00EA79C5" w:rsidP="00DA62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sz w:val="28"/>
          <w:szCs w:val="28"/>
        </w:rPr>
        <w:t>Верховна Рада України постановляє:</w:t>
      </w:r>
    </w:p>
    <w:p w:rsidR="008A018F" w:rsidRPr="00DE2A32" w:rsidRDefault="00EA79C5" w:rsidP="00C0756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A32">
        <w:rPr>
          <w:rFonts w:ascii="Times New Roman" w:hAnsi="Times New Roman" w:cs="Times New Roman"/>
          <w:sz w:val="28"/>
          <w:szCs w:val="28"/>
        </w:rPr>
        <w:t xml:space="preserve">I. </w:t>
      </w:r>
      <w:r w:rsidR="00507799" w:rsidRPr="00DE2A32">
        <w:rPr>
          <w:rFonts w:ascii="Times New Roman" w:hAnsi="Times New Roman" w:cs="Times New Roman"/>
          <w:sz w:val="28"/>
          <w:szCs w:val="28"/>
        </w:rPr>
        <w:t xml:space="preserve"> </w:t>
      </w:r>
      <w:r w:rsidR="00507799" w:rsidRPr="00DE2A32">
        <w:rPr>
          <w:rFonts w:ascii="Times New Roman" w:hAnsi="Times New Roman" w:cs="Times New Roman"/>
          <w:sz w:val="28"/>
          <w:szCs w:val="28"/>
          <w:lang w:val="ru-RU"/>
        </w:rPr>
        <w:t xml:space="preserve">Внести до </w:t>
      </w:r>
      <w:r w:rsidR="00507799" w:rsidRPr="00DE2A32">
        <w:rPr>
          <w:rFonts w:ascii="Times New Roman" w:hAnsi="Times New Roman" w:cs="Times New Roman"/>
          <w:sz w:val="28"/>
          <w:szCs w:val="28"/>
        </w:rPr>
        <w:t>Податкового кодексу України (Відомості Верховно</w:t>
      </w:r>
      <w:proofErr w:type="gramStart"/>
      <w:r w:rsidR="00507799" w:rsidRPr="00DE2A32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="00507799" w:rsidRPr="00DE2A32">
        <w:rPr>
          <w:rFonts w:ascii="Times New Roman" w:hAnsi="Times New Roman" w:cs="Times New Roman"/>
          <w:sz w:val="28"/>
          <w:szCs w:val="28"/>
        </w:rPr>
        <w:t xml:space="preserve">ади України, 2011 р.,  №№ 13 </w:t>
      </w:r>
      <w:r w:rsidR="00DA62DA" w:rsidRPr="00DE2A32">
        <w:rPr>
          <w:rFonts w:ascii="Times New Roman" w:hAnsi="Times New Roman" w:cs="Times New Roman"/>
          <w:sz w:val="28"/>
          <w:szCs w:val="28"/>
        </w:rPr>
        <w:t>–</w:t>
      </w:r>
      <w:r w:rsidR="00507799" w:rsidRPr="00DE2A32">
        <w:rPr>
          <w:rFonts w:ascii="Times New Roman" w:hAnsi="Times New Roman" w:cs="Times New Roman"/>
          <w:sz w:val="28"/>
          <w:szCs w:val="28"/>
        </w:rPr>
        <w:t xml:space="preserve"> 17, ст. 112) такі зміни:</w:t>
      </w:r>
    </w:p>
    <w:p w:rsidR="008A018F" w:rsidRPr="00DE2A32" w:rsidRDefault="00507799" w:rsidP="00A94A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sz w:val="28"/>
          <w:szCs w:val="28"/>
        </w:rPr>
        <w:t xml:space="preserve">1. </w:t>
      </w:r>
      <w:r w:rsidR="00A94A1F" w:rsidRPr="00DE2A32">
        <w:rPr>
          <w:rFonts w:ascii="Times New Roman" w:hAnsi="Times New Roman" w:cs="Times New Roman"/>
          <w:sz w:val="28"/>
          <w:szCs w:val="28"/>
        </w:rPr>
        <w:t xml:space="preserve">Підпункт 14.1.145 </w:t>
      </w:r>
      <w:r w:rsidR="001E17C3" w:rsidRPr="00DE2A32">
        <w:rPr>
          <w:rFonts w:ascii="Times New Roman" w:hAnsi="Times New Roman" w:cs="Times New Roman"/>
          <w:sz w:val="28"/>
          <w:szCs w:val="28"/>
        </w:rPr>
        <w:t>пункт</w:t>
      </w:r>
      <w:r w:rsidR="00A94A1F" w:rsidRPr="00DE2A32">
        <w:rPr>
          <w:rFonts w:ascii="Times New Roman" w:hAnsi="Times New Roman" w:cs="Times New Roman"/>
          <w:sz w:val="28"/>
          <w:szCs w:val="28"/>
        </w:rPr>
        <w:t>у</w:t>
      </w:r>
      <w:r w:rsidR="001E17C3" w:rsidRPr="00DE2A32">
        <w:rPr>
          <w:rFonts w:ascii="Times New Roman" w:hAnsi="Times New Roman" w:cs="Times New Roman"/>
          <w:sz w:val="28"/>
          <w:szCs w:val="28"/>
        </w:rPr>
        <w:t xml:space="preserve"> </w:t>
      </w:r>
      <w:r w:rsidR="00A94A1F" w:rsidRPr="00DE2A32">
        <w:rPr>
          <w:rFonts w:ascii="Times New Roman" w:hAnsi="Times New Roman" w:cs="Times New Roman"/>
          <w:sz w:val="28"/>
          <w:szCs w:val="28"/>
        </w:rPr>
        <w:t xml:space="preserve">14.1 статті 14 </w:t>
      </w:r>
      <w:r w:rsidR="00603323" w:rsidRPr="00DE2A32">
        <w:rPr>
          <w:rFonts w:ascii="Times New Roman" w:hAnsi="Times New Roman" w:cs="Times New Roman"/>
          <w:sz w:val="28"/>
          <w:szCs w:val="28"/>
        </w:rPr>
        <w:t>після слів «</w:t>
      </w:r>
      <w:r w:rsidR="008A018F" w:rsidRPr="00DE2A32">
        <w:rPr>
          <w:rFonts w:ascii="Times New Roman" w:hAnsi="Times New Roman" w:cs="Times New Roman"/>
          <w:sz w:val="28"/>
          <w:szCs w:val="28"/>
        </w:rPr>
        <w:t>згідно з УКТ ЗЕД</w:t>
      </w:r>
      <w:r w:rsidR="00603323" w:rsidRPr="00DE2A32">
        <w:rPr>
          <w:rFonts w:ascii="Times New Roman" w:hAnsi="Times New Roman" w:cs="Times New Roman"/>
          <w:sz w:val="28"/>
          <w:szCs w:val="28"/>
        </w:rPr>
        <w:t>» доповнити словами</w:t>
      </w:r>
      <w:r w:rsidR="005D57DE" w:rsidRPr="00DE2A32">
        <w:rPr>
          <w:rFonts w:ascii="Times New Roman" w:hAnsi="Times New Roman" w:cs="Times New Roman"/>
          <w:sz w:val="28"/>
          <w:szCs w:val="28"/>
        </w:rPr>
        <w:t xml:space="preserve"> </w:t>
      </w:r>
      <w:r w:rsidR="00603323" w:rsidRPr="00DE2A32">
        <w:rPr>
          <w:rFonts w:ascii="Times New Roman" w:hAnsi="Times New Roman" w:cs="Times New Roman"/>
          <w:sz w:val="28"/>
          <w:szCs w:val="28"/>
        </w:rPr>
        <w:t>«</w:t>
      </w:r>
      <w:r w:rsidR="005D57DE" w:rsidRPr="00DE2A32">
        <w:rPr>
          <w:rFonts w:ascii="Times New Roman" w:hAnsi="Times New Roman" w:cs="Times New Roman"/>
          <w:sz w:val="28"/>
          <w:szCs w:val="28"/>
        </w:rPr>
        <w:t xml:space="preserve">та </w:t>
      </w:r>
      <w:r w:rsidR="00072156" w:rsidRPr="00DE2A32">
        <w:rPr>
          <w:rFonts w:ascii="Times New Roman" w:hAnsi="Times New Roman" w:cs="Times New Roman"/>
          <w:sz w:val="28"/>
          <w:szCs w:val="28"/>
        </w:rPr>
        <w:t xml:space="preserve">описом, </w:t>
      </w:r>
      <w:r w:rsidR="005D57DE" w:rsidRPr="00DE2A32">
        <w:rPr>
          <w:rFonts w:ascii="Times New Roman" w:hAnsi="Times New Roman" w:cs="Times New Roman"/>
          <w:sz w:val="28"/>
          <w:szCs w:val="28"/>
        </w:rPr>
        <w:t>наведеним</w:t>
      </w:r>
      <w:r w:rsidR="00072156" w:rsidRPr="00DE2A32">
        <w:rPr>
          <w:rFonts w:ascii="Times New Roman" w:hAnsi="Times New Roman" w:cs="Times New Roman"/>
          <w:sz w:val="28"/>
          <w:szCs w:val="28"/>
        </w:rPr>
        <w:t xml:space="preserve"> у статті 215</w:t>
      </w:r>
      <w:r w:rsidR="00AF6B9B" w:rsidRPr="00DE2A32">
        <w:rPr>
          <w:rFonts w:ascii="Times New Roman" w:hAnsi="Times New Roman" w:cs="Times New Roman"/>
          <w:sz w:val="28"/>
          <w:szCs w:val="28"/>
        </w:rPr>
        <w:t xml:space="preserve"> цього Кодексу</w:t>
      </w:r>
      <w:r w:rsidR="00D3544B" w:rsidRPr="00DE2A32">
        <w:rPr>
          <w:rFonts w:ascii="Times New Roman" w:hAnsi="Times New Roman" w:cs="Times New Roman"/>
          <w:sz w:val="28"/>
          <w:szCs w:val="28"/>
        </w:rPr>
        <w:t>»</w:t>
      </w:r>
      <w:r w:rsidR="00A94A1F" w:rsidRPr="00DE2A32">
        <w:rPr>
          <w:rFonts w:ascii="Times New Roman" w:hAnsi="Times New Roman" w:cs="Times New Roman"/>
          <w:sz w:val="28"/>
          <w:szCs w:val="28"/>
        </w:rPr>
        <w:t>.</w:t>
      </w:r>
    </w:p>
    <w:p w:rsidR="00EA79C5" w:rsidRPr="00DE2A32" w:rsidRDefault="00AF6B9B" w:rsidP="00C0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sz w:val="28"/>
          <w:szCs w:val="28"/>
        </w:rPr>
        <w:t>2.</w:t>
      </w:r>
      <w:r w:rsidR="00AE3D4A" w:rsidRPr="00DE2A32">
        <w:rPr>
          <w:rFonts w:ascii="Times New Roman" w:hAnsi="Times New Roman" w:cs="Times New Roman"/>
          <w:sz w:val="28"/>
          <w:szCs w:val="28"/>
        </w:rPr>
        <w:t xml:space="preserve"> </w:t>
      </w:r>
      <w:r w:rsidRPr="00DE2A32">
        <w:rPr>
          <w:rFonts w:ascii="Times New Roman" w:hAnsi="Times New Roman" w:cs="Times New Roman"/>
          <w:sz w:val="28"/>
          <w:szCs w:val="28"/>
        </w:rPr>
        <w:t>Підпункт</w:t>
      </w:r>
      <w:r w:rsidR="00C07568" w:rsidRPr="00DE2A32">
        <w:rPr>
          <w:rFonts w:ascii="Times New Roman" w:hAnsi="Times New Roman" w:cs="Times New Roman"/>
          <w:sz w:val="28"/>
          <w:szCs w:val="28"/>
        </w:rPr>
        <w:t xml:space="preserve"> 215.3.1 </w:t>
      </w:r>
      <w:r w:rsidR="00AE3D4A" w:rsidRPr="00DE2A32">
        <w:rPr>
          <w:rFonts w:ascii="Times New Roman" w:hAnsi="Times New Roman" w:cs="Times New Roman"/>
          <w:sz w:val="28"/>
          <w:szCs w:val="28"/>
        </w:rPr>
        <w:t>пункт</w:t>
      </w:r>
      <w:r w:rsidR="00C07568" w:rsidRPr="00DE2A32">
        <w:rPr>
          <w:rFonts w:ascii="Times New Roman" w:hAnsi="Times New Roman" w:cs="Times New Roman"/>
          <w:sz w:val="28"/>
          <w:szCs w:val="28"/>
        </w:rPr>
        <w:t>у</w:t>
      </w:r>
      <w:r w:rsidR="00AE3D4A" w:rsidRPr="00DE2A32">
        <w:rPr>
          <w:rFonts w:ascii="Times New Roman" w:hAnsi="Times New Roman" w:cs="Times New Roman"/>
          <w:sz w:val="28"/>
          <w:szCs w:val="28"/>
        </w:rPr>
        <w:t xml:space="preserve"> 215.3 статті 215</w:t>
      </w:r>
      <w:r w:rsidR="00C07568" w:rsidRPr="00DE2A32">
        <w:rPr>
          <w:rFonts w:ascii="Times New Roman" w:hAnsi="Times New Roman" w:cs="Times New Roman"/>
          <w:sz w:val="28"/>
          <w:szCs w:val="28"/>
        </w:rPr>
        <w:t xml:space="preserve"> </w:t>
      </w:r>
      <w:r w:rsidRPr="00DE2A32">
        <w:rPr>
          <w:rFonts w:ascii="Times New Roman" w:hAnsi="Times New Roman" w:cs="Times New Roman"/>
          <w:sz w:val="28"/>
          <w:szCs w:val="28"/>
        </w:rPr>
        <w:t>викласти в такій редакції</w:t>
      </w:r>
      <w:r w:rsidR="00C07568" w:rsidRPr="00DE2A32">
        <w:rPr>
          <w:rFonts w:ascii="Times New Roman" w:hAnsi="Times New Roman" w:cs="Times New Roman"/>
          <w:sz w:val="28"/>
          <w:szCs w:val="28"/>
        </w:rPr>
        <w:t>:</w:t>
      </w:r>
    </w:p>
    <w:p w:rsidR="00FA00D0" w:rsidRPr="00DE2A32" w:rsidRDefault="00FA00D0" w:rsidP="00C075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sz w:val="28"/>
          <w:szCs w:val="28"/>
        </w:rPr>
        <w:t>«215.3.1. спирт етиловий та інші спиртові дистиляти, алкогольні напої, пиво:</w:t>
      </w:r>
    </w:p>
    <w:tbl>
      <w:tblPr>
        <w:tblW w:w="4983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02"/>
        <w:gridCol w:w="4396"/>
        <w:gridCol w:w="1985"/>
        <w:gridCol w:w="1076"/>
      </w:tblGrid>
      <w:tr w:rsidR="00DE2A32" w:rsidRPr="00DE2A32" w:rsidTr="004331BD">
        <w:trPr>
          <w:tblCellSpacing w:w="22" w:type="dxa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B1" w:rsidRPr="00DE2A32" w:rsidRDefault="009C75B1" w:rsidP="009C75B1">
            <w:pPr>
              <w:pStyle w:val="a3"/>
              <w:spacing w:after="0"/>
              <w:jc w:val="center"/>
            </w:pPr>
            <w:r w:rsidRPr="00DE2A32">
              <w:t>Код товару (продукції) згідно з УКТ ЗЕД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B1" w:rsidRPr="00DE2A32" w:rsidRDefault="009C75B1" w:rsidP="009C75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Опис товару (продукції) згідно</w:t>
            </w:r>
          </w:p>
          <w:p w:rsidR="009C75B1" w:rsidRPr="00DE2A32" w:rsidRDefault="009C75B1" w:rsidP="009C75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УКТ ЗЕД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B1" w:rsidRPr="00DE2A32" w:rsidRDefault="009C75B1" w:rsidP="009C75B1">
            <w:pPr>
              <w:pStyle w:val="a3"/>
              <w:spacing w:before="0" w:beforeAutospacing="0" w:after="0" w:afterAutospacing="0"/>
              <w:jc w:val="center"/>
            </w:pPr>
            <w:r w:rsidRPr="00DE2A32">
              <w:t>Одиниця виміру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B1" w:rsidRPr="00DE2A32" w:rsidRDefault="009C75B1" w:rsidP="009C75B1">
            <w:pPr>
              <w:pStyle w:val="a3"/>
              <w:spacing w:before="0" w:beforeAutospacing="0" w:after="0" w:afterAutospacing="0"/>
              <w:jc w:val="center"/>
            </w:pPr>
            <w:r w:rsidRPr="00DE2A32">
              <w:t>Ставка податку</w:t>
            </w:r>
          </w:p>
        </w:tc>
      </w:tr>
      <w:tr w:rsidR="00DE2A32" w:rsidRPr="00DE2A32" w:rsidTr="004331BD">
        <w:trPr>
          <w:tblCellSpacing w:w="22" w:type="dxa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B1" w:rsidRPr="00DE2A32" w:rsidRDefault="009C75B1" w:rsidP="009C75B1">
            <w:pPr>
              <w:pStyle w:val="a3"/>
              <w:spacing w:before="0" w:beforeAutospacing="0" w:after="0" w:afterAutospacing="0"/>
            </w:pPr>
            <w:r w:rsidRPr="00DE2A32">
              <w:t>2203 00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B1" w:rsidRPr="00DE2A32" w:rsidRDefault="009C75B1" w:rsidP="009C75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Пиво із солоду (солодове)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B1" w:rsidRPr="00DE2A32" w:rsidRDefault="009C75B1" w:rsidP="00235E9D">
            <w:pPr>
              <w:pStyle w:val="a3"/>
              <w:spacing w:before="0" w:beforeAutospacing="0" w:after="0" w:afterAutospacing="0"/>
              <w:jc w:val="center"/>
            </w:pPr>
            <w:r w:rsidRPr="00DE2A32">
              <w:t>гривень за 1 літр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B1" w:rsidRPr="00DE2A32" w:rsidRDefault="009C75B1" w:rsidP="009C75B1">
            <w:pPr>
              <w:pStyle w:val="a3"/>
              <w:spacing w:before="0" w:beforeAutospacing="0" w:after="0" w:afterAutospacing="0"/>
              <w:jc w:val="center"/>
            </w:pPr>
            <w:r w:rsidRPr="00DE2A32">
              <w:t>2,78</w:t>
            </w:r>
          </w:p>
        </w:tc>
      </w:tr>
      <w:tr w:rsidR="00DE2A32" w:rsidRPr="00DE2A32" w:rsidTr="004331BD">
        <w:trPr>
          <w:tblCellSpacing w:w="22" w:type="dxa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7E3" w:rsidRPr="00DE2A32" w:rsidRDefault="005B4ECA" w:rsidP="001917E3">
            <w:pPr>
              <w:pStyle w:val="a3"/>
              <w:spacing w:before="0" w:beforeAutospacing="0" w:after="0" w:afterAutospacing="0"/>
            </w:pPr>
            <w:r w:rsidRPr="00DE2A32">
              <w:t>2204</w:t>
            </w:r>
            <w:r w:rsidRPr="00DE2A32">
              <w:br/>
              <w:t>(крім 2204 10,</w:t>
            </w:r>
            <w:r w:rsidRPr="00DE2A32">
              <w:br/>
              <w:t>2204 21 06 00,</w:t>
            </w:r>
            <w:r w:rsidRPr="00DE2A32">
              <w:br/>
              <w:t>2204 21 07 00,</w:t>
            </w:r>
            <w:r w:rsidRPr="00DE2A32">
              <w:br/>
              <w:t>2204 21 08 00,</w:t>
            </w:r>
            <w:r w:rsidRPr="00DE2A32">
              <w:br/>
              <w:t>2204 21 09 00,</w:t>
            </w:r>
            <w:r w:rsidRPr="00DE2A32">
              <w:br/>
              <w:t>2204 29)</w:t>
            </w:r>
            <w:r w:rsidR="001917E3" w:rsidRPr="00DE2A32">
              <w:t>,</w:t>
            </w:r>
          </w:p>
          <w:p w:rsidR="000C5520" w:rsidRPr="00DE2A32" w:rsidRDefault="000C5520" w:rsidP="000C5520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2205 10 10 00,</w:t>
            </w:r>
          </w:p>
          <w:p w:rsidR="00AC1D4A" w:rsidRPr="00DE2A32" w:rsidRDefault="00AC1D4A" w:rsidP="00AC1D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2205 90 10 00,</w:t>
            </w:r>
          </w:p>
          <w:p w:rsidR="001917E3" w:rsidRPr="00DE2A32" w:rsidRDefault="001917E3" w:rsidP="001917E3">
            <w:pPr>
              <w:pStyle w:val="a3"/>
              <w:spacing w:before="120" w:beforeAutospacing="0" w:after="0" w:afterAutospacing="0"/>
            </w:pPr>
            <w:r w:rsidRPr="00DE2A32">
              <w:t>2206 00 51 00,</w:t>
            </w:r>
          </w:p>
          <w:p w:rsidR="001917E3" w:rsidRPr="00DE2A32" w:rsidRDefault="001917E3" w:rsidP="001917E3">
            <w:pPr>
              <w:pStyle w:val="a3"/>
              <w:spacing w:before="0" w:beforeAutospacing="0" w:after="0" w:afterAutospacing="0"/>
            </w:pPr>
            <w:r w:rsidRPr="00DE2A32">
              <w:t>2206 00 59 00,</w:t>
            </w:r>
            <w:r w:rsidRPr="00DE2A32">
              <w:br/>
              <w:t>2206 00 81 00,</w:t>
            </w:r>
          </w:p>
          <w:p w:rsidR="00DC0C49" w:rsidRPr="00DE2A32" w:rsidRDefault="001917E3" w:rsidP="00191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2206 00 89 00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49" w:rsidRPr="00DE2A32" w:rsidRDefault="005B4ECA" w:rsidP="008931C5">
            <w:pPr>
              <w:spacing w:before="100" w:beforeAutospacing="1"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Звичайні  (неігристі) вина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7E71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сусло виноградне, </w:t>
            </w:r>
            <w:r w:rsidR="008A5372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зброджені напої, 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фактична міцність</w:t>
            </w:r>
            <w:r w:rsidR="00ED0F42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яких є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D0F42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вищою за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1,2</w:t>
            </w:r>
            <w:r w:rsidR="008931C5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17D2C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відсотка об’ємних одиниць</w:t>
            </w:r>
            <w:r w:rsidR="005E3EF1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04428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етилового спирту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але не вищ</w:t>
            </w:r>
            <w:r w:rsidR="00F04428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ою</w:t>
            </w:r>
            <w:r w:rsidR="00B22F94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  <w:r w:rsidR="002711CF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  <w:r w:rsidR="004479D1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17D2C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відсотків об’ємних одиниць</w:t>
            </w:r>
            <w:r w:rsidR="00F04428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етилового спирту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за умови, що </w:t>
            </w:r>
            <w:r w:rsidR="00090EEE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етиловий 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спирт, який міститься у готовому </w:t>
            </w:r>
            <w:r w:rsidR="0037199E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продукт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і, має повністю </w:t>
            </w:r>
            <w:r w:rsidR="00090EEE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ферментне (ендогенне)</w:t>
            </w:r>
            <w:r w:rsidR="00510DB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походження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49" w:rsidRPr="00DE2A32" w:rsidRDefault="005B4ECA" w:rsidP="00235E9D">
            <w:pPr>
              <w:pStyle w:val="a3"/>
              <w:jc w:val="center"/>
            </w:pPr>
            <w:r w:rsidRPr="00DE2A32">
              <w:t>гривень за 1 л</w:t>
            </w:r>
            <w:r w:rsidR="00E72025" w:rsidRPr="00DE2A32">
              <w:t>і</w:t>
            </w:r>
            <w:r w:rsidRPr="00DE2A32">
              <w:t>тр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49" w:rsidRPr="00DE2A32" w:rsidRDefault="00DC0C49">
            <w:pPr>
              <w:pStyle w:val="a3"/>
              <w:jc w:val="center"/>
            </w:pPr>
            <w:r w:rsidRPr="00DE2A32">
              <w:t>0,01</w:t>
            </w:r>
          </w:p>
        </w:tc>
      </w:tr>
      <w:tr w:rsidR="00DE2A32" w:rsidRPr="00DE2A32" w:rsidTr="004331BD">
        <w:trPr>
          <w:tblCellSpacing w:w="22" w:type="dxa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3F1B" w:rsidRPr="00DE2A32" w:rsidRDefault="00233F1B" w:rsidP="00A13B06">
            <w:pPr>
              <w:shd w:val="clear" w:color="auto" w:fill="FFFFFF"/>
              <w:tabs>
                <w:tab w:val="left" w:pos="9072"/>
              </w:tabs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2204 10,</w:t>
            </w: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2204 21 06 00,</w:t>
            </w: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2204 21 07 00,</w:t>
            </w: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2204 21 08 00,</w:t>
            </w: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2204 21 09 00,</w:t>
            </w: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2204 29,</w:t>
            </w:r>
          </w:p>
          <w:p w:rsidR="00233F1B" w:rsidRPr="00DE2A32" w:rsidRDefault="00233F1B" w:rsidP="00233F1B">
            <w:p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2205 10 10 00</w:t>
            </w:r>
            <w:r w:rsidR="001E6AC3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C0C49" w:rsidRPr="00DE2A32" w:rsidRDefault="00233F1B" w:rsidP="006226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2205 90 10 00</w:t>
            </w:r>
            <w:r w:rsidR="000C5520" w:rsidRPr="00DE2A3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2711CF" w:rsidRPr="00DE2A32" w:rsidRDefault="002711CF" w:rsidP="0062268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uk-UA"/>
              </w:rPr>
            </w:pPr>
          </w:p>
          <w:p w:rsidR="004A3E5F" w:rsidRPr="00DE2A32" w:rsidRDefault="004A3E5F" w:rsidP="002711CF">
            <w:pPr>
              <w:pStyle w:val="a3"/>
              <w:spacing w:before="0" w:beforeAutospacing="0" w:after="0" w:afterAutospacing="0"/>
            </w:pPr>
            <w:r w:rsidRPr="00DE2A32">
              <w:t>2206 00 31 00,</w:t>
            </w:r>
            <w:r w:rsidR="002711CF" w:rsidRPr="00DE2A32">
              <w:br/>
            </w:r>
            <w:r w:rsidRPr="00DE2A32">
              <w:t>2206 00 39 00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49" w:rsidRPr="00DE2A32" w:rsidRDefault="004515CD" w:rsidP="002E21C7">
            <w:pPr>
              <w:pStyle w:val="a3"/>
              <w:spacing w:before="0" w:beforeAutospacing="0" w:after="0" w:afterAutospacing="0"/>
            </w:pPr>
            <w:r w:rsidRPr="00DE2A32">
              <w:lastRenderedPageBreak/>
              <w:t>Вина ігристі та вина газовані, зброджені напої,</w:t>
            </w:r>
            <w:r w:rsidR="00A318CA" w:rsidRPr="00DE2A32">
              <w:t xml:space="preserve"> </w:t>
            </w:r>
            <w:r w:rsidRPr="00DE2A32">
              <w:t xml:space="preserve"> </w:t>
            </w:r>
            <w:r w:rsidR="00A318CA" w:rsidRPr="00DE2A32">
              <w:t xml:space="preserve">вина (напої) ароматизовані </w:t>
            </w:r>
            <w:r w:rsidR="00A318CA" w:rsidRPr="00DE2A32">
              <w:lastRenderedPageBreak/>
              <w:t xml:space="preserve">ігристі (газовані), </w:t>
            </w:r>
            <w:r w:rsidRPr="00DE2A32">
              <w:t xml:space="preserve">фактична міцність яких є вищою за 1,2 </w:t>
            </w:r>
            <w:r w:rsidR="00817D2C" w:rsidRPr="00DE2A32">
              <w:t>відсотка об’ємних одиниць</w:t>
            </w:r>
            <w:r w:rsidR="005E3EF1" w:rsidRPr="00DE2A32">
              <w:t xml:space="preserve"> </w:t>
            </w:r>
            <w:r w:rsidRPr="00DE2A32">
              <w:t xml:space="preserve">етилового спирту, але не вищою 15 </w:t>
            </w:r>
            <w:r w:rsidR="00817D2C" w:rsidRPr="00DE2A32">
              <w:t>відсотків об’ємних одиниць</w:t>
            </w:r>
            <w:r w:rsidR="005E3EF1" w:rsidRPr="00DE2A32">
              <w:t xml:space="preserve"> </w:t>
            </w:r>
            <w:r w:rsidRPr="00DE2A32">
              <w:t>етилового спирту</w:t>
            </w:r>
            <w:r w:rsidR="00E06F72" w:rsidRPr="00DE2A32">
              <w:t xml:space="preserve">, за умови, що </w:t>
            </w:r>
            <w:r w:rsidR="001E6AC3" w:rsidRPr="00DE2A32">
              <w:t xml:space="preserve">етиловий </w:t>
            </w:r>
            <w:r w:rsidR="00E06F72" w:rsidRPr="00DE2A32">
              <w:t xml:space="preserve">спирт, який міститься у готовому </w:t>
            </w:r>
            <w:r w:rsidR="0037199E" w:rsidRPr="00DE2A32">
              <w:t>продукті</w:t>
            </w:r>
            <w:r w:rsidR="00E06F72" w:rsidRPr="00DE2A32">
              <w:t xml:space="preserve">, має повністю </w:t>
            </w:r>
            <w:r w:rsidR="00C400F4" w:rsidRPr="00DE2A32">
              <w:t xml:space="preserve">ферментне (ендогенне) </w:t>
            </w:r>
            <w:r w:rsidR="00E06F72" w:rsidRPr="00DE2A32">
              <w:t xml:space="preserve"> походження</w:t>
            </w:r>
            <w:r w:rsidR="003B017E" w:rsidRPr="00DE2A32">
              <w:t>, які розливаються у пляшки,  закорковані спеціальними пробками для таких вин ти</w:t>
            </w:r>
            <w:r w:rsidR="00B27216" w:rsidRPr="00DE2A32">
              <w:t>пу «</w:t>
            </w:r>
            <w:r w:rsidR="003B017E" w:rsidRPr="00DE2A32">
              <w:t>гриб</w:t>
            </w:r>
            <w:r w:rsidR="00B27216" w:rsidRPr="00DE2A32">
              <w:t>»</w:t>
            </w:r>
            <w:r w:rsidR="003B017E" w:rsidRPr="00DE2A32">
              <w:t>,  що утримуються на місці  за  допомогою стяжок або застібок та</w:t>
            </w:r>
            <w:r w:rsidR="00DB1022" w:rsidRPr="00DE2A32">
              <w:t>/або</w:t>
            </w:r>
            <w:r w:rsidR="003B017E" w:rsidRPr="00DE2A32">
              <w:t xml:space="preserve"> мають надмірний тиск</w:t>
            </w:r>
            <w:r w:rsidR="00C53241" w:rsidRPr="00DE2A32">
              <w:t>,</w:t>
            </w:r>
            <w:r w:rsidR="003B017E" w:rsidRPr="00DE2A32">
              <w:t xml:space="preserve"> спричинений наявністю діоксиду </w:t>
            </w:r>
            <w:r w:rsidR="00F046F5" w:rsidRPr="00DE2A32">
              <w:t>вуглецю у розчині на рівні не менш як               1 бар при температурі</w:t>
            </w:r>
            <w:r w:rsidR="00D3544B" w:rsidRPr="00DE2A32">
              <w:t xml:space="preserve">  20</w:t>
            </w:r>
            <w:r w:rsidR="003B017E" w:rsidRPr="00DE2A32">
              <w:rPr>
                <w:vertAlign w:val="superscript"/>
              </w:rPr>
              <w:t>о</w:t>
            </w:r>
            <w:r w:rsidR="00D3544B" w:rsidRPr="00DE2A32">
              <w:rPr>
                <w:vertAlign w:val="superscript"/>
              </w:rPr>
              <w:t xml:space="preserve">  </w:t>
            </w:r>
            <w:r w:rsidR="003B017E" w:rsidRPr="00DE2A32">
              <w:t>С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49" w:rsidRPr="00DE2A32" w:rsidRDefault="00DC0C49" w:rsidP="00235E9D">
            <w:pPr>
              <w:pStyle w:val="a3"/>
              <w:jc w:val="center"/>
            </w:pPr>
            <w:r w:rsidRPr="00DE2A32">
              <w:lastRenderedPageBreak/>
              <w:t>- " -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49" w:rsidRPr="00DE2A32" w:rsidRDefault="00DC0C49">
            <w:pPr>
              <w:pStyle w:val="a3"/>
              <w:jc w:val="center"/>
            </w:pPr>
            <w:r w:rsidRPr="00DE2A32">
              <w:t>11,65</w:t>
            </w:r>
          </w:p>
        </w:tc>
      </w:tr>
      <w:tr w:rsidR="00DE2A32" w:rsidRPr="00DE2A32" w:rsidTr="004331BD">
        <w:trPr>
          <w:tblCellSpacing w:w="22" w:type="dxa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D91" w:rsidRPr="00DE2A32" w:rsidRDefault="00AD28DC" w:rsidP="008621D7">
            <w:pPr>
              <w:pStyle w:val="a3"/>
              <w:spacing w:before="0" w:beforeAutospacing="0" w:after="0" w:afterAutospacing="0"/>
            </w:pPr>
            <w:r w:rsidRPr="00DE2A32">
              <w:lastRenderedPageBreak/>
              <w:t>2204,</w:t>
            </w:r>
            <w:r w:rsidR="00D417AC" w:rsidRPr="00DE2A32">
              <w:t xml:space="preserve">  </w:t>
            </w:r>
            <w:r w:rsidRPr="00DE2A32">
              <w:t>2205,</w:t>
            </w:r>
            <w:r w:rsidR="00D417AC" w:rsidRPr="00DE2A32">
              <w:t xml:space="preserve"> </w:t>
            </w:r>
            <w:r w:rsidR="00F44ABA" w:rsidRPr="00DE2A32">
              <w:t xml:space="preserve"> </w:t>
            </w:r>
            <w:r w:rsidRPr="00DE2A32">
              <w:t>2206 (</w:t>
            </w:r>
            <w:r w:rsidR="008621D7" w:rsidRPr="00DE2A32">
              <w:t>вина та інші зброджені напої без додання етилового</w:t>
            </w:r>
            <w:r w:rsidRPr="00DE2A32">
              <w:t xml:space="preserve"> спирту в іншому місці не зазначені; </w:t>
            </w:r>
            <w:r w:rsidR="008621D7" w:rsidRPr="00DE2A32">
              <w:t xml:space="preserve">вина та інші зброджені напої </w:t>
            </w:r>
            <w:r w:rsidRPr="00DE2A32">
              <w:t xml:space="preserve">з доданням </w:t>
            </w:r>
            <w:r w:rsidR="008621D7" w:rsidRPr="00DE2A32">
              <w:t xml:space="preserve">етилового </w:t>
            </w:r>
            <w:r w:rsidRPr="00DE2A32">
              <w:t>спирту)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7AC" w:rsidRPr="00DE2A32" w:rsidRDefault="00DD08F0" w:rsidP="00D417AC">
            <w:pPr>
              <w:pStyle w:val="a3"/>
              <w:spacing w:before="0" w:beforeAutospacing="0" w:after="0" w:afterAutospacing="0"/>
            </w:pPr>
            <w:r w:rsidRPr="00DE2A32">
              <w:t>Вина та інші зброджені напої (у тому числі й суміші із зброджених напоїв та суміші на основі зброджених напоїв)</w:t>
            </w:r>
            <w:r w:rsidR="00AD28DC" w:rsidRPr="00DE2A32">
              <w:t xml:space="preserve">, фактична міцність яких є вищою за </w:t>
            </w:r>
            <w:r w:rsidR="00D00979" w:rsidRPr="00DE2A32">
              <w:t xml:space="preserve">     </w:t>
            </w:r>
            <w:r w:rsidR="00AD28DC" w:rsidRPr="00DE2A32">
              <w:t>1,2</w:t>
            </w:r>
            <w:r w:rsidR="00817D2C" w:rsidRPr="00DE2A32">
              <w:t xml:space="preserve"> відсотка об’ємних одиниць</w:t>
            </w:r>
            <w:r w:rsidR="005E3EF1" w:rsidRPr="00DE2A32">
              <w:t xml:space="preserve"> </w:t>
            </w:r>
            <w:r w:rsidR="005137E0" w:rsidRPr="00DE2A32">
              <w:t xml:space="preserve">етилового спирту, але не вищою за </w:t>
            </w:r>
            <w:r w:rsidR="00817D2C" w:rsidRPr="00DE2A32">
              <w:t xml:space="preserve">                  </w:t>
            </w:r>
            <w:r w:rsidR="005137E0" w:rsidRPr="00DE2A32">
              <w:t>22</w:t>
            </w:r>
            <w:r w:rsidR="008931C5" w:rsidRPr="00DE2A32">
              <w:t xml:space="preserve"> </w:t>
            </w:r>
            <w:r w:rsidR="00817D2C" w:rsidRPr="00DE2A32">
              <w:t xml:space="preserve"> відсотка об’ємних одиниць</w:t>
            </w:r>
            <w:r w:rsidR="005E3EF1" w:rsidRPr="00DE2A32">
              <w:t xml:space="preserve"> </w:t>
            </w:r>
            <w:r w:rsidR="005137E0" w:rsidRPr="00DE2A32">
              <w:t>етилового спирту</w:t>
            </w:r>
          </w:p>
          <w:p w:rsidR="00E15C08" w:rsidRPr="00DE2A32" w:rsidRDefault="00E15C08" w:rsidP="00321ED3">
            <w:pPr>
              <w:pStyle w:val="a3"/>
              <w:spacing w:before="0" w:beforeAutospacing="0" w:after="0" w:afterAutospacing="0"/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E7C" w:rsidRPr="00DE2A32" w:rsidRDefault="000B4A7C" w:rsidP="00235E9D">
            <w:pPr>
              <w:pStyle w:val="a3"/>
              <w:jc w:val="center"/>
            </w:pPr>
            <w:r w:rsidRPr="00DE2A32">
              <w:t xml:space="preserve">гривень за </w:t>
            </w:r>
            <w:r w:rsidR="009F4E7C" w:rsidRPr="00DE2A32">
              <w:t>1 літр</w:t>
            </w:r>
          </w:p>
          <w:p w:rsidR="009F4E7C" w:rsidRPr="00DE2A32" w:rsidRDefault="009F4E7C" w:rsidP="00235E9D">
            <w:pPr>
              <w:pStyle w:val="a3"/>
              <w:jc w:val="center"/>
            </w:pPr>
          </w:p>
          <w:p w:rsidR="009F4E7C" w:rsidRPr="00DE2A32" w:rsidRDefault="009F4E7C" w:rsidP="00235E9D">
            <w:pPr>
              <w:pStyle w:val="a3"/>
              <w:jc w:val="center"/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E7C" w:rsidRPr="00391AFE" w:rsidRDefault="00391AFE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9F4E7C" w:rsidRPr="00DE2A32" w:rsidRDefault="009F4E7C">
            <w:pPr>
              <w:pStyle w:val="a3"/>
              <w:jc w:val="center"/>
            </w:pPr>
          </w:p>
        </w:tc>
      </w:tr>
      <w:tr w:rsidR="00DE2A32" w:rsidRPr="00DE2A32" w:rsidTr="004331BD">
        <w:trPr>
          <w:trHeight w:val="2131"/>
          <w:tblCellSpacing w:w="22" w:type="dxa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600" w:rsidRPr="00DE2A32" w:rsidRDefault="00EE6600" w:rsidP="00963575">
            <w:pPr>
              <w:pStyle w:val="a3"/>
              <w:spacing w:before="0" w:beforeAutospacing="0" w:after="0" w:afterAutospacing="0"/>
            </w:pPr>
            <w:r w:rsidRPr="00DE2A32">
              <w:t>2204,</w:t>
            </w:r>
            <w:r w:rsidR="00D417AC" w:rsidRPr="00DE2A32">
              <w:t xml:space="preserve"> </w:t>
            </w:r>
            <w:r w:rsidR="00DE6DCD" w:rsidRPr="00DE2A32">
              <w:t xml:space="preserve"> </w:t>
            </w:r>
            <w:r w:rsidRPr="00DE2A32">
              <w:t>2205,</w:t>
            </w:r>
            <w:r w:rsidR="00D417AC" w:rsidRPr="00DE2A32">
              <w:t xml:space="preserve"> </w:t>
            </w:r>
            <w:r w:rsidR="00DE6DCD" w:rsidRPr="00DE2A32">
              <w:t xml:space="preserve"> </w:t>
            </w:r>
            <w:r w:rsidRPr="00DE2A32">
              <w:t>2206 (</w:t>
            </w:r>
            <w:r w:rsidR="00963575" w:rsidRPr="00DE2A32">
              <w:t xml:space="preserve">алкогольні </w:t>
            </w:r>
            <w:r w:rsidR="0082179A" w:rsidRPr="00DE2A32">
              <w:t xml:space="preserve">напої з доданням </w:t>
            </w:r>
            <w:r w:rsidR="00963575" w:rsidRPr="00DE2A32">
              <w:t xml:space="preserve">або без додання </w:t>
            </w:r>
            <w:r w:rsidR="0082179A" w:rsidRPr="00DE2A32">
              <w:t>етилового спирту в іншому місці не зазначені</w:t>
            </w:r>
            <w:r w:rsidRPr="00DE2A32">
              <w:t>)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600" w:rsidRPr="00DE2A32" w:rsidRDefault="00963575" w:rsidP="002E21C7">
            <w:pPr>
              <w:pStyle w:val="a3"/>
              <w:spacing w:before="0" w:beforeAutospacing="0" w:after="0" w:afterAutospacing="0"/>
            </w:pPr>
            <w:r w:rsidRPr="00DE2A32">
              <w:t xml:space="preserve">Алкогольні </w:t>
            </w:r>
            <w:r w:rsidR="00966B3C" w:rsidRPr="00DE2A32">
              <w:t>напої</w:t>
            </w:r>
            <w:r w:rsidR="005A69C1" w:rsidRPr="00DE2A32">
              <w:t>, фактична міцність яких є вищою за 22</w:t>
            </w:r>
            <w:r w:rsidR="00817D2C" w:rsidRPr="00DE2A32">
              <w:t xml:space="preserve"> відсотк</w:t>
            </w:r>
            <w:r w:rsidR="002E21C7" w:rsidRPr="00DE2A32">
              <w:t>и</w:t>
            </w:r>
            <w:r w:rsidR="00817D2C" w:rsidRPr="00DE2A32">
              <w:t xml:space="preserve"> об’ємних одиниць</w:t>
            </w:r>
            <w:r w:rsidR="005A69C1" w:rsidRPr="00DE2A32">
              <w:t xml:space="preserve"> етилового спирту</w:t>
            </w:r>
            <w:r w:rsidR="00750926" w:rsidRPr="00DE2A32">
              <w:t>,</w:t>
            </w:r>
            <w:r w:rsidR="005A69C1" w:rsidRPr="00DE2A32">
              <w:t xml:space="preserve"> інші суміші із зброджених напоїв та суміші на основі зброджених напоїв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2B4" w:rsidRPr="00DE2A32" w:rsidRDefault="009C42B4" w:rsidP="00235E9D">
            <w:pPr>
              <w:pStyle w:val="a3"/>
              <w:spacing w:before="0" w:beforeAutospacing="0" w:after="0" w:afterAutospacing="0"/>
              <w:jc w:val="center"/>
            </w:pPr>
            <w:r w:rsidRPr="00DE2A32">
              <w:t xml:space="preserve">гривень за </w:t>
            </w:r>
            <w:r w:rsidR="00AE0D2F" w:rsidRPr="00DE2A32">
              <w:t>1 літр</w:t>
            </w:r>
          </w:p>
          <w:p w:rsidR="00AE0D2F" w:rsidRPr="00DE2A32" w:rsidRDefault="00AE0D2F" w:rsidP="00235E9D">
            <w:pPr>
              <w:pStyle w:val="a3"/>
              <w:spacing w:before="0" w:beforeAutospacing="0" w:after="0" w:afterAutospacing="0"/>
              <w:jc w:val="center"/>
            </w:pPr>
            <w:r w:rsidRPr="00DE2A32">
              <w:t>100-відсоткового спирту</w:t>
            </w:r>
          </w:p>
          <w:p w:rsidR="00EE6600" w:rsidRPr="00DE2A32" w:rsidRDefault="00EE6600" w:rsidP="00235E9D">
            <w:pPr>
              <w:pStyle w:val="a3"/>
              <w:jc w:val="center"/>
            </w:pP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9D1" w:rsidRPr="00DE2A32" w:rsidRDefault="00AE0D2F" w:rsidP="004479D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E2A32">
              <w:rPr>
                <w:rFonts w:ascii="Times New Roman" w:hAnsi="Times New Roman" w:cs="Times New Roman"/>
                <w:sz w:val="24"/>
                <w:szCs w:val="24"/>
              </w:rPr>
              <w:t>126,96</w:t>
            </w:r>
          </w:p>
          <w:p w:rsidR="00AE0D2F" w:rsidRPr="00DE2A32" w:rsidRDefault="00AE0D2F" w:rsidP="00AE0D2F">
            <w:pPr>
              <w:pStyle w:val="a3"/>
              <w:jc w:val="center"/>
            </w:pPr>
          </w:p>
          <w:p w:rsidR="00EE6600" w:rsidRPr="00DE2A32" w:rsidRDefault="00EE6600">
            <w:pPr>
              <w:pStyle w:val="a3"/>
              <w:jc w:val="center"/>
            </w:pPr>
          </w:p>
        </w:tc>
      </w:tr>
      <w:tr w:rsidR="00DE2A32" w:rsidRPr="00DE2A32" w:rsidTr="004331BD">
        <w:trPr>
          <w:trHeight w:val="2131"/>
          <w:tblCellSpacing w:w="22" w:type="dxa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11F" w:rsidRPr="00DE2A32" w:rsidRDefault="00A9511F" w:rsidP="00A9511F">
            <w:pPr>
              <w:pStyle w:val="a3"/>
              <w:spacing w:after="0"/>
            </w:pPr>
            <w:r w:rsidRPr="00DE2A32">
              <w:t>2207</w:t>
            </w:r>
          </w:p>
          <w:p w:rsidR="00A9511F" w:rsidRPr="00DE2A32" w:rsidRDefault="00A9511F" w:rsidP="00A9511F">
            <w:pPr>
              <w:pStyle w:val="a3"/>
              <w:spacing w:before="0" w:beforeAutospacing="0" w:after="0" w:afterAutospacing="0"/>
            </w:pP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11F" w:rsidRPr="00DE2A32" w:rsidRDefault="00A9511F" w:rsidP="000B39F8">
            <w:pPr>
              <w:pStyle w:val="a3"/>
              <w:spacing w:before="0" w:beforeAutospacing="0" w:after="0" w:afterAutospacing="0"/>
            </w:pPr>
            <w:r w:rsidRPr="00DE2A32">
              <w:t>Спирт етиловий, неденатурований, з концентрацією спирту 80 відсотків об'ємних одиниць або більше; спирт етиловий та інші спиртові дистиляти та спиртні напої, одержані шляхом перегонки, денатуровані, будь-якої концентрації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11F" w:rsidRPr="00DE2A32" w:rsidRDefault="00235E9D" w:rsidP="00235E9D">
            <w:pPr>
              <w:pStyle w:val="a3"/>
              <w:spacing w:after="0"/>
              <w:jc w:val="center"/>
            </w:pPr>
            <w:r w:rsidRPr="00DE2A32">
              <w:t>- " -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511F" w:rsidRPr="00DE2A32" w:rsidRDefault="00A9511F" w:rsidP="0044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32">
              <w:rPr>
                <w:rFonts w:ascii="Times New Roman" w:hAnsi="Times New Roman" w:cs="Times New Roman"/>
                <w:sz w:val="24"/>
                <w:szCs w:val="24"/>
              </w:rPr>
              <w:t>126,96</w:t>
            </w:r>
          </w:p>
        </w:tc>
      </w:tr>
      <w:tr w:rsidR="00DE2A32" w:rsidRPr="00DE2A32" w:rsidTr="00235E9D">
        <w:trPr>
          <w:trHeight w:val="1863"/>
          <w:tblCellSpacing w:w="22" w:type="dxa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9D" w:rsidRPr="00DE2A32" w:rsidRDefault="00235E9D" w:rsidP="00235E9D">
            <w:pPr>
              <w:pStyle w:val="a3"/>
              <w:spacing w:after="0"/>
            </w:pPr>
            <w:r w:rsidRPr="00DE2A32">
              <w:t xml:space="preserve">2208 </w:t>
            </w:r>
          </w:p>
          <w:p w:rsidR="00235E9D" w:rsidRPr="00DE2A32" w:rsidRDefault="00235E9D" w:rsidP="00235E9D">
            <w:pPr>
              <w:pStyle w:val="a3"/>
              <w:spacing w:after="0"/>
            </w:pP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9D" w:rsidRPr="00DE2A32" w:rsidRDefault="00235E9D" w:rsidP="00CF617C">
            <w:pPr>
              <w:pStyle w:val="a3"/>
            </w:pPr>
            <w:r w:rsidRPr="00DE2A32">
              <w:t xml:space="preserve">Спирт етиловий, неденатурований, з концентрацією спирту менш як </w:t>
            </w:r>
            <w:r w:rsidR="00CF617C" w:rsidRPr="00DE2A32">
              <w:t xml:space="preserve">                        </w:t>
            </w:r>
            <w:r w:rsidRPr="00DE2A32">
              <w:t>80 відсотків об'ємних одиниць, спиртові дистиляти та спиртні напої, одержані шляхом перегонки, лікери та інші напої, що містять спирт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9D" w:rsidRPr="00DE2A32" w:rsidRDefault="00235E9D" w:rsidP="00235E9D">
            <w:pPr>
              <w:pStyle w:val="a3"/>
              <w:spacing w:after="0"/>
              <w:jc w:val="center"/>
            </w:pPr>
            <w:r w:rsidRPr="00DE2A32">
              <w:t>- " -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E9D" w:rsidRPr="00DE2A32" w:rsidRDefault="00235E9D" w:rsidP="0044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32">
              <w:rPr>
                <w:rFonts w:ascii="Times New Roman" w:hAnsi="Times New Roman" w:cs="Times New Roman"/>
                <w:sz w:val="24"/>
                <w:szCs w:val="24"/>
              </w:rPr>
              <w:t>126,96</w:t>
            </w:r>
            <w:r w:rsidR="00EA6B00" w:rsidRPr="00DE2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2A32" w:rsidRPr="00DE2A32" w:rsidTr="00C6550C">
        <w:trPr>
          <w:trHeight w:val="365"/>
          <w:tblCellSpacing w:w="22" w:type="dxa"/>
        </w:trPr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B00" w:rsidRPr="00DE2A32" w:rsidRDefault="00EA6B00" w:rsidP="00EA6B00">
            <w:pPr>
              <w:pStyle w:val="a3"/>
              <w:spacing w:before="0" w:beforeAutospacing="0" w:after="0" w:afterAutospacing="0"/>
            </w:pPr>
            <w:r w:rsidRPr="00DE2A32">
              <w:lastRenderedPageBreak/>
              <w:t>2103 90 30 00, 2106 90</w:t>
            </w:r>
          </w:p>
          <w:p w:rsidR="00EA6B00" w:rsidRPr="00DE2A32" w:rsidRDefault="00EA6B00" w:rsidP="00EA6B00">
            <w:pPr>
              <w:pStyle w:val="a3"/>
              <w:spacing w:after="0"/>
            </w:pP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B00" w:rsidRPr="00DE2A32" w:rsidRDefault="00EA6B00" w:rsidP="00EA6B00">
            <w:pPr>
              <w:pStyle w:val="a3"/>
              <w:spacing w:after="0"/>
            </w:pPr>
            <w:r w:rsidRPr="00DE2A32">
              <w:t xml:space="preserve">Тільки продукти </w:t>
            </w:r>
            <w:r w:rsidR="002E21C7" w:rsidRPr="00DE2A32">
              <w:t>і</w:t>
            </w:r>
            <w:r w:rsidRPr="00DE2A32">
              <w:t>з вмістом спирту етилового 8,5 відсотка об'ємних одиниць та більше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B00" w:rsidRPr="00DE2A32" w:rsidRDefault="00C6550C" w:rsidP="00235E9D">
            <w:pPr>
              <w:pStyle w:val="a3"/>
              <w:spacing w:after="0"/>
              <w:jc w:val="center"/>
            </w:pPr>
            <w:r w:rsidRPr="00DE2A32">
              <w:t>- " -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B00" w:rsidRPr="00DE2A32" w:rsidRDefault="00C6550C" w:rsidP="004479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A32">
              <w:rPr>
                <w:rFonts w:ascii="Times New Roman" w:hAnsi="Times New Roman" w:cs="Times New Roman"/>
                <w:sz w:val="24"/>
                <w:szCs w:val="24"/>
              </w:rPr>
              <w:t>169,27»</w:t>
            </w:r>
          </w:p>
        </w:tc>
      </w:tr>
    </w:tbl>
    <w:p w:rsidR="00CC746E" w:rsidRPr="00DE2A32" w:rsidRDefault="00CC746E" w:rsidP="00CC7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18A" w:rsidRPr="00DE2A32" w:rsidRDefault="00BA118A" w:rsidP="00BA118A">
      <w:pPr>
        <w:pStyle w:val="ab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sz w:val="28"/>
          <w:szCs w:val="28"/>
        </w:rPr>
        <w:t>ІІ. Прикінцеві та перехідні положення.</w:t>
      </w:r>
    </w:p>
    <w:p w:rsidR="00BA118A" w:rsidRPr="00DE2A32" w:rsidRDefault="00BA118A" w:rsidP="00BA118A">
      <w:pPr>
        <w:pStyle w:val="ab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sz w:val="28"/>
          <w:szCs w:val="28"/>
        </w:rPr>
        <w:t>1. Цей Закон</w:t>
      </w:r>
      <w:r w:rsidR="00F046F5" w:rsidRPr="00DE2A32">
        <w:rPr>
          <w:rFonts w:ascii="Times New Roman" w:hAnsi="Times New Roman" w:cs="Times New Roman"/>
          <w:sz w:val="28"/>
          <w:szCs w:val="28"/>
        </w:rPr>
        <w:t xml:space="preserve"> набирає чинності з 1 січня 201</w:t>
      </w:r>
      <w:r w:rsidRPr="00DE2A32">
        <w:rPr>
          <w:rFonts w:ascii="Times New Roman" w:hAnsi="Times New Roman" w:cs="Times New Roman"/>
          <w:sz w:val="28"/>
          <w:szCs w:val="28"/>
        </w:rPr>
        <w:t>9 року.</w:t>
      </w:r>
    </w:p>
    <w:p w:rsidR="00BA118A" w:rsidRPr="00DE2A32" w:rsidRDefault="00BA118A" w:rsidP="00BA118A">
      <w:pPr>
        <w:pStyle w:val="ab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sz w:val="28"/>
          <w:szCs w:val="28"/>
        </w:rPr>
        <w:t>2. Кабінету Міністрів України протягом трьох місяців з дня набрання чинності цим Законом:</w:t>
      </w:r>
    </w:p>
    <w:p w:rsidR="00BA118A" w:rsidRPr="00DE2A32" w:rsidRDefault="00BA118A" w:rsidP="00BA118A">
      <w:pPr>
        <w:pStyle w:val="ab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sz w:val="28"/>
          <w:szCs w:val="28"/>
        </w:rPr>
        <w:t>привести свої нормативно-правові акти у відповідність із цим Законом;</w:t>
      </w:r>
    </w:p>
    <w:p w:rsidR="00BA118A" w:rsidRPr="00DE2A32" w:rsidRDefault="00BA118A" w:rsidP="00BA118A">
      <w:pPr>
        <w:pStyle w:val="ab"/>
        <w:rPr>
          <w:rFonts w:ascii="Times New Roman" w:hAnsi="Times New Roman" w:cs="Times New Roman"/>
          <w:sz w:val="28"/>
          <w:szCs w:val="28"/>
        </w:rPr>
      </w:pPr>
      <w:r w:rsidRPr="00DE2A32">
        <w:rPr>
          <w:rFonts w:ascii="Times New Roman" w:hAnsi="Times New Roman" w:cs="Times New Roman"/>
          <w:sz w:val="28"/>
          <w:szCs w:val="28"/>
        </w:rPr>
        <w:t>забезпечити перегляд та приведення відповідними центральними органами виконавчої влади їх нормативно-правових актів у відповідність із цим Законом.</w:t>
      </w:r>
    </w:p>
    <w:p w:rsidR="00033F28" w:rsidRPr="00DE2A32" w:rsidRDefault="00033F28" w:rsidP="00CC7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18A" w:rsidRPr="00DE2A32" w:rsidRDefault="00BA118A" w:rsidP="00CC7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0DB8" w:rsidRPr="00DE2A32" w:rsidRDefault="00150DB8" w:rsidP="00150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E2A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Голова Верховної Ради </w:t>
      </w:r>
    </w:p>
    <w:p w:rsidR="00150DB8" w:rsidRPr="00DE2A32" w:rsidRDefault="00150DB8" w:rsidP="00150DB8">
      <w:pPr>
        <w:suppressAutoHyphens/>
        <w:spacing w:after="0" w:line="240" w:lineRule="auto"/>
        <w:jc w:val="both"/>
        <w:rPr>
          <w:rFonts w:ascii="Antiqua" w:eastAsia="Calibri" w:hAnsi="Antiqua" w:cs="Antiqua"/>
          <w:sz w:val="26"/>
          <w:szCs w:val="20"/>
          <w:lang w:eastAsia="ar-SA"/>
        </w:rPr>
      </w:pPr>
      <w:r w:rsidRPr="00DE2A3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України</w:t>
      </w:r>
    </w:p>
    <w:sectPr w:rsidR="00150DB8" w:rsidRPr="00DE2A32" w:rsidSect="00CC746E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86" w:rsidRDefault="00D63786" w:rsidP="00927AEC">
      <w:pPr>
        <w:spacing w:after="0" w:line="240" w:lineRule="auto"/>
      </w:pPr>
      <w:r>
        <w:separator/>
      </w:r>
    </w:p>
  </w:endnote>
  <w:endnote w:type="continuationSeparator" w:id="0">
    <w:p w:rsidR="00D63786" w:rsidRDefault="00D63786" w:rsidP="0092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86" w:rsidRDefault="00D63786" w:rsidP="00927AEC">
      <w:pPr>
        <w:spacing w:after="0" w:line="240" w:lineRule="auto"/>
      </w:pPr>
      <w:r>
        <w:separator/>
      </w:r>
    </w:p>
  </w:footnote>
  <w:footnote w:type="continuationSeparator" w:id="0">
    <w:p w:rsidR="00D63786" w:rsidRDefault="00D63786" w:rsidP="0092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385240"/>
      <w:docPartObj>
        <w:docPartGallery w:val="Page Numbers (Top of Page)"/>
        <w:docPartUnique/>
      </w:docPartObj>
    </w:sdtPr>
    <w:sdtEndPr/>
    <w:sdtContent>
      <w:p w:rsidR="00927AEC" w:rsidRDefault="00927A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498" w:rsidRPr="00814498">
          <w:rPr>
            <w:noProof/>
            <w:lang w:val="ru-RU"/>
          </w:rPr>
          <w:t>2</w:t>
        </w:r>
        <w:r>
          <w:fldChar w:fldCharType="end"/>
        </w:r>
      </w:p>
    </w:sdtContent>
  </w:sdt>
  <w:p w:rsidR="00927AEC" w:rsidRDefault="00927A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C5"/>
    <w:rsid w:val="00002C7A"/>
    <w:rsid w:val="00024695"/>
    <w:rsid w:val="00033F28"/>
    <w:rsid w:val="000375BB"/>
    <w:rsid w:val="00054044"/>
    <w:rsid w:val="00072156"/>
    <w:rsid w:val="00090EEE"/>
    <w:rsid w:val="00092713"/>
    <w:rsid w:val="000B39F8"/>
    <w:rsid w:val="000B4A7C"/>
    <w:rsid w:val="000C5520"/>
    <w:rsid w:val="000D50CC"/>
    <w:rsid w:val="000E3543"/>
    <w:rsid w:val="0012118A"/>
    <w:rsid w:val="00124A97"/>
    <w:rsid w:val="0013666B"/>
    <w:rsid w:val="00143659"/>
    <w:rsid w:val="00150DB8"/>
    <w:rsid w:val="00170377"/>
    <w:rsid w:val="001917E3"/>
    <w:rsid w:val="00192523"/>
    <w:rsid w:val="001B25AC"/>
    <w:rsid w:val="001C62B5"/>
    <w:rsid w:val="001D6F27"/>
    <w:rsid w:val="001E17C3"/>
    <w:rsid w:val="001E6AC3"/>
    <w:rsid w:val="002011D0"/>
    <w:rsid w:val="0021001C"/>
    <w:rsid w:val="00233F1B"/>
    <w:rsid w:val="00235403"/>
    <w:rsid w:val="00235E9D"/>
    <w:rsid w:val="0023691B"/>
    <w:rsid w:val="00237921"/>
    <w:rsid w:val="00250AF0"/>
    <w:rsid w:val="002711CF"/>
    <w:rsid w:val="002768DF"/>
    <w:rsid w:val="002948F2"/>
    <w:rsid w:val="002A4539"/>
    <w:rsid w:val="002A5FE6"/>
    <w:rsid w:val="002C76FC"/>
    <w:rsid w:val="002D3DD0"/>
    <w:rsid w:val="002D7E71"/>
    <w:rsid w:val="002E21C7"/>
    <w:rsid w:val="002F35A0"/>
    <w:rsid w:val="002F5FE6"/>
    <w:rsid w:val="0030129E"/>
    <w:rsid w:val="003044ED"/>
    <w:rsid w:val="0031335C"/>
    <w:rsid w:val="00321ED3"/>
    <w:rsid w:val="00333383"/>
    <w:rsid w:val="00350AE9"/>
    <w:rsid w:val="0035336B"/>
    <w:rsid w:val="0036723E"/>
    <w:rsid w:val="0037199E"/>
    <w:rsid w:val="00376436"/>
    <w:rsid w:val="00385559"/>
    <w:rsid w:val="003915A5"/>
    <w:rsid w:val="00391AFE"/>
    <w:rsid w:val="003B017E"/>
    <w:rsid w:val="003B25DB"/>
    <w:rsid w:val="003F2BFE"/>
    <w:rsid w:val="00404EF9"/>
    <w:rsid w:val="00414FA4"/>
    <w:rsid w:val="00424029"/>
    <w:rsid w:val="00426111"/>
    <w:rsid w:val="004331BD"/>
    <w:rsid w:val="00433BB6"/>
    <w:rsid w:val="004479D1"/>
    <w:rsid w:val="004515CD"/>
    <w:rsid w:val="00493C0C"/>
    <w:rsid w:val="004A33F5"/>
    <w:rsid w:val="004A3E5F"/>
    <w:rsid w:val="004B6A06"/>
    <w:rsid w:val="004C1D3D"/>
    <w:rsid w:val="00503F14"/>
    <w:rsid w:val="00507799"/>
    <w:rsid w:val="00510DB0"/>
    <w:rsid w:val="005137E0"/>
    <w:rsid w:val="005237CA"/>
    <w:rsid w:val="00534931"/>
    <w:rsid w:val="00564CD4"/>
    <w:rsid w:val="00567EB4"/>
    <w:rsid w:val="00577D91"/>
    <w:rsid w:val="00582B1B"/>
    <w:rsid w:val="005838F3"/>
    <w:rsid w:val="005966B9"/>
    <w:rsid w:val="00596B60"/>
    <w:rsid w:val="005A261A"/>
    <w:rsid w:val="005A5C13"/>
    <w:rsid w:val="005A69C1"/>
    <w:rsid w:val="005A7A2E"/>
    <w:rsid w:val="005B3F6C"/>
    <w:rsid w:val="005B4ECA"/>
    <w:rsid w:val="005C2022"/>
    <w:rsid w:val="005D3D96"/>
    <w:rsid w:val="005D57DE"/>
    <w:rsid w:val="005E3EF1"/>
    <w:rsid w:val="00603323"/>
    <w:rsid w:val="00617005"/>
    <w:rsid w:val="006213CF"/>
    <w:rsid w:val="00622685"/>
    <w:rsid w:val="0064118E"/>
    <w:rsid w:val="00643DD3"/>
    <w:rsid w:val="00654E3E"/>
    <w:rsid w:val="00684AF1"/>
    <w:rsid w:val="006A2E1C"/>
    <w:rsid w:val="006C0903"/>
    <w:rsid w:val="006F3B3A"/>
    <w:rsid w:val="007152F0"/>
    <w:rsid w:val="00722D6D"/>
    <w:rsid w:val="007261D6"/>
    <w:rsid w:val="007278F3"/>
    <w:rsid w:val="0073740B"/>
    <w:rsid w:val="00737492"/>
    <w:rsid w:val="00740610"/>
    <w:rsid w:val="00750926"/>
    <w:rsid w:val="007563EB"/>
    <w:rsid w:val="007628C0"/>
    <w:rsid w:val="00777507"/>
    <w:rsid w:val="00787A67"/>
    <w:rsid w:val="00797F11"/>
    <w:rsid w:val="007A1862"/>
    <w:rsid w:val="007D6C54"/>
    <w:rsid w:val="007E37DB"/>
    <w:rsid w:val="007F047C"/>
    <w:rsid w:val="007F5D1B"/>
    <w:rsid w:val="007F7E88"/>
    <w:rsid w:val="00804867"/>
    <w:rsid w:val="00805F10"/>
    <w:rsid w:val="00814498"/>
    <w:rsid w:val="00817D2C"/>
    <w:rsid w:val="0082179A"/>
    <w:rsid w:val="00832FE2"/>
    <w:rsid w:val="00837970"/>
    <w:rsid w:val="00855BB8"/>
    <w:rsid w:val="00860DF8"/>
    <w:rsid w:val="008617F8"/>
    <w:rsid w:val="008621D7"/>
    <w:rsid w:val="008931C5"/>
    <w:rsid w:val="00895AE6"/>
    <w:rsid w:val="008A018F"/>
    <w:rsid w:val="008A28D3"/>
    <w:rsid w:val="008A3978"/>
    <w:rsid w:val="008A5372"/>
    <w:rsid w:val="008A5AE8"/>
    <w:rsid w:val="008B0666"/>
    <w:rsid w:val="008C2224"/>
    <w:rsid w:val="00926478"/>
    <w:rsid w:val="00927AEC"/>
    <w:rsid w:val="00934F02"/>
    <w:rsid w:val="009350C7"/>
    <w:rsid w:val="00936481"/>
    <w:rsid w:val="009577A5"/>
    <w:rsid w:val="00963575"/>
    <w:rsid w:val="00966B3C"/>
    <w:rsid w:val="00974EEA"/>
    <w:rsid w:val="0098455D"/>
    <w:rsid w:val="0099103F"/>
    <w:rsid w:val="00992911"/>
    <w:rsid w:val="00992BFD"/>
    <w:rsid w:val="009A1A75"/>
    <w:rsid w:val="009B4E75"/>
    <w:rsid w:val="009B5131"/>
    <w:rsid w:val="009B69C8"/>
    <w:rsid w:val="009C1D5A"/>
    <w:rsid w:val="009C3671"/>
    <w:rsid w:val="009C42B4"/>
    <w:rsid w:val="009C7081"/>
    <w:rsid w:val="009C75B1"/>
    <w:rsid w:val="009E3107"/>
    <w:rsid w:val="009F4E7C"/>
    <w:rsid w:val="009F589D"/>
    <w:rsid w:val="009F65F2"/>
    <w:rsid w:val="00A13B06"/>
    <w:rsid w:val="00A20D46"/>
    <w:rsid w:val="00A31159"/>
    <w:rsid w:val="00A318CA"/>
    <w:rsid w:val="00A37D01"/>
    <w:rsid w:val="00A402DE"/>
    <w:rsid w:val="00A4241E"/>
    <w:rsid w:val="00A4375C"/>
    <w:rsid w:val="00A5360F"/>
    <w:rsid w:val="00A60602"/>
    <w:rsid w:val="00A907FE"/>
    <w:rsid w:val="00A94A1F"/>
    <w:rsid w:val="00A9511F"/>
    <w:rsid w:val="00AA09CB"/>
    <w:rsid w:val="00AB3986"/>
    <w:rsid w:val="00AC1D4A"/>
    <w:rsid w:val="00AC5214"/>
    <w:rsid w:val="00AD28DC"/>
    <w:rsid w:val="00AD3223"/>
    <w:rsid w:val="00AE0D2F"/>
    <w:rsid w:val="00AE3D4A"/>
    <w:rsid w:val="00AF6B9B"/>
    <w:rsid w:val="00B225B4"/>
    <w:rsid w:val="00B22F94"/>
    <w:rsid w:val="00B27216"/>
    <w:rsid w:val="00B52406"/>
    <w:rsid w:val="00B70CE6"/>
    <w:rsid w:val="00B743E1"/>
    <w:rsid w:val="00B7703D"/>
    <w:rsid w:val="00B825E9"/>
    <w:rsid w:val="00B86CBE"/>
    <w:rsid w:val="00BA118A"/>
    <w:rsid w:val="00BC6E66"/>
    <w:rsid w:val="00BD59FB"/>
    <w:rsid w:val="00BE11D1"/>
    <w:rsid w:val="00BE7102"/>
    <w:rsid w:val="00C07568"/>
    <w:rsid w:val="00C25FCC"/>
    <w:rsid w:val="00C330F8"/>
    <w:rsid w:val="00C3788F"/>
    <w:rsid w:val="00C400F4"/>
    <w:rsid w:val="00C53241"/>
    <w:rsid w:val="00C64691"/>
    <w:rsid w:val="00C6550C"/>
    <w:rsid w:val="00C804B7"/>
    <w:rsid w:val="00C8443A"/>
    <w:rsid w:val="00CA3421"/>
    <w:rsid w:val="00CB4475"/>
    <w:rsid w:val="00CC5DDD"/>
    <w:rsid w:val="00CC746E"/>
    <w:rsid w:val="00CD0474"/>
    <w:rsid w:val="00CF0E5B"/>
    <w:rsid w:val="00CF617C"/>
    <w:rsid w:val="00D00979"/>
    <w:rsid w:val="00D02A36"/>
    <w:rsid w:val="00D061A9"/>
    <w:rsid w:val="00D31DB7"/>
    <w:rsid w:val="00D3544B"/>
    <w:rsid w:val="00D417AC"/>
    <w:rsid w:val="00D5269A"/>
    <w:rsid w:val="00D63786"/>
    <w:rsid w:val="00D64E61"/>
    <w:rsid w:val="00D65E85"/>
    <w:rsid w:val="00D72F85"/>
    <w:rsid w:val="00D75C4B"/>
    <w:rsid w:val="00D8323E"/>
    <w:rsid w:val="00DA62DA"/>
    <w:rsid w:val="00DB0485"/>
    <w:rsid w:val="00DB1022"/>
    <w:rsid w:val="00DB4694"/>
    <w:rsid w:val="00DC0C49"/>
    <w:rsid w:val="00DC75FF"/>
    <w:rsid w:val="00DD08F0"/>
    <w:rsid w:val="00DD6175"/>
    <w:rsid w:val="00DE2A32"/>
    <w:rsid w:val="00DE6DCD"/>
    <w:rsid w:val="00E06F72"/>
    <w:rsid w:val="00E13D8D"/>
    <w:rsid w:val="00E148C1"/>
    <w:rsid w:val="00E15C08"/>
    <w:rsid w:val="00E17416"/>
    <w:rsid w:val="00E355D0"/>
    <w:rsid w:val="00E72025"/>
    <w:rsid w:val="00E77521"/>
    <w:rsid w:val="00E90040"/>
    <w:rsid w:val="00E95871"/>
    <w:rsid w:val="00EA6B00"/>
    <w:rsid w:val="00EA79C5"/>
    <w:rsid w:val="00EB0347"/>
    <w:rsid w:val="00EB49D9"/>
    <w:rsid w:val="00EC0DBF"/>
    <w:rsid w:val="00EC0DE0"/>
    <w:rsid w:val="00EC1CBA"/>
    <w:rsid w:val="00ED0F42"/>
    <w:rsid w:val="00EE6600"/>
    <w:rsid w:val="00EE6CAE"/>
    <w:rsid w:val="00EF62BF"/>
    <w:rsid w:val="00F013EA"/>
    <w:rsid w:val="00F04428"/>
    <w:rsid w:val="00F046F5"/>
    <w:rsid w:val="00F0665C"/>
    <w:rsid w:val="00F44ABA"/>
    <w:rsid w:val="00F7648C"/>
    <w:rsid w:val="00F813E0"/>
    <w:rsid w:val="00FA00D0"/>
    <w:rsid w:val="00FA1B9E"/>
    <w:rsid w:val="00FB28D8"/>
    <w:rsid w:val="00FC7498"/>
    <w:rsid w:val="00FC7FD3"/>
    <w:rsid w:val="00FD23CC"/>
    <w:rsid w:val="00FD3219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C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93C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7A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AEC"/>
  </w:style>
  <w:style w:type="paragraph" w:styleId="a7">
    <w:name w:val="footer"/>
    <w:basedOn w:val="a"/>
    <w:link w:val="a8"/>
    <w:uiPriority w:val="99"/>
    <w:unhideWhenUsed/>
    <w:rsid w:val="00927A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AEC"/>
  </w:style>
  <w:style w:type="paragraph" w:styleId="a9">
    <w:name w:val="Balloon Text"/>
    <w:basedOn w:val="a"/>
    <w:link w:val="aa"/>
    <w:uiPriority w:val="99"/>
    <w:semiHidden/>
    <w:unhideWhenUsed/>
    <w:rsid w:val="0089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AE6"/>
    <w:rPr>
      <w:rFonts w:ascii="Tahoma" w:hAnsi="Tahoma" w:cs="Tahoma"/>
      <w:sz w:val="16"/>
      <w:szCs w:val="16"/>
    </w:rPr>
  </w:style>
  <w:style w:type="paragraph" w:customStyle="1" w:styleId="ab">
    <w:name w:val="Нормальний текст"/>
    <w:basedOn w:val="a"/>
    <w:rsid w:val="00BA118A"/>
    <w:pPr>
      <w:suppressAutoHyphens/>
      <w:spacing w:before="120" w:after="0" w:line="240" w:lineRule="auto"/>
      <w:ind w:firstLine="567"/>
      <w:jc w:val="both"/>
    </w:pPr>
    <w:rPr>
      <w:rFonts w:ascii="Antiqua" w:eastAsia="Calibri" w:hAnsi="Antiqua" w:cs="Antiqua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C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93C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7A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AEC"/>
  </w:style>
  <w:style w:type="paragraph" w:styleId="a7">
    <w:name w:val="footer"/>
    <w:basedOn w:val="a"/>
    <w:link w:val="a8"/>
    <w:uiPriority w:val="99"/>
    <w:unhideWhenUsed/>
    <w:rsid w:val="00927A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7AEC"/>
  </w:style>
  <w:style w:type="paragraph" w:styleId="a9">
    <w:name w:val="Balloon Text"/>
    <w:basedOn w:val="a"/>
    <w:link w:val="aa"/>
    <w:uiPriority w:val="99"/>
    <w:semiHidden/>
    <w:unhideWhenUsed/>
    <w:rsid w:val="0089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AE6"/>
    <w:rPr>
      <w:rFonts w:ascii="Tahoma" w:hAnsi="Tahoma" w:cs="Tahoma"/>
      <w:sz w:val="16"/>
      <w:szCs w:val="16"/>
    </w:rPr>
  </w:style>
  <w:style w:type="paragraph" w:customStyle="1" w:styleId="ab">
    <w:name w:val="Нормальний текст"/>
    <w:basedOn w:val="a"/>
    <w:rsid w:val="00BA118A"/>
    <w:pPr>
      <w:suppressAutoHyphens/>
      <w:spacing w:before="120" w:after="0" w:line="240" w:lineRule="auto"/>
      <w:ind w:firstLine="567"/>
      <w:jc w:val="both"/>
    </w:pPr>
    <w:rPr>
      <w:rFonts w:ascii="Antiqua" w:eastAsia="Calibri" w:hAnsi="Antiqua" w:cs="Antiqua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2784-9217-468B-AD05-AE0CBD50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2777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БОРТНИЦЬКА ОЛЕСЯ ІВАНІВНА</dc:creator>
  <cp:lastModifiedBy>БОРТНИЦЬКА ОЛЕСЯ ІВАНІВНА</cp:lastModifiedBy>
  <cp:revision>9</cp:revision>
  <cp:lastPrinted>2018-07-06T07:23:00Z</cp:lastPrinted>
  <dcterms:created xsi:type="dcterms:W3CDTF">2018-06-25T07:42:00Z</dcterms:created>
  <dcterms:modified xsi:type="dcterms:W3CDTF">2018-07-16T13:20:00Z</dcterms:modified>
</cp:coreProperties>
</file>