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54" w:rsidRPr="00B1447B" w:rsidRDefault="0072604F" w:rsidP="004617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n922"/>
      <w:bookmarkEnd w:id="0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ПОЯСНЮВАЛЬНА ЗАПИСКА </w:t>
      </w:r>
      <w:r w:rsidRPr="00B1447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до </w:t>
      </w:r>
      <w:bookmarkStart w:id="1" w:name="n1702"/>
      <w:bookmarkEnd w:id="1"/>
      <w:r w:rsidR="00461754" w:rsidRPr="00B1447B">
        <w:rPr>
          <w:rFonts w:ascii="Times New Roman" w:eastAsia="Calibri" w:hAnsi="Times New Roman" w:cs="Times New Roman"/>
          <w:b/>
          <w:sz w:val="28"/>
          <w:szCs w:val="28"/>
        </w:rPr>
        <w:t>проекту Закону України «Про внесення змін до Податкового кодексу України щодо приведення класифікації виноробної продукції у відповідність з європейською класифікацією»</w:t>
      </w:r>
    </w:p>
    <w:p w:rsidR="00461754" w:rsidRPr="00B1447B" w:rsidRDefault="00461754" w:rsidP="0046175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1754" w:rsidRPr="00B1447B" w:rsidRDefault="00461754" w:rsidP="00461754">
      <w:pPr>
        <w:shd w:val="clear" w:color="auto" w:fill="FFFFFF"/>
        <w:tabs>
          <w:tab w:val="left" w:pos="9639"/>
        </w:tabs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Мета: виконання вимог </w:t>
      </w:r>
      <w:r w:rsidR="009051E8" w:rsidRPr="00B1447B">
        <w:rPr>
          <w:rFonts w:ascii="Times New Roman" w:eastAsia="Calibri" w:hAnsi="Times New Roman" w:cs="Times New Roman"/>
          <w:sz w:val="28"/>
          <w:szCs w:val="28"/>
        </w:rPr>
        <w:t xml:space="preserve"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 про асоціацію) </w:t>
      </w:r>
      <w:r w:rsidRPr="00B1447B">
        <w:rPr>
          <w:rFonts w:ascii="Times New Roman" w:eastAsia="Calibri" w:hAnsi="Times New Roman" w:cs="Times New Roman"/>
          <w:sz w:val="28"/>
          <w:szCs w:val="28"/>
        </w:rPr>
        <w:t>в частині наближення класифікації виноробної продукції, для цілей оподаткування, до європейської класифікації, а також забезпечення єдиного підходу до оподаткування різних груп алкогольних напоїв.</w:t>
      </w:r>
    </w:p>
    <w:p w:rsidR="0072604F" w:rsidRPr="00B1447B" w:rsidRDefault="0072604F" w:rsidP="009051E8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703"/>
      <w:bookmarkEnd w:id="2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Підстава розроблення проекту акта</w:t>
      </w:r>
    </w:p>
    <w:p w:rsidR="009051E8" w:rsidRPr="00B1447B" w:rsidRDefault="00B57FE8" w:rsidP="009051E8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n1704"/>
      <w:bookmarkEnd w:id="3"/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Проект Закону України «Про внесення змін до Податкового кодексу України щодо приведення класифікації виноробної продукції у відповідність з європейською класифікацією» (далі – проект Закону) розроблено на виконання </w:t>
      </w:r>
      <w:r w:rsidRPr="00B1447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 заходів з виконання Угоди</w:t>
      </w:r>
      <w:r w:rsidR="009051E8" w:rsidRPr="00B144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асоціацію</w:t>
      </w:r>
      <w:r w:rsidRPr="00B144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1447B">
        <w:rPr>
          <w:rFonts w:ascii="Times New Roman" w:eastAsia="Calibri" w:hAnsi="Times New Roman" w:cs="Times New Roman"/>
          <w:sz w:val="28"/>
          <w:szCs w:val="28"/>
        </w:rPr>
        <w:t>затвердженого постановою Кабінету Міністрів України від 25.10.2017 № 1106</w:t>
      </w:r>
      <w:r w:rsidR="009051E8" w:rsidRPr="00B1447B">
        <w:rPr>
          <w:rFonts w:ascii="Times New Roman" w:eastAsia="Calibri" w:hAnsi="Times New Roman" w:cs="Times New Roman"/>
          <w:sz w:val="28"/>
          <w:szCs w:val="28"/>
        </w:rPr>
        <w:t xml:space="preserve"> (далі – План заходів).</w:t>
      </w:r>
    </w:p>
    <w:p w:rsidR="0072604F" w:rsidRPr="00B1447B" w:rsidRDefault="0072604F" w:rsidP="009051E8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705"/>
      <w:bookmarkEnd w:id="4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2. Обґрунтування необхідності прийняття акта</w:t>
      </w:r>
    </w:p>
    <w:p w:rsidR="00A74C06" w:rsidRPr="00B1447B" w:rsidRDefault="00A74C06" w:rsidP="009051E8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n1706"/>
      <w:bookmarkEnd w:id="5"/>
      <w:r w:rsidRPr="00B1447B">
        <w:rPr>
          <w:rFonts w:ascii="Times New Roman" w:eastAsia="Calibri" w:hAnsi="Times New Roman" w:cs="Times New Roman"/>
          <w:sz w:val="28"/>
          <w:szCs w:val="28"/>
        </w:rPr>
        <w:t>Згідно зі статтею 353 Угоди</w:t>
      </w:r>
      <w:r w:rsidR="009051E8" w:rsidRPr="00B1447B">
        <w:rPr>
          <w:rFonts w:ascii="Times New Roman" w:eastAsia="Calibri" w:hAnsi="Times New Roman" w:cs="Times New Roman"/>
          <w:sz w:val="28"/>
          <w:szCs w:val="28"/>
        </w:rPr>
        <w:t xml:space="preserve"> про асоціацію</w:t>
      </w:r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 Україна взяла на себе зобов’язання поступово наближати законодавство до структури оподаткування, визначеної у </w:t>
      </w:r>
      <w:proofErr w:type="spellStart"/>
      <w:r w:rsidRPr="00B1447B">
        <w:rPr>
          <w:rFonts w:ascii="Times New Roman" w:eastAsia="Calibri" w:hAnsi="Times New Roman" w:cs="Times New Roman"/>
          <w:sz w:val="28"/>
          <w:szCs w:val="28"/>
        </w:rPr>
        <w:t>acquis</w:t>
      </w:r>
      <w:proofErr w:type="spellEnd"/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 ЄС.</w:t>
      </w:r>
    </w:p>
    <w:p w:rsidR="00A74C06" w:rsidRPr="00B1447B" w:rsidRDefault="00A74C06" w:rsidP="009051E8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Вимоги законодавства ЄС щодо гармонізації структур акцизних зборів на спирт та алкогольні напої визначені директивами Ради від 19.10.1992                 № 92/83/ЄЕС та № 92/84/ЄЕС. </w:t>
      </w:r>
    </w:p>
    <w:p w:rsidR="00A74C06" w:rsidRPr="00B1447B" w:rsidRDefault="00A74C06" w:rsidP="009051E8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Так, відповідно до європейського законодавства оподаткування вин та інших </w:t>
      </w:r>
      <w:proofErr w:type="spellStart"/>
      <w:r w:rsidRPr="00B1447B">
        <w:rPr>
          <w:rFonts w:ascii="Times New Roman" w:eastAsia="Calibri" w:hAnsi="Times New Roman" w:cs="Times New Roman"/>
          <w:sz w:val="28"/>
          <w:szCs w:val="28"/>
        </w:rPr>
        <w:t>зброджених</w:t>
      </w:r>
      <w:proofErr w:type="spellEnd"/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 напоїв здійснюється згідно з поділом на: звичайні вина та інші негазовані </w:t>
      </w:r>
      <w:proofErr w:type="spellStart"/>
      <w:r w:rsidRPr="00B1447B">
        <w:rPr>
          <w:rFonts w:ascii="Times New Roman" w:eastAsia="Calibri" w:hAnsi="Times New Roman" w:cs="Times New Roman"/>
          <w:sz w:val="28"/>
          <w:szCs w:val="28"/>
        </w:rPr>
        <w:t>зброджені</w:t>
      </w:r>
      <w:proofErr w:type="spellEnd"/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 напої, ігристі вина та ігристі </w:t>
      </w:r>
      <w:proofErr w:type="spellStart"/>
      <w:r w:rsidRPr="00B1447B">
        <w:rPr>
          <w:rFonts w:ascii="Times New Roman" w:eastAsia="Calibri" w:hAnsi="Times New Roman" w:cs="Times New Roman"/>
          <w:sz w:val="28"/>
          <w:szCs w:val="28"/>
        </w:rPr>
        <w:t>зброджені</w:t>
      </w:r>
      <w:proofErr w:type="spellEnd"/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 напої, проміжні товари (товари, фактична міцність яких є вищою за 1,2% об’єму, але не вищою за 22% об’єму, які не включені до попередніх груп), товари з етилового спирту (товари, фактична міцність яких є вищою за 22% об’єму). При цьому Директивою Ради від 19.10.1992 № 92/83/ЄЕС передбачено застосування єдиної ставки акцизного податку для кожної групи вин (напоїв).</w:t>
      </w:r>
    </w:p>
    <w:p w:rsidR="009051E8" w:rsidRPr="00B1447B" w:rsidRDefault="009051E8" w:rsidP="00D626F6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47B">
        <w:rPr>
          <w:rFonts w:ascii="Times New Roman" w:eastAsia="Calibri" w:hAnsi="Times New Roman" w:cs="Times New Roman"/>
          <w:sz w:val="28"/>
          <w:szCs w:val="28"/>
        </w:rPr>
        <w:t>З огляду на зазначене та відповідно до Плану заходів розроблено проект Закону.</w:t>
      </w:r>
    </w:p>
    <w:p w:rsidR="0072604F" w:rsidRPr="00B1447B" w:rsidRDefault="0072604F" w:rsidP="009051E8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708"/>
      <w:bookmarkEnd w:id="6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3. Суть проекту акта</w:t>
      </w:r>
    </w:p>
    <w:p w:rsidR="00BC5743" w:rsidRPr="00B1447B" w:rsidRDefault="009051E8" w:rsidP="009051E8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n1709"/>
      <w:bookmarkEnd w:id="7"/>
      <w:r w:rsidRPr="00B1447B">
        <w:rPr>
          <w:rFonts w:ascii="Times New Roman" w:eastAsia="Calibri" w:hAnsi="Times New Roman" w:cs="Times New Roman"/>
          <w:sz w:val="28"/>
          <w:szCs w:val="28"/>
        </w:rPr>
        <w:t>Законопроект</w:t>
      </w:r>
      <w:r w:rsidR="00357124" w:rsidRPr="00B1447B">
        <w:rPr>
          <w:rFonts w:ascii="Times New Roman" w:eastAsia="Calibri" w:hAnsi="Times New Roman" w:cs="Times New Roman"/>
          <w:sz w:val="28"/>
          <w:szCs w:val="28"/>
        </w:rPr>
        <w:t>ом</w:t>
      </w:r>
      <w:r w:rsidR="00BC5743" w:rsidRPr="00B14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367" w:rsidRPr="00B1447B">
        <w:rPr>
          <w:rFonts w:ascii="Times New Roman" w:eastAsia="Calibri" w:hAnsi="Times New Roman" w:cs="Times New Roman"/>
          <w:sz w:val="28"/>
          <w:szCs w:val="28"/>
        </w:rPr>
        <w:t>пропонується</w:t>
      </w:r>
      <w:r w:rsidR="00BC5743" w:rsidRPr="00B1447B">
        <w:rPr>
          <w:rFonts w:ascii="Times New Roman" w:eastAsia="Calibri" w:hAnsi="Times New Roman" w:cs="Times New Roman"/>
          <w:sz w:val="28"/>
          <w:szCs w:val="28"/>
        </w:rPr>
        <w:t xml:space="preserve"> набли</w:t>
      </w:r>
      <w:r w:rsidR="00E31367" w:rsidRPr="00B1447B">
        <w:rPr>
          <w:rFonts w:ascii="Times New Roman" w:eastAsia="Calibri" w:hAnsi="Times New Roman" w:cs="Times New Roman"/>
          <w:sz w:val="28"/>
          <w:szCs w:val="28"/>
        </w:rPr>
        <w:t>зити класифікацію</w:t>
      </w:r>
      <w:r w:rsidR="00BC5743" w:rsidRPr="00B1447B">
        <w:rPr>
          <w:rFonts w:ascii="Times New Roman" w:eastAsia="Calibri" w:hAnsi="Times New Roman" w:cs="Times New Roman"/>
          <w:sz w:val="28"/>
          <w:szCs w:val="28"/>
        </w:rPr>
        <w:t xml:space="preserve"> виноробної продукції до класифікації, визначеної у Директиві Ради від 19.10.1992 </w:t>
      </w:r>
      <w:r w:rsidR="00BC5743" w:rsidRPr="00B1447B">
        <w:rPr>
          <w:rFonts w:ascii="Times New Roman" w:eastAsia="Calibri" w:hAnsi="Times New Roman" w:cs="Times New Roman"/>
          <w:sz w:val="28"/>
          <w:szCs w:val="28"/>
        </w:rPr>
        <w:br/>
        <w:t>№ 92/83/ЄЕС</w:t>
      </w:r>
      <w:r w:rsidR="00C40373" w:rsidRPr="00B1447B">
        <w:rPr>
          <w:rFonts w:ascii="Times New Roman" w:eastAsia="Calibri" w:hAnsi="Times New Roman" w:cs="Times New Roman"/>
          <w:sz w:val="28"/>
          <w:szCs w:val="28"/>
        </w:rPr>
        <w:t>,</w:t>
      </w:r>
      <w:r w:rsidR="00BC5743" w:rsidRPr="00B1447B">
        <w:rPr>
          <w:rFonts w:ascii="Times New Roman" w:eastAsia="Calibri" w:hAnsi="Times New Roman" w:cs="Times New Roman"/>
          <w:sz w:val="28"/>
          <w:szCs w:val="28"/>
        </w:rPr>
        <w:t xml:space="preserve"> шляхом виклад</w:t>
      </w:r>
      <w:r w:rsidR="00C40373" w:rsidRPr="00B1447B">
        <w:rPr>
          <w:rFonts w:ascii="Times New Roman" w:eastAsia="Calibri" w:hAnsi="Times New Roman" w:cs="Times New Roman"/>
          <w:sz w:val="28"/>
          <w:szCs w:val="28"/>
        </w:rPr>
        <w:t>е</w:t>
      </w:r>
      <w:r w:rsidR="00BC5743" w:rsidRPr="00B1447B">
        <w:rPr>
          <w:rFonts w:ascii="Times New Roman" w:eastAsia="Calibri" w:hAnsi="Times New Roman" w:cs="Times New Roman"/>
          <w:sz w:val="28"/>
          <w:szCs w:val="28"/>
        </w:rPr>
        <w:t>ння підпункту 215.3.1 пункту 215.3 статті 215 Податкового кодексу України (далі – Кодекс)  в новій редакції.</w:t>
      </w:r>
    </w:p>
    <w:p w:rsidR="0072604F" w:rsidRPr="00B1447B" w:rsidRDefault="0072604F" w:rsidP="00984B92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1711"/>
      <w:bookmarkEnd w:id="8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4. Правові аспекти</w:t>
      </w:r>
    </w:p>
    <w:p w:rsidR="00357124" w:rsidRPr="00B1447B" w:rsidRDefault="00357124" w:rsidP="00C5705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n1712"/>
      <w:bookmarkEnd w:id="9"/>
      <w:r w:rsidRPr="00B1447B">
        <w:rPr>
          <w:rFonts w:ascii="Times New Roman" w:eastAsia="Times New Roman" w:hAnsi="Times New Roman" w:cs="Times New Roman"/>
          <w:sz w:val="28"/>
          <w:szCs w:val="28"/>
        </w:rPr>
        <w:t>Правові відносини у цій сфері регулюються:</w:t>
      </w:r>
    </w:p>
    <w:p w:rsidR="00357124" w:rsidRPr="00B1447B" w:rsidRDefault="00357124" w:rsidP="00C5705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7B">
        <w:rPr>
          <w:rFonts w:ascii="Times New Roman" w:eastAsia="Times New Roman" w:hAnsi="Times New Roman" w:cs="Times New Roman"/>
          <w:sz w:val="28"/>
          <w:szCs w:val="28"/>
        </w:rPr>
        <w:t xml:space="preserve">Законом України від 16.09.2014 № 1678-VII «Про ратифікацію Угоди про асоціацію між Україною, з однієї сторони, та Європейським Союзом, </w:t>
      </w:r>
      <w:r w:rsidRPr="00B1447B">
        <w:rPr>
          <w:rFonts w:ascii="Times New Roman" w:eastAsia="Times New Roman" w:hAnsi="Times New Roman" w:cs="Times New Roman"/>
          <w:sz w:val="28"/>
          <w:szCs w:val="28"/>
        </w:rPr>
        <w:lastRenderedPageBreak/>
        <w:t>Європейським співтовариством з атомної енергії і їхніми державами-членами, з іншої сторони»;</w:t>
      </w:r>
    </w:p>
    <w:p w:rsidR="00357124" w:rsidRPr="00B1447B" w:rsidRDefault="00357124" w:rsidP="00C5705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7B">
        <w:rPr>
          <w:rFonts w:ascii="Times New Roman" w:eastAsia="Times New Roman" w:hAnsi="Times New Roman" w:cs="Times New Roman"/>
          <w:sz w:val="28"/>
          <w:szCs w:val="28"/>
        </w:rPr>
        <w:t>Податковим кодексом України від  02.12.2010 № 2755-VI;</w:t>
      </w:r>
    </w:p>
    <w:p w:rsidR="00357124" w:rsidRPr="00B1447B" w:rsidRDefault="00357124" w:rsidP="00C5705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7B">
        <w:rPr>
          <w:rFonts w:ascii="Times New Roman" w:eastAsia="Times New Roman" w:hAnsi="Times New Roman" w:cs="Times New Roman"/>
          <w:sz w:val="28"/>
          <w:szCs w:val="28"/>
        </w:rPr>
        <w:t>Законом України від 19.09.2013 № 584-</w:t>
      </w:r>
      <w:r w:rsidRPr="00B1447B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144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447B">
        <w:rPr>
          <w:rFonts w:ascii="Times New Roman" w:eastAsia="Times New Roman" w:hAnsi="Times New Roman" w:cs="Times New Roman"/>
          <w:sz w:val="28"/>
          <w:szCs w:val="28"/>
        </w:rPr>
        <w:t>«Про Митний тариф України».</w:t>
      </w:r>
    </w:p>
    <w:p w:rsidR="00357124" w:rsidRPr="00B1447B" w:rsidRDefault="00357124" w:rsidP="00C5705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7B"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21.05.2014 № 236 «Про Державну фіскальну службу України»;</w:t>
      </w:r>
    </w:p>
    <w:p w:rsidR="00357124" w:rsidRPr="00D7551E" w:rsidRDefault="00357124" w:rsidP="00C5705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1E"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20.08.2014 № 375 «Про затвердження Положення про Міністерство фінансів України».</w:t>
      </w:r>
    </w:p>
    <w:p w:rsidR="00357124" w:rsidRPr="00C74B33" w:rsidRDefault="00357124" w:rsidP="00C57056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551E">
        <w:rPr>
          <w:rFonts w:ascii="Times New Roman" w:eastAsia="Times New Roman" w:hAnsi="Times New Roman" w:cs="Times New Roman"/>
          <w:sz w:val="28"/>
          <w:szCs w:val="28"/>
        </w:rPr>
        <w:t>При</w:t>
      </w:r>
      <w:bookmarkStart w:id="10" w:name="_GoBack"/>
      <w:bookmarkEnd w:id="10"/>
      <w:r w:rsidRPr="00D7551E">
        <w:rPr>
          <w:rFonts w:ascii="Times New Roman" w:eastAsia="Times New Roman" w:hAnsi="Times New Roman" w:cs="Times New Roman"/>
          <w:sz w:val="28"/>
          <w:szCs w:val="28"/>
        </w:rPr>
        <w:t>йняття проекту Закону не потребує внесення змін до інших нормативно-правових актів України.</w:t>
      </w:r>
      <w:r w:rsidR="00F608A8" w:rsidRPr="00C74B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2604F" w:rsidRPr="00B1447B" w:rsidRDefault="0072604F" w:rsidP="00357124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1713"/>
      <w:bookmarkEnd w:id="11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5. Фінансово-економічне обґрунтування</w:t>
      </w:r>
    </w:p>
    <w:p w:rsidR="000D7273" w:rsidRPr="00B1447B" w:rsidRDefault="000D7273" w:rsidP="00C57056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n1714"/>
      <w:bookmarkEnd w:id="12"/>
      <w:r w:rsidRPr="00B1447B">
        <w:rPr>
          <w:rFonts w:ascii="Times New Roman" w:eastAsia="Times New Roman" w:hAnsi="Times New Roman" w:cs="Times New Roman"/>
          <w:sz w:val="28"/>
          <w:szCs w:val="28"/>
        </w:rPr>
        <w:t>Реалізація проекту Закону не потребує додаткових витрат із державного бюджету.</w:t>
      </w:r>
    </w:p>
    <w:p w:rsidR="0072604F" w:rsidRPr="00B1447B" w:rsidRDefault="0072604F" w:rsidP="000D7273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1716"/>
      <w:bookmarkEnd w:id="13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6. Прогноз впливу</w:t>
      </w:r>
    </w:p>
    <w:p w:rsidR="00612BEF" w:rsidRPr="00B1447B" w:rsidRDefault="00612BEF" w:rsidP="00612BEF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n1717"/>
      <w:bookmarkEnd w:id="14"/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Закону </w:t>
      </w:r>
      <w:r w:rsidRPr="00B1447B">
        <w:rPr>
          <w:rFonts w:ascii="Times New Roman" w:eastAsia="Calibri" w:hAnsi="Times New Roman" w:cs="Times New Roman"/>
          <w:sz w:val="28"/>
          <w:szCs w:val="28"/>
        </w:rPr>
        <w:t>не суперечить загальним принципам формування державної регуляторної політики України, встановленим Законом України від 11.09.2003 № 1160-IV «Про засади державної регуляторної політики у сфері господарської діяльності».</w:t>
      </w:r>
    </w:p>
    <w:p w:rsidR="001901FF" w:rsidRPr="00D7551E" w:rsidRDefault="00612BEF" w:rsidP="001901FF">
      <w:pPr>
        <w:spacing w:after="0" w:line="240" w:lineRule="auto"/>
        <w:ind w:right="-1"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B">
        <w:rPr>
          <w:rFonts w:ascii="Times New Roman" w:eastAsia="Calibri" w:hAnsi="Times New Roman" w:cs="Times New Roman"/>
          <w:sz w:val="28"/>
          <w:szCs w:val="28"/>
        </w:rPr>
        <w:t>Законопроект</w:t>
      </w:r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FF"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предметом правового регулювання не матиме </w:t>
      </w:r>
      <w:r w:rsidR="001901FF"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безпосереднього впливу на розвиток регіонів, ринок праці, громадське здоров’я, екологію, навколишнє середовище та інші сфери суспільних відносин.</w:t>
      </w:r>
    </w:p>
    <w:p w:rsidR="0072604F" w:rsidRPr="00D7551E" w:rsidRDefault="0072604F" w:rsidP="00612BEF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7. Позиція заінтересованих сторін</w:t>
      </w:r>
    </w:p>
    <w:p w:rsidR="006C3073" w:rsidRPr="00D7551E" w:rsidRDefault="006C3073" w:rsidP="00D626F6">
      <w:pPr>
        <w:spacing w:after="0" w:line="240" w:lineRule="auto"/>
        <w:ind w:right="-1"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n1727"/>
      <w:bookmarkStart w:id="16" w:name="n1731"/>
      <w:bookmarkEnd w:id="15"/>
      <w:bookmarkEnd w:id="16"/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оприлюднення проекту Закону на офіційному веб-порталі ДФС будуть проведені консультації із заінтересованими сторонами, а саме, із асоціацією «</w:t>
      </w:r>
      <w:proofErr w:type="spellStart"/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Укрводка</w:t>
      </w:r>
      <w:proofErr w:type="spellEnd"/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асоціацією «Виноградарів та виноробів України», Українською корпорацією по виноградарству і виноробній промисловості «</w:t>
      </w:r>
      <w:proofErr w:type="spellStart"/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Укрвинпром</w:t>
      </w:r>
      <w:proofErr w:type="spellEnd"/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01FF" w:rsidRPr="00D7551E" w:rsidRDefault="006C3073" w:rsidP="00D626F6">
      <w:pPr>
        <w:spacing w:after="0" w:line="240" w:lineRule="auto"/>
        <w:ind w:right="-1"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01FF"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еалізація </w:t>
      </w:r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Закону </w:t>
      </w:r>
      <w:r w:rsidR="001901FF"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стосується питань функціонування місцевого самоврядування, прав та інтересів територіальних громад, соціально-трудової сфери, сфери наукової та науково-технічної діяльності.</w:t>
      </w:r>
    </w:p>
    <w:p w:rsidR="0072604F" w:rsidRPr="00D7551E" w:rsidRDefault="0072604F" w:rsidP="00381787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1734"/>
      <w:bookmarkEnd w:id="17"/>
      <w:r w:rsidRPr="00D75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8. Громадське обговорення</w:t>
      </w:r>
    </w:p>
    <w:p w:rsidR="00381787" w:rsidRPr="00D7551E" w:rsidRDefault="00381787" w:rsidP="00381787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n1735"/>
      <w:bookmarkStart w:id="19" w:name="n1737"/>
      <w:bookmarkEnd w:id="18"/>
      <w:bookmarkEnd w:id="19"/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громадського обговорення, отримання зауважень та пропозицій проект Закону розміщено на офіційному веб-порталі Державної фіскальної служби України.</w:t>
      </w:r>
    </w:p>
    <w:p w:rsidR="0072604F" w:rsidRPr="00D7551E" w:rsidRDefault="0072604F" w:rsidP="00381787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9. Позиція заінтересованих органів</w:t>
      </w:r>
    </w:p>
    <w:p w:rsidR="00F81644" w:rsidRPr="00B1447B" w:rsidRDefault="00F81644" w:rsidP="00F81644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n1738"/>
      <w:bookmarkEnd w:id="20"/>
      <w:r w:rsidRPr="00D755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потребує погодження із Міністерством аграрної політики та продовольства України, Міністерством економічного</w:t>
      </w:r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і торгівлі України, Міністерством юстиції України, Державною регуляторною службою України та Державною фіскальною службою України.</w:t>
      </w:r>
    </w:p>
    <w:p w:rsidR="0072604F" w:rsidRPr="00B1447B" w:rsidRDefault="0072604F" w:rsidP="000956BF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1741"/>
      <w:bookmarkEnd w:id="21"/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10. Правова експертиза</w:t>
      </w:r>
    </w:p>
    <w:p w:rsidR="000956BF" w:rsidRPr="00B1447B" w:rsidRDefault="000956BF" w:rsidP="00D626F6">
      <w:pPr>
        <w:spacing w:after="0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n1742"/>
      <w:bookmarkStart w:id="23" w:name="n1743"/>
      <w:bookmarkEnd w:id="22"/>
      <w:bookmarkEnd w:id="23"/>
      <w:r w:rsidRPr="00B144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Проект Закону </w:t>
      </w:r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 проведення правової експертизи Мін’юстом.</w:t>
      </w:r>
    </w:p>
    <w:p w:rsidR="00984B92" w:rsidRPr="00B1447B" w:rsidRDefault="00984B92" w:rsidP="007260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72604F" w:rsidRPr="00B1447B" w:rsidRDefault="0072604F" w:rsidP="0072604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11. Запобігання дискримінації</w:t>
      </w:r>
    </w:p>
    <w:p w:rsidR="000956BF" w:rsidRPr="00B1447B" w:rsidRDefault="000956BF" w:rsidP="00760C27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n1744"/>
      <w:bookmarkStart w:id="25" w:name="n1745"/>
      <w:bookmarkEnd w:id="24"/>
      <w:bookmarkEnd w:id="25"/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проекті Закону  немає положень, які містять ознаки дискримінації.</w:t>
      </w:r>
    </w:p>
    <w:p w:rsidR="0072604F" w:rsidRPr="00B1447B" w:rsidRDefault="0072604F" w:rsidP="000956BF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12. Запобігання корупції</w:t>
      </w:r>
    </w:p>
    <w:p w:rsidR="000956BF" w:rsidRPr="00B1447B" w:rsidRDefault="000956BF" w:rsidP="000956BF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n1746"/>
      <w:bookmarkStart w:id="27" w:name="n1747"/>
      <w:bookmarkEnd w:id="26"/>
      <w:bookmarkEnd w:id="27"/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проекті Закону  відсутні правила і процедури, які можуть містити ризики вчинення корупційних правопорушень та правопорушень, пов’язаних із корупцією.</w:t>
      </w:r>
    </w:p>
    <w:p w:rsidR="0072604F" w:rsidRPr="00B1447B" w:rsidRDefault="0072604F" w:rsidP="00BE5A07">
      <w:pPr>
        <w:shd w:val="clear" w:color="auto" w:fill="FFFFFF"/>
        <w:spacing w:before="120"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4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13. Прогноз результатів</w:t>
      </w:r>
    </w:p>
    <w:p w:rsidR="00614ECB" w:rsidRPr="00B1447B" w:rsidRDefault="00614ECB" w:rsidP="00614EC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n1748"/>
      <w:bookmarkStart w:id="29" w:name="n1756"/>
      <w:bookmarkEnd w:id="28"/>
      <w:bookmarkEnd w:id="29"/>
      <w:r w:rsidRPr="00B1447B">
        <w:rPr>
          <w:rFonts w:ascii="Times New Roman" w:eastAsia="Calibri" w:hAnsi="Times New Roman" w:cs="Times New Roman"/>
          <w:sz w:val="28"/>
          <w:szCs w:val="28"/>
        </w:rPr>
        <w:t>Прийняття законопроекту забезпечить виконання Плану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</w:t>
      </w:r>
      <w:r w:rsidRPr="00B1447B">
        <w:rPr>
          <w:rFonts w:ascii="Calibri" w:eastAsia="Calibri" w:hAnsi="Calibri" w:cs="Times New Roman"/>
        </w:rPr>
        <w:t xml:space="preserve"> </w:t>
      </w:r>
      <w:r w:rsidRPr="00B1447B">
        <w:rPr>
          <w:rFonts w:ascii="Times New Roman" w:eastAsia="Calibri" w:hAnsi="Times New Roman" w:cs="Times New Roman"/>
          <w:sz w:val="28"/>
          <w:szCs w:val="28"/>
        </w:rPr>
        <w:t>затвердженого постановою Кабінету Міністрів України від 25.10.2017 № 1106, сприятиме наближенню законодавства України до законодавства Європейського Союзу</w:t>
      </w:r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ECB" w:rsidRPr="00B1447B" w:rsidRDefault="00614ECB" w:rsidP="00614EC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7C7" w:rsidRPr="00B1447B" w:rsidRDefault="00EE67C7" w:rsidP="00614EC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7C7" w:rsidRPr="00B1447B" w:rsidRDefault="00EE67C7" w:rsidP="00EE67C7">
      <w:pPr>
        <w:tabs>
          <w:tab w:val="left" w:pos="-4500"/>
          <w:tab w:val="num" w:pos="10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447B">
        <w:rPr>
          <w:rFonts w:ascii="Times New Roman" w:eastAsia="Calibri" w:hAnsi="Times New Roman" w:cs="Times New Roman"/>
          <w:b/>
          <w:bCs/>
          <w:sz w:val="28"/>
          <w:szCs w:val="28"/>
        </w:rPr>
        <w:t>В. о. Міністра фінансів України                                               О. МАРКАРОВА</w:t>
      </w:r>
    </w:p>
    <w:p w:rsidR="00EE67C7" w:rsidRPr="00B1447B" w:rsidRDefault="00EE67C7" w:rsidP="00EE6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4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67C7" w:rsidRPr="00B1447B" w:rsidRDefault="00EE67C7" w:rsidP="00EE67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  2018 р.</w:t>
      </w:r>
    </w:p>
    <w:p w:rsidR="00614ECB" w:rsidRPr="00B1447B" w:rsidRDefault="00614ECB" w:rsidP="00EE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CB" w:rsidRPr="00B1447B" w:rsidRDefault="00614ECB" w:rsidP="00614EC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F6" w:rsidRPr="00B1447B" w:rsidRDefault="00D626F6" w:rsidP="007260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bookmarkStart w:id="30" w:name="n1759"/>
      <w:bookmarkEnd w:id="30"/>
    </w:p>
    <w:sectPr w:rsidR="00D626F6" w:rsidRPr="00B1447B" w:rsidSect="0035712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56" w:rsidRDefault="00D73956" w:rsidP="00357124">
      <w:pPr>
        <w:spacing w:after="0" w:line="240" w:lineRule="auto"/>
      </w:pPr>
      <w:r>
        <w:separator/>
      </w:r>
    </w:p>
  </w:endnote>
  <w:endnote w:type="continuationSeparator" w:id="0">
    <w:p w:rsidR="00D73956" w:rsidRDefault="00D73956" w:rsidP="0035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rebuchet MS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56" w:rsidRDefault="00D73956" w:rsidP="00357124">
      <w:pPr>
        <w:spacing w:after="0" w:line="240" w:lineRule="auto"/>
      </w:pPr>
      <w:r>
        <w:separator/>
      </w:r>
    </w:p>
  </w:footnote>
  <w:footnote w:type="continuationSeparator" w:id="0">
    <w:p w:rsidR="00D73956" w:rsidRDefault="00D73956" w:rsidP="0035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363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7124" w:rsidRDefault="00E53CB9">
        <w:pPr>
          <w:pStyle w:val="a3"/>
          <w:jc w:val="center"/>
        </w:pPr>
        <w:r>
          <w:fldChar w:fldCharType="begin"/>
        </w:r>
        <w:r w:rsidR="00357124">
          <w:instrText xml:space="preserve"> PAGE   \* MERGEFORMAT </w:instrText>
        </w:r>
        <w:r>
          <w:fldChar w:fldCharType="separate"/>
        </w:r>
        <w:r w:rsidR="00D755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7124" w:rsidRDefault="003571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23C"/>
    <w:rsid w:val="000956BF"/>
    <w:rsid w:val="000D1A76"/>
    <w:rsid w:val="000D7273"/>
    <w:rsid w:val="00137075"/>
    <w:rsid w:val="001901FF"/>
    <w:rsid w:val="00190B01"/>
    <w:rsid w:val="001E747F"/>
    <w:rsid w:val="00206E60"/>
    <w:rsid w:val="002C58BC"/>
    <w:rsid w:val="00357124"/>
    <w:rsid w:val="00381787"/>
    <w:rsid w:val="00394134"/>
    <w:rsid w:val="00453EEA"/>
    <w:rsid w:val="00461754"/>
    <w:rsid w:val="004E0688"/>
    <w:rsid w:val="00612BEF"/>
    <w:rsid w:val="00614ECB"/>
    <w:rsid w:val="006C3073"/>
    <w:rsid w:val="0072604F"/>
    <w:rsid w:val="00760C27"/>
    <w:rsid w:val="0086262A"/>
    <w:rsid w:val="009051E8"/>
    <w:rsid w:val="009138CF"/>
    <w:rsid w:val="00984B92"/>
    <w:rsid w:val="009B56DA"/>
    <w:rsid w:val="00A74C06"/>
    <w:rsid w:val="00A80BC2"/>
    <w:rsid w:val="00B1447B"/>
    <w:rsid w:val="00B57FE8"/>
    <w:rsid w:val="00B97CD7"/>
    <w:rsid w:val="00BC5743"/>
    <w:rsid w:val="00BE5A07"/>
    <w:rsid w:val="00C2623C"/>
    <w:rsid w:val="00C40373"/>
    <w:rsid w:val="00C57056"/>
    <w:rsid w:val="00C74B33"/>
    <w:rsid w:val="00D626F6"/>
    <w:rsid w:val="00D66446"/>
    <w:rsid w:val="00D73956"/>
    <w:rsid w:val="00D7551E"/>
    <w:rsid w:val="00E31367"/>
    <w:rsid w:val="00E53CB9"/>
    <w:rsid w:val="00EE67C7"/>
    <w:rsid w:val="00F418C9"/>
    <w:rsid w:val="00F469A0"/>
    <w:rsid w:val="00F608A8"/>
    <w:rsid w:val="00F8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124"/>
  </w:style>
  <w:style w:type="paragraph" w:styleId="a5">
    <w:name w:val="footer"/>
    <w:basedOn w:val="a"/>
    <w:link w:val="a6"/>
    <w:uiPriority w:val="99"/>
    <w:unhideWhenUsed/>
    <w:rsid w:val="00357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124"/>
  </w:style>
  <w:style w:type="paragraph" w:styleId="a7">
    <w:name w:val="List Paragraph"/>
    <w:basedOn w:val="a"/>
    <w:uiPriority w:val="34"/>
    <w:qFormat/>
    <w:rsid w:val="000D72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124"/>
  </w:style>
  <w:style w:type="paragraph" w:styleId="a5">
    <w:name w:val="footer"/>
    <w:basedOn w:val="a"/>
    <w:link w:val="a6"/>
    <w:uiPriority w:val="99"/>
    <w:unhideWhenUsed/>
    <w:rsid w:val="00357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124"/>
  </w:style>
  <w:style w:type="paragraph" w:styleId="a7">
    <w:name w:val="List Paragraph"/>
    <w:basedOn w:val="a"/>
    <w:uiPriority w:val="34"/>
    <w:qFormat/>
    <w:rsid w:val="000D72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cp:lastPrinted>2018-07-05T07:39:00Z</cp:lastPrinted>
  <dcterms:created xsi:type="dcterms:W3CDTF">2018-07-04T14:52:00Z</dcterms:created>
  <dcterms:modified xsi:type="dcterms:W3CDTF">2018-08-09T14:32:00Z</dcterms:modified>
</cp:coreProperties>
</file>