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EB" w:rsidRDefault="00A748EB">
      <w:pPr>
        <w:pStyle w:val="a3"/>
        <w:jc w:val="both"/>
      </w:pPr>
    </w:p>
    <w:p w:rsidR="00A748EB" w:rsidRDefault="0037256C">
      <w:pPr>
        <w:pStyle w:val="a3"/>
        <w:jc w:val="both"/>
      </w:pPr>
      <w:bookmarkStart w:id="0" w:name="_GoBack"/>
      <w:bookmarkEnd w:id="0"/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748EB">
        <w:trPr>
          <w:tblCellSpacing w:w="22" w:type="dxa"/>
        </w:trPr>
        <w:tc>
          <w:tcPr>
            <w:tcW w:w="5000" w:type="pct"/>
            <w:hideMark/>
          </w:tcPr>
          <w:p w:rsidR="00A748EB" w:rsidRDefault="0037256C">
            <w:pPr>
              <w:pStyle w:val="a3"/>
            </w:pPr>
            <w:r>
              <w:t>Додаток 1</w:t>
            </w:r>
            <w:r>
              <w:br/>
              <w:t>до Порядку</w:t>
            </w:r>
            <w:r>
              <w:br/>
              <w:t>(в редакції постанови Кабінету Міністрів України</w:t>
            </w:r>
            <w:r>
              <w:br/>
              <w:t>від 18 лютого 2016 р. N 66)</w:t>
            </w:r>
          </w:p>
        </w:tc>
      </w:tr>
    </w:tbl>
    <w:p w:rsidR="00A748EB" w:rsidRDefault="0037256C">
      <w:pPr>
        <w:pStyle w:val="a3"/>
        <w:jc w:val="both"/>
      </w:pPr>
      <w:r>
        <w:br w:type="textWrapping" w:clear="all"/>
      </w:r>
    </w:p>
    <w:p w:rsidR="00A748EB" w:rsidRDefault="0037256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</w:t>
      </w:r>
      <w:r>
        <w:rPr>
          <w:rFonts w:eastAsia="Times New Roman"/>
        </w:rPr>
        <w:br/>
        <w:t>коригування ринкової ціни транспортних засобів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9"/>
        <w:gridCol w:w="377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62"/>
      </w:tblGrid>
      <w:tr w:rsidR="00A748EB">
        <w:trPr>
          <w:tblCellSpacing w:w="22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Найменування транспортних засобів</w:t>
            </w:r>
          </w:p>
        </w:tc>
        <w:tc>
          <w:tcPr>
            <w:tcW w:w="42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Коефіцієнт з урахуванням строку експлуатації транспортних засобів у роках</w:t>
            </w:r>
          </w:p>
        </w:tc>
      </w:tr>
      <w:tr w:rsidR="00A748E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8EB" w:rsidRDefault="00A748EB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до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 до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2 до 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3 до 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4 до 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5 до 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6 до 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7 до 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8 до 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9 до 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10 до 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11 до 12</w:t>
            </w:r>
          </w:p>
        </w:tc>
      </w:tr>
      <w:tr w:rsidR="00A748EB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</w:pPr>
            <w:r>
              <w:t>Легкові автомобілі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25</w:t>
            </w:r>
          </w:p>
        </w:tc>
      </w:tr>
      <w:tr w:rsidR="00A748EB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</w:pPr>
            <w:r>
              <w:t>Мопеди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</w:t>
            </w:r>
          </w:p>
        </w:tc>
      </w:tr>
      <w:tr w:rsidR="00A748EB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</w:pPr>
            <w:r>
              <w:t>Мотоцикли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35</w:t>
            </w:r>
          </w:p>
        </w:tc>
      </w:tr>
    </w:tbl>
    <w:p w:rsidR="00A748EB" w:rsidRDefault="0037256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1"/>
        <w:gridCol w:w="8536"/>
      </w:tblGrid>
      <w:tr w:rsidR="00A748EB">
        <w:trPr>
          <w:tblCellSpacing w:w="22" w:type="dxa"/>
        </w:trPr>
        <w:tc>
          <w:tcPr>
            <w:tcW w:w="450" w:type="pct"/>
            <w:hideMark/>
          </w:tcPr>
          <w:p w:rsidR="00A748EB" w:rsidRDefault="0037256C">
            <w:pPr>
              <w:pStyle w:val="a3"/>
            </w:pPr>
            <w:r>
              <w:rPr>
                <w:b/>
                <w:bCs/>
              </w:rPr>
              <w:t>Примітка.</w:t>
            </w:r>
          </w:p>
        </w:tc>
        <w:tc>
          <w:tcPr>
            <w:tcW w:w="4550" w:type="pct"/>
            <w:hideMark/>
          </w:tcPr>
          <w:p w:rsidR="00A748EB" w:rsidRDefault="0037256C">
            <w:pPr>
              <w:pStyle w:val="a3"/>
              <w:jc w:val="both"/>
            </w:pPr>
            <w:r>
              <w:t>У разі експлуатації транспортних засобів понад 12 років коефіцієнт знижується на 1 для легкових автомобілів і на 2 для мопедів та мотоциклів за кожний рік, але не може бути меншим ніж 4.</w:t>
            </w:r>
          </w:p>
        </w:tc>
      </w:tr>
    </w:tbl>
    <w:p w:rsidR="00A748EB" w:rsidRDefault="0037256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748EB" w:rsidRDefault="0037256C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748EB">
        <w:trPr>
          <w:tblCellSpacing w:w="22" w:type="dxa"/>
        </w:trPr>
        <w:tc>
          <w:tcPr>
            <w:tcW w:w="5000" w:type="pct"/>
            <w:hideMark/>
          </w:tcPr>
          <w:p w:rsidR="00A748EB" w:rsidRDefault="0037256C">
            <w:pPr>
              <w:pStyle w:val="a3"/>
            </w:pPr>
            <w:r>
              <w:t>Додаток 2</w:t>
            </w:r>
            <w:r>
              <w:br/>
              <w:t>до Порядку</w:t>
            </w:r>
            <w:r>
              <w:br/>
              <w:t>(в редакції постанови Кабінету Міністрів України</w:t>
            </w:r>
            <w:r>
              <w:br/>
              <w:t>від 18 лютого 2016 р. N 66)</w:t>
            </w:r>
          </w:p>
        </w:tc>
      </w:tr>
    </w:tbl>
    <w:p w:rsidR="00A748EB" w:rsidRDefault="0037256C">
      <w:pPr>
        <w:pStyle w:val="a3"/>
        <w:jc w:val="both"/>
      </w:pPr>
      <w:r>
        <w:br w:type="textWrapping" w:clear="all"/>
      </w:r>
    </w:p>
    <w:p w:rsidR="00A748EB" w:rsidRDefault="0037256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КОЕФІЦІЄНТ</w:t>
      </w:r>
      <w:r>
        <w:rPr>
          <w:rFonts w:eastAsia="Times New Roman"/>
        </w:rPr>
        <w:br/>
        <w:t>коригування ринкової ціни транспортних засобів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9"/>
        <w:gridCol w:w="1747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62"/>
      </w:tblGrid>
      <w:tr w:rsidR="00A748EB">
        <w:trPr>
          <w:tblCellSpacing w:w="22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Нормативний середньорічний пробіг транспортних засобів,</w:t>
            </w:r>
            <w:r>
              <w:br/>
              <w:t>тис. кілометрів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Фактичний середньорічний пробіг транспортних засобів,</w:t>
            </w:r>
            <w:r>
              <w:br/>
              <w:t>тис. кілометрів</w:t>
            </w:r>
          </w:p>
        </w:tc>
        <w:tc>
          <w:tcPr>
            <w:tcW w:w="35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Коефіцієнт з урахуванням різниці між фактичним та нормативним середньорічним пробігом транспортних засобів у тис. кілометрів</w:t>
            </w:r>
          </w:p>
        </w:tc>
      </w:tr>
      <w:tr w:rsidR="00A748E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8EB" w:rsidRDefault="00A748E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8EB" w:rsidRDefault="00A748EB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2 до 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5 до 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8 до 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10 до 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12 до 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14 до 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16 до 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18 до 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20 до 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22</w:t>
            </w:r>
          </w:p>
        </w:tc>
      </w:tr>
      <w:tr w:rsidR="00A748EB">
        <w:trPr>
          <w:tblCellSpacing w:w="22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до 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8,5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9</w:t>
            </w:r>
          </w:p>
        </w:tc>
      </w:tr>
      <w:tr w:rsidR="00A748E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8EB" w:rsidRDefault="00A748EB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понад 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4,5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5,5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6,5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8EB" w:rsidRDefault="0037256C">
            <w:pPr>
              <w:pStyle w:val="a3"/>
              <w:jc w:val="center"/>
            </w:pPr>
            <w:r>
              <w:t>7,5</w:t>
            </w:r>
          </w:p>
        </w:tc>
      </w:tr>
    </w:tbl>
    <w:p w:rsidR="00A748EB" w:rsidRDefault="0037256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1"/>
        <w:gridCol w:w="8536"/>
      </w:tblGrid>
      <w:tr w:rsidR="00A748EB">
        <w:trPr>
          <w:tblCellSpacing w:w="22" w:type="dxa"/>
        </w:trPr>
        <w:tc>
          <w:tcPr>
            <w:tcW w:w="450" w:type="pct"/>
            <w:hideMark/>
          </w:tcPr>
          <w:p w:rsidR="00A748EB" w:rsidRDefault="0037256C">
            <w:pPr>
              <w:pStyle w:val="a3"/>
            </w:pPr>
            <w:r>
              <w:rPr>
                <w:b/>
                <w:bCs/>
              </w:rPr>
              <w:t>Примітка.</w:t>
            </w:r>
          </w:p>
        </w:tc>
        <w:tc>
          <w:tcPr>
            <w:tcW w:w="4550" w:type="pct"/>
            <w:hideMark/>
          </w:tcPr>
          <w:p w:rsidR="00A748EB" w:rsidRDefault="0037256C">
            <w:pPr>
              <w:pStyle w:val="a3"/>
              <w:jc w:val="both"/>
            </w:pPr>
            <w:r>
              <w:t>Для транспортних засобів із строком експлуатації до 1 року, а також транспортних засобів, різниця між фактичним та нормативним середньорічним пробігом яких становить до 2 тис. кілометрів, коефіцієнт не визначається.</w:t>
            </w:r>
          </w:p>
        </w:tc>
      </w:tr>
    </w:tbl>
    <w:p w:rsidR="00A748EB" w:rsidRDefault="0037256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A748EB" w:rsidRDefault="0037256C">
      <w:pPr>
        <w:pStyle w:val="a3"/>
        <w:jc w:val="center"/>
      </w:pPr>
      <w:r>
        <w:t>____________</w:t>
      </w:r>
    </w:p>
    <w:p w:rsidR="0037256C" w:rsidRDefault="0037256C">
      <w:pPr>
        <w:rPr>
          <w:rFonts w:eastAsia="Times New Roman"/>
        </w:rPr>
      </w:pPr>
    </w:p>
    <w:sectPr w:rsidR="00372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62F33"/>
    <w:rsid w:val="0037256C"/>
    <w:rsid w:val="00772160"/>
    <w:rsid w:val="00A748EB"/>
    <w:rsid w:val="00E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F3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2F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F3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62F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User</cp:lastModifiedBy>
  <cp:revision>2</cp:revision>
  <dcterms:created xsi:type="dcterms:W3CDTF">2019-12-05T08:52:00Z</dcterms:created>
  <dcterms:modified xsi:type="dcterms:W3CDTF">2019-12-05T08:52:00Z</dcterms:modified>
</cp:coreProperties>
</file>