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F6" w:rsidRPr="00176A1F" w:rsidRDefault="00460EF6" w:rsidP="00744CAA">
      <w:pPr>
        <w:pStyle w:val="3"/>
        <w:spacing w:before="0" w:beforeAutospacing="0" w:after="0" w:afterAutospacing="0"/>
        <w:jc w:val="center"/>
        <w:rPr>
          <w:sz w:val="28"/>
          <w:szCs w:val="28"/>
          <w:lang w:val="uk-UA"/>
        </w:rPr>
      </w:pPr>
      <w:r w:rsidRPr="00176A1F">
        <w:rPr>
          <w:sz w:val="28"/>
          <w:szCs w:val="28"/>
          <w:lang w:val="uk-UA"/>
        </w:rPr>
        <w:t>АНАЛІЗ РЕГУЛЯТОРНОГО ВПЛИВУ</w:t>
      </w:r>
    </w:p>
    <w:p w:rsidR="008209D1" w:rsidRPr="00176A1F" w:rsidRDefault="008209D1" w:rsidP="00744CAA">
      <w:pPr>
        <w:widowControl w:val="0"/>
        <w:ind w:right="-2"/>
        <w:jc w:val="center"/>
        <w:rPr>
          <w:b/>
          <w:bCs/>
          <w:sz w:val="28"/>
          <w:szCs w:val="28"/>
          <w:lang w:val="uk-UA"/>
        </w:rPr>
      </w:pPr>
      <w:r w:rsidRPr="00176A1F">
        <w:rPr>
          <w:b/>
          <w:bCs/>
          <w:sz w:val="28"/>
          <w:szCs w:val="28"/>
          <w:lang w:val="uk-UA"/>
        </w:rPr>
        <w:t>до проекту наказу Міністерства фінансів України</w:t>
      </w:r>
    </w:p>
    <w:p w:rsidR="00DC2A74" w:rsidRPr="00176A1F" w:rsidRDefault="008209D1" w:rsidP="00744CAA">
      <w:pPr>
        <w:widowControl w:val="0"/>
        <w:ind w:right="-2"/>
        <w:jc w:val="center"/>
        <w:rPr>
          <w:b/>
          <w:bCs/>
          <w:sz w:val="28"/>
          <w:szCs w:val="28"/>
          <w:lang w:val="uk-UA"/>
        </w:rPr>
      </w:pPr>
      <w:r w:rsidRPr="00176A1F">
        <w:rPr>
          <w:b/>
          <w:bCs/>
          <w:sz w:val="28"/>
          <w:szCs w:val="28"/>
          <w:lang w:val="uk-UA"/>
        </w:rPr>
        <w:t>«</w:t>
      </w:r>
      <w:r w:rsidR="00E6238B" w:rsidRPr="00176A1F">
        <w:rPr>
          <w:b/>
          <w:bCs/>
          <w:sz w:val="28"/>
          <w:szCs w:val="28"/>
          <w:lang w:val="uk-UA"/>
        </w:rPr>
        <w:t xml:space="preserve">Про затвердження </w:t>
      </w:r>
      <w:r w:rsidR="00DC2A74" w:rsidRPr="00176A1F">
        <w:rPr>
          <w:b/>
          <w:bCs/>
          <w:sz w:val="28"/>
          <w:szCs w:val="28"/>
          <w:lang w:val="uk-UA"/>
        </w:rPr>
        <w:t xml:space="preserve">Змін до Положення про реєстрацію платників </w:t>
      </w:r>
    </w:p>
    <w:p w:rsidR="008209D1" w:rsidRPr="00176A1F" w:rsidRDefault="00DC2A74" w:rsidP="00744CAA">
      <w:pPr>
        <w:widowControl w:val="0"/>
        <w:ind w:right="-2"/>
        <w:jc w:val="center"/>
        <w:rPr>
          <w:b/>
          <w:bCs/>
          <w:sz w:val="28"/>
          <w:szCs w:val="28"/>
          <w:lang w:val="uk-UA"/>
        </w:rPr>
      </w:pPr>
      <w:r w:rsidRPr="00176A1F">
        <w:rPr>
          <w:b/>
          <w:bCs/>
          <w:sz w:val="28"/>
          <w:szCs w:val="28"/>
          <w:lang w:val="uk-UA"/>
        </w:rPr>
        <w:t>податку на додану вартість</w:t>
      </w:r>
      <w:r w:rsidR="008209D1" w:rsidRPr="00176A1F">
        <w:rPr>
          <w:b/>
          <w:bCs/>
          <w:sz w:val="28"/>
          <w:szCs w:val="28"/>
          <w:lang w:val="uk-UA"/>
        </w:rPr>
        <w:t>»</w:t>
      </w:r>
      <w:r w:rsidR="00E770FB" w:rsidRPr="00176A1F">
        <w:rPr>
          <w:b/>
          <w:bCs/>
          <w:sz w:val="28"/>
          <w:szCs w:val="28"/>
          <w:lang w:val="uk-UA"/>
        </w:rPr>
        <w:t xml:space="preserve"> </w:t>
      </w:r>
    </w:p>
    <w:p w:rsidR="00744CAA" w:rsidRPr="00176A1F" w:rsidRDefault="00744CAA" w:rsidP="00744CAA">
      <w:pPr>
        <w:pStyle w:val="3"/>
        <w:spacing w:before="0" w:beforeAutospacing="0" w:after="0" w:afterAutospacing="0"/>
        <w:jc w:val="center"/>
        <w:rPr>
          <w:sz w:val="28"/>
          <w:szCs w:val="28"/>
          <w:lang w:val="uk-UA"/>
        </w:rPr>
      </w:pPr>
    </w:p>
    <w:p w:rsidR="00460EF6" w:rsidRPr="00176A1F" w:rsidRDefault="00460EF6" w:rsidP="00744CAA">
      <w:pPr>
        <w:pStyle w:val="3"/>
        <w:spacing w:before="0" w:beforeAutospacing="0" w:after="0" w:afterAutospacing="0"/>
        <w:jc w:val="center"/>
        <w:rPr>
          <w:sz w:val="28"/>
          <w:szCs w:val="28"/>
          <w:lang w:val="uk-UA"/>
        </w:rPr>
      </w:pPr>
      <w:r w:rsidRPr="00176A1F">
        <w:rPr>
          <w:sz w:val="28"/>
          <w:szCs w:val="28"/>
          <w:lang w:val="uk-UA"/>
        </w:rPr>
        <w:t>I. Визначення проблеми</w:t>
      </w:r>
    </w:p>
    <w:p w:rsidR="00744CAA" w:rsidRPr="00176A1F" w:rsidRDefault="00744CAA" w:rsidP="00744CAA">
      <w:pPr>
        <w:widowControl w:val="0"/>
        <w:ind w:firstLine="709"/>
        <w:jc w:val="both"/>
        <w:rPr>
          <w:bCs/>
          <w:sz w:val="28"/>
          <w:szCs w:val="28"/>
          <w:lang w:val="uk-UA"/>
        </w:rPr>
      </w:pPr>
    </w:p>
    <w:p w:rsidR="00DC2A74" w:rsidRPr="00176A1F" w:rsidRDefault="00DC2A74" w:rsidP="00744CAA">
      <w:pPr>
        <w:widowControl w:val="0"/>
        <w:ind w:firstLine="709"/>
        <w:jc w:val="both"/>
        <w:rPr>
          <w:bCs/>
          <w:sz w:val="28"/>
          <w:szCs w:val="28"/>
          <w:lang w:val="uk-UA"/>
        </w:rPr>
      </w:pPr>
      <w:r w:rsidRPr="00176A1F">
        <w:rPr>
          <w:bCs/>
          <w:sz w:val="28"/>
          <w:szCs w:val="28"/>
          <w:lang w:val="uk-UA"/>
        </w:rPr>
        <w:t>Діюча редакція Положення про реєстрацію платників податку на додану вартість, затвердженого наказом Міністерства фінансів України від 14.11.2014 № 1130, зареєстрованого у Міністерстві юстиції України 17.11.2014 за № 1456/26233 (зі змінами) (далі – Положення), відповідає нормам базових статей 180 – 184 розділу V Податкового кодексу України (далі – Кодекс), якими регулюються питання реєстрації платників податку на додану вартість (далі – ПДВ). Водночас у 2017 році набули чинності зміни до інших розділів Кодексу, якими передбачено таке.</w:t>
      </w:r>
    </w:p>
    <w:p w:rsidR="00DC2A74" w:rsidRPr="00176A1F" w:rsidRDefault="00DC2A74" w:rsidP="00744CAA">
      <w:pPr>
        <w:widowControl w:val="0"/>
        <w:ind w:firstLine="709"/>
        <w:jc w:val="both"/>
        <w:rPr>
          <w:bCs/>
          <w:sz w:val="28"/>
          <w:szCs w:val="28"/>
          <w:lang w:val="uk-UA"/>
        </w:rPr>
      </w:pPr>
      <w:r w:rsidRPr="00176A1F">
        <w:rPr>
          <w:bCs/>
          <w:sz w:val="28"/>
          <w:szCs w:val="28"/>
          <w:lang w:val="uk-UA"/>
        </w:rPr>
        <w:t>Редакціями статей 19</w:t>
      </w:r>
      <w:r w:rsidRPr="00176A1F">
        <w:rPr>
          <w:bCs/>
          <w:sz w:val="28"/>
          <w:szCs w:val="28"/>
          <w:vertAlign w:val="superscript"/>
          <w:lang w:val="uk-UA"/>
        </w:rPr>
        <w:t>1</w:t>
      </w:r>
      <w:r w:rsidRPr="00176A1F">
        <w:rPr>
          <w:bCs/>
          <w:sz w:val="28"/>
          <w:szCs w:val="28"/>
          <w:lang w:val="uk-UA"/>
        </w:rPr>
        <w:t xml:space="preserve"> та 19</w:t>
      </w:r>
      <w:r w:rsidRPr="00176A1F">
        <w:rPr>
          <w:bCs/>
          <w:sz w:val="28"/>
          <w:szCs w:val="28"/>
          <w:vertAlign w:val="superscript"/>
          <w:lang w:val="uk-UA"/>
        </w:rPr>
        <w:t>3</w:t>
      </w:r>
      <w:r w:rsidRPr="00176A1F">
        <w:rPr>
          <w:bCs/>
          <w:sz w:val="28"/>
          <w:szCs w:val="28"/>
          <w:lang w:val="uk-UA"/>
        </w:rPr>
        <w:t xml:space="preserve"> </w:t>
      </w:r>
      <w:r w:rsidR="005157BB" w:rsidRPr="00176A1F">
        <w:rPr>
          <w:bCs/>
          <w:sz w:val="28"/>
          <w:szCs w:val="28"/>
          <w:lang w:val="uk-UA"/>
        </w:rPr>
        <w:t xml:space="preserve">розділу I </w:t>
      </w:r>
      <w:r w:rsidRPr="00176A1F">
        <w:rPr>
          <w:bCs/>
          <w:sz w:val="28"/>
          <w:szCs w:val="28"/>
          <w:lang w:val="uk-UA"/>
        </w:rPr>
        <w:t xml:space="preserve">Кодексу переглянуто функції територіальних органів ДФС. Так, встановлено, що державні податкові інспекції </w:t>
      </w:r>
      <w:r w:rsidR="00E6412E" w:rsidRPr="00176A1F">
        <w:rPr>
          <w:bCs/>
          <w:sz w:val="28"/>
          <w:szCs w:val="28"/>
          <w:lang w:val="uk-UA"/>
        </w:rPr>
        <w:t xml:space="preserve">(далі – ДПІ) </w:t>
      </w:r>
      <w:r w:rsidRPr="00176A1F">
        <w:rPr>
          <w:bCs/>
          <w:sz w:val="28"/>
          <w:szCs w:val="28"/>
          <w:lang w:val="uk-UA"/>
        </w:rPr>
        <w:t>здійснюють реєстрацію платників податків, однак повноваження щодо контролю у цій сфері та прийняття відповідних рішень мають головні управління ДФС в областях, м. Києві, Офіс великих платників податків ДФС</w:t>
      </w:r>
      <w:r w:rsidR="00E6412E" w:rsidRPr="00176A1F">
        <w:rPr>
          <w:bCs/>
          <w:sz w:val="28"/>
          <w:szCs w:val="28"/>
          <w:lang w:val="uk-UA"/>
        </w:rPr>
        <w:t xml:space="preserve"> (далі – ГУ)</w:t>
      </w:r>
      <w:r w:rsidRPr="00176A1F">
        <w:rPr>
          <w:bCs/>
          <w:sz w:val="28"/>
          <w:szCs w:val="28"/>
          <w:lang w:val="uk-UA"/>
        </w:rPr>
        <w:t xml:space="preserve">. </w:t>
      </w:r>
    </w:p>
    <w:p w:rsidR="00DC2A74" w:rsidRPr="00176A1F" w:rsidRDefault="00DC2A74" w:rsidP="00744CAA">
      <w:pPr>
        <w:widowControl w:val="0"/>
        <w:ind w:firstLine="709"/>
        <w:jc w:val="both"/>
        <w:rPr>
          <w:bCs/>
          <w:sz w:val="28"/>
          <w:szCs w:val="28"/>
          <w:lang w:val="uk-UA"/>
        </w:rPr>
      </w:pPr>
      <w:r w:rsidRPr="00176A1F">
        <w:rPr>
          <w:bCs/>
          <w:sz w:val="28"/>
          <w:szCs w:val="28"/>
          <w:lang w:val="uk-UA"/>
        </w:rPr>
        <w:t>Відповідно до підпункту 19</w:t>
      </w:r>
      <w:r w:rsidRPr="00176A1F">
        <w:rPr>
          <w:bCs/>
          <w:sz w:val="28"/>
          <w:szCs w:val="28"/>
          <w:vertAlign w:val="superscript"/>
          <w:lang w:val="uk-UA"/>
        </w:rPr>
        <w:t>1</w:t>
      </w:r>
      <w:r w:rsidRPr="00176A1F">
        <w:rPr>
          <w:bCs/>
          <w:sz w:val="28"/>
          <w:szCs w:val="28"/>
          <w:lang w:val="uk-UA"/>
        </w:rPr>
        <w:t>.1.9 пункту 19</w:t>
      </w:r>
      <w:r w:rsidRPr="00176A1F">
        <w:rPr>
          <w:bCs/>
          <w:sz w:val="28"/>
          <w:szCs w:val="28"/>
          <w:vertAlign w:val="superscript"/>
          <w:lang w:val="uk-UA"/>
        </w:rPr>
        <w:t>1</w:t>
      </w:r>
      <w:r w:rsidRPr="00176A1F">
        <w:rPr>
          <w:bCs/>
          <w:sz w:val="28"/>
          <w:szCs w:val="28"/>
          <w:lang w:val="uk-UA"/>
        </w:rPr>
        <w:t>.1 статті 19</w:t>
      </w:r>
      <w:r w:rsidRPr="00176A1F">
        <w:rPr>
          <w:bCs/>
          <w:sz w:val="28"/>
          <w:szCs w:val="28"/>
          <w:vertAlign w:val="superscript"/>
          <w:lang w:val="uk-UA"/>
        </w:rPr>
        <w:t>1</w:t>
      </w:r>
      <w:r w:rsidRPr="00176A1F">
        <w:rPr>
          <w:bCs/>
          <w:sz w:val="28"/>
          <w:szCs w:val="28"/>
          <w:lang w:val="uk-UA"/>
        </w:rPr>
        <w:t>, підпункту 19</w:t>
      </w:r>
      <w:r w:rsidRPr="00176A1F">
        <w:rPr>
          <w:bCs/>
          <w:sz w:val="28"/>
          <w:szCs w:val="28"/>
          <w:vertAlign w:val="superscript"/>
          <w:lang w:val="uk-UA"/>
        </w:rPr>
        <w:t>3</w:t>
      </w:r>
      <w:r w:rsidRPr="00176A1F">
        <w:rPr>
          <w:bCs/>
          <w:sz w:val="28"/>
          <w:szCs w:val="28"/>
          <w:lang w:val="uk-UA"/>
        </w:rPr>
        <w:t>.1.3 пункту 19</w:t>
      </w:r>
      <w:r w:rsidRPr="00176A1F">
        <w:rPr>
          <w:bCs/>
          <w:sz w:val="28"/>
          <w:szCs w:val="28"/>
          <w:vertAlign w:val="superscript"/>
          <w:lang w:val="uk-UA"/>
        </w:rPr>
        <w:t>3</w:t>
      </w:r>
      <w:r w:rsidRPr="00176A1F">
        <w:rPr>
          <w:bCs/>
          <w:sz w:val="28"/>
          <w:szCs w:val="28"/>
          <w:lang w:val="uk-UA"/>
        </w:rPr>
        <w:t>.1 статті 19</w:t>
      </w:r>
      <w:r w:rsidRPr="00176A1F">
        <w:rPr>
          <w:bCs/>
          <w:sz w:val="28"/>
          <w:szCs w:val="28"/>
          <w:vertAlign w:val="superscript"/>
          <w:lang w:val="uk-UA"/>
        </w:rPr>
        <w:t>3</w:t>
      </w:r>
      <w:r w:rsidRPr="00176A1F">
        <w:rPr>
          <w:bCs/>
          <w:sz w:val="28"/>
          <w:szCs w:val="28"/>
          <w:lang w:val="uk-UA"/>
        </w:rPr>
        <w:t xml:space="preserve"> розділу I Кодексу контролюючі органи, у тому числі </w:t>
      </w:r>
      <w:r w:rsidR="00E6412E" w:rsidRPr="00176A1F">
        <w:rPr>
          <w:bCs/>
          <w:sz w:val="28"/>
          <w:szCs w:val="28"/>
          <w:lang w:val="uk-UA"/>
        </w:rPr>
        <w:t>ДПІ</w:t>
      </w:r>
      <w:r w:rsidRPr="00176A1F">
        <w:rPr>
          <w:bCs/>
          <w:sz w:val="28"/>
          <w:szCs w:val="28"/>
          <w:lang w:val="uk-UA"/>
        </w:rPr>
        <w:t xml:space="preserve">, формують та ведуть реєстри, ведення яких покладено законодавством на контролюючі органи (зокрема реєстр платників ПДВ). </w:t>
      </w:r>
      <w:bookmarkStart w:id="0" w:name="OLE_LINK3"/>
      <w:bookmarkStart w:id="1" w:name="OLE_LINK4"/>
      <w:r w:rsidRPr="00176A1F">
        <w:rPr>
          <w:bCs/>
          <w:sz w:val="28"/>
          <w:szCs w:val="28"/>
          <w:lang w:val="uk-UA"/>
        </w:rPr>
        <w:t xml:space="preserve">Водночас контролюючі органи (крім </w:t>
      </w:r>
      <w:r w:rsidR="00E6412E" w:rsidRPr="00176A1F">
        <w:rPr>
          <w:bCs/>
          <w:sz w:val="28"/>
          <w:szCs w:val="28"/>
          <w:lang w:val="uk-UA"/>
        </w:rPr>
        <w:t>ДПІ</w:t>
      </w:r>
      <w:r w:rsidRPr="00176A1F">
        <w:rPr>
          <w:bCs/>
          <w:sz w:val="28"/>
          <w:szCs w:val="28"/>
          <w:lang w:val="uk-UA"/>
        </w:rPr>
        <w:t xml:space="preserve">) здійснюють адміністрування податків, зборів, платежів, </w:t>
      </w:r>
      <w:r w:rsidR="00983033">
        <w:rPr>
          <w:bCs/>
          <w:sz w:val="28"/>
          <w:szCs w:val="28"/>
          <w:lang w:val="uk-UA"/>
        </w:rPr>
        <w:br/>
      </w:r>
      <w:r w:rsidRPr="00176A1F">
        <w:rPr>
          <w:bCs/>
          <w:sz w:val="28"/>
          <w:szCs w:val="28"/>
          <w:lang w:val="uk-UA"/>
        </w:rPr>
        <w:t xml:space="preserve">у тому числі проводять </w:t>
      </w:r>
      <w:r w:rsidR="00983033">
        <w:rPr>
          <w:bCs/>
          <w:sz w:val="28"/>
          <w:szCs w:val="28"/>
          <w:lang w:val="uk-UA"/>
        </w:rPr>
        <w:t>згідно із</w:t>
      </w:r>
      <w:r w:rsidRPr="00176A1F">
        <w:rPr>
          <w:bCs/>
          <w:sz w:val="28"/>
          <w:szCs w:val="28"/>
          <w:lang w:val="uk-UA"/>
        </w:rPr>
        <w:t xml:space="preserve"> законодавств</w:t>
      </w:r>
      <w:r w:rsidR="00983033">
        <w:rPr>
          <w:bCs/>
          <w:sz w:val="28"/>
          <w:szCs w:val="28"/>
          <w:lang w:val="uk-UA"/>
        </w:rPr>
        <w:t>ом</w:t>
      </w:r>
      <w:r w:rsidRPr="00176A1F">
        <w:rPr>
          <w:bCs/>
          <w:sz w:val="28"/>
          <w:szCs w:val="28"/>
          <w:lang w:val="uk-UA"/>
        </w:rPr>
        <w:t xml:space="preserve"> перевірки та звірки платників податків.</w:t>
      </w:r>
    </w:p>
    <w:p w:rsidR="00B6769E" w:rsidRPr="00176A1F" w:rsidRDefault="006325B9" w:rsidP="00583A14">
      <w:pPr>
        <w:widowControl w:val="0"/>
        <w:ind w:firstLine="709"/>
        <w:jc w:val="both"/>
        <w:rPr>
          <w:sz w:val="28"/>
          <w:szCs w:val="28"/>
          <w:lang w:val="uk-UA"/>
        </w:rPr>
      </w:pPr>
      <w:r w:rsidRPr="00176A1F">
        <w:rPr>
          <w:sz w:val="28"/>
          <w:szCs w:val="28"/>
          <w:lang w:val="uk-UA"/>
        </w:rPr>
        <w:t xml:space="preserve">У зв’язку із зазначеним виникає необхідність приведення Положення у відповідність до Кодексу в частині </w:t>
      </w:r>
      <w:r w:rsidR="00E6412E" w:rsidRPr="00176A1F">
        <w:rPr>
          <w:sz w:val="28"/>
          <w:szCs w:val="28"/>
          <w:lang w:val="uk-UA"/>
        </w:rPr>
        <w:t xml:space="preserve">визначення </w:t>
      </w:r>
      <w:r w:rsidRPr="00176A1F">
        <w:rPr>
          <w:sz w:val="28"/>
          <w:szCs w:val="28"/>
          <w:lang w:val="uk-UA"/>
        </w:rPr>
        <w:t xml:space="preserve">повноважень і функцій </w:t>
      </w:r>
      <w:r w:rsidR="00036B35" w:rsidRPr="00176A1F">
        <w:rPr>
          <w:sz w:val="28"/>
          <w:szCs w:val="28"/>
          <w:lang w:val="uk-UA"/>
        </w:rPr>
        <w:t>ДПІ</w:t>
      </w:r>
      <w:r w:rsidRPr="00176A1F">
        <w:rPr>
          <w:sz w:val="28"/>
          <w:szCs w:val="28"/>
          <w:lang w:val="uk-UA"/>
        </w:rPr>
        <w:t xml:space="preserve"> та </w:t>
      </w:r>
      <w:r w:rsidR="00A54961" w:rsidRPr="00176A1F">
        <w:rPr>
          <w:sz w:val="28"/>
          <w:szCs w:val="28"/>
          <w:lang w:val="uk-UA"/>
        </w:rPr>
        <w:t>ГУ</w:t>
      </w:r>
      <w:r w:rsidR="00E6412E" w:rsidRPr="00176A1F">
        <w:rPr>
          <w:sz w:val="28"/>
          <w:szCs w:val="28"/>
          <w:lang w:val="uk-UA"/>
        </w:rPr>
        <w:t xml:space="preserve"> </w:t>
      </w:r>
      <w:r w:rsidR="003813AF">
        <w:rPr>
          <w:sz w:val="28"/>
          <w:szCs w:val="28"/>
          <w:lang w:val="uk-UA"/>
        </w:rPr>
        <w:t>щодо</w:t>
      </w:r>
      <w:r w:rsidR="00036B35" w:rsidRPr="00176A1F">
        <w:rPr>
          <w:sz w:val="28"/>
          <w:szCs w:val="28"/>
          <w:lang w:val="uk-UA"/>
        </w:rPr>
        <w:t xml:space="preserve"> формування т</w:t>
      </w:r>
      <w:r w:rsidR="00BB683A" w:rsidRPr="00176A1F">
        <w:rPr>
          <w:sz w:val="28"/>
          <w:szCs w:val="28"/>
          <w:lang w:val="uk-UA"/>
        </w:rPr>
        <w:t xml:space="preserve">а ведення реєстру платників ПДВ. </w:t>
      </w:r>
    </w:p>
    <w:p w:rsidR="0036365B" w:rsidRDefault="00B6769E" w:rsidP="00583A14">
      <w:pPr>
        <w:widowControl w:val="0"/>
        <w:ind w:firstLine="709"/>
        <w:jc w:val="both"/>
        <w:rPr>
          <w:sz w:val="28"/>
          <w:szCs w:val="28"/>
          <w:lang w:val="uk-UA"/>
        </w:rPr>
      </w:pPr>
      <w:r w:rsidRPr="00176A1F">
        <w:rPr>
          <w:bCs/>
          <w:sz w:val="28"/>
          <w:szCs w:val="28"/>
          <w:lang w:val="uk-UA"/>
        </w:rPr>
        <w:t xml:space="preserve">Водночас </w:t>
      </w:r>
      <w:r w:rsidR="00BB683A" w:rsidRPr="00176A1F">
        <w:rPr>
          <w:bCs/>
          <w:sz w:val="28"/>
          <w:szCs w:val="28"/>
          <w:lang w:val="uk-UA"/>
        </w:rPr>
        <w:t xml:space="preserve">розмежування </w:t>
      </w:r>
      <w:r w:rsidR="00BB683A" w:rsidRPr="00176A1F">
        <w:rPr>
          <w:sz w:val="28"/>
          <w:szCs w:val="28"/>
          <w:lang w:val="uk-UA"/>
        </w:rPr>
        <w:t xml:space="preserve">повноважень і функцій </w:t>
      </w:r>
      <w:r w:rsidR="00583A14" w:rsidRPr="00176A1F">
        <w:rPr>
          <w:sz w:val="28"/>
          <w:szCs w:val="28"/>
          <w:lang w:val="uk-UA"/>
        </w:rPr>
        <w:t xml:space="preserve">між </w:t>
      </w:r>
      <w:r w:rsidR="00BB683A" w:rsidRPr="00176A1F">
        <w:rPr>
          <w:sz w:val="28"/>
          <w:szCs w:val="28"/>
          <w:lang w:val="uk-UA"/>
        </w:rPr>
        <w:t xml:space="preserve">ДПІ та </w:t>
      </w:r>
      <w:r w:rsidR="00A54961" w:rsidRPr="00176A1F">
        <w:rPr>
          <w:sz w:val="28"/>
          <w:szCs w:val="28"/>
          <w:lang w:val="uk-UA"/>
        </w:rPr>
        <w:t>ГУ</w:t>
      </w:r>
      <w:r w:rsidR="00BB683A" w:rsidRPr="00176A1F">
        <w:rPr>
          <w:sz w:val="28"/>
          <w:szCs w:val="28"/>
          <w:lang w:val="uk-UA"/>
        </w:rPr>
        <w:t xml:space="preserve"> </w:t>
      </w:r>
      <w:r w:rsidR="00583A14" w:rsidRPr="00176A1F">
        <w:rPr>
          <w:sz w:val="28"/>
          <w:szCs w:val="28"/>
          <w:lang w:val="uk-UA"/>
        </w:rPr>
        <w:t xml:space="preserve">потребує вирішення питання щодо </w:t>
      </w:r>
      <w:r w:rsidR="003813AF">
        <w:rPr>
          <w:sz w:val="28"/>
          <w:szCs w:val="28"/>
          <w:lang w:val="uk-UA"/>
        </w:rPr>
        <w:t>можливості</w:t>
      </w:r>
      <w:r w:rsidR="00583A14" w:rsidRPr="00176A1F">
        <w:rPr>
          <w:sz w:val="28"/>
          <w:szCs w:val="28"/>
          <w:lang w:val="uk-UA"/>
        </w:rPr>
        <w:t xml:space="preserve"> прийняття рішення про анулювання реєстрації платника ПДВ заступник</w:t>
      </w:r>
      <w:r w:rsidR="003813AF">
        <w:rPr>
          <w:sz w:val="28"/>
          <w:szCs w:val="28"/>
          <w:lang w:val="uk-UA"/>
        </w:rPr>
        <w:t xml:space="preserve">ом </w:t>
      </w:r>
      <w:r w:rsidR="00583A14" w:rsidRPr="00176A1F">
        <w:rPr>
          <w:sz w:val="28"/>
          <w:szCs w:val="28"/>
          <w:lang w:val="uk-UA"/>
        </w:rPr>
        <w:t xml:space="preserve">керівника або </w:t>
      </w:r>
      <w:r w:rsidR="0036365B" w:rsidRPr="00176A1F">
        <w:rPr>
          <w:sz w:val="28"/>
          <w:szCs w:val="28"/>
          <w:lang w:val="uk-UA"/>
        </w:rPr>
        <w:t>уповноважен</w:t>
      </w:r>
      <w:r w:rsidR="0036365B">
        <w:rPr>
          <w:sz w:val="28"/>
          <w:szCs w:val="28"/>
          <w:lang w:val="uk-UA"/>
        </w:rPr>
        <w:t>ою</w:t>
      </w:r>
      <w:r w:rsidR="0036365B" w:rsidRPr="00176A1F">
        <w:rPr>
          <w:sz w:val="28"/>
          <w:szCs w:val="28"/>
          <w:lang w:val="uk-UA"/>
        </w:rPr>
        <w:t xml:space="preserve"> </w:t>
      </w:r>
      <w:r w:rsidR="00583A14" w:rsidRPr="00176A1F">
        <w:rPr>
          <w:sz w:val="28"/>
          <w:szCs w:val="28"/>
          <w:lang w:val="uk-UA"/>
        </w:rPr>
        <w:t>особ</w:t>
      </w:r>
      <w:r w:rsidR="003813AF">
        <w:rPr>
          <w:sz w:val="28"/>
          <w:szCs w:val="28"/>
          <w:lang w:val="uk-UA"/>
        </w:rPr>
        <w:t>ою</w:t>
      </w:r>
      <w:r w:rsidR="0036365B" w:rsidRPr="0036365B">
        <w:rPr>
          <w:sz w:val="28"/>
          <w:szCs w:val="28"/>
          <w:lang w:val="uk-UA"/>
        </w:rPr>
        <w:t>.</w:t>
      </w:r>
    </w:p>
    <w:p w:rsidR="001E6214" w:rsidRPr="00176A1F" w:rsidRDefault="001E6214" w:rsidP="00744CAA">
      <w:pPr>
        <w:autoSpaceDE w:val="0"/>
        <w:autoSpaceDN w:val="0"/>
        <w:adjustRightInd w:val="0"/>
        <w:ind w:firstLine="709"/>
        <w:jc w:val="both"/>
        <w:rPr>
          <w:bCs/>
          <w:sz w:val="28"/>
          <w:szCs w:val="28"/>
          <w:lang w:val="uk-UA"/>
        </w:rPr>
      </w:pPr>
      <w:r w:rsidRPr="00176A1F">
        <w:rPr>
          <w:bCs/>
          <w:sz w:val="28"/>
          <w:szCs w:val="28"/>
          <w:lang w:val="uk-UA"/>
        </w:rPr>
        <w:t xml:space="preserve">Також практикою застосування норм Положення виявлено потребу в унормуванні питання </w:t>
      </w:r>
      <w:r w:rsidR="009A364C" w:rsidRPr="00176A1F">
        <w:rPr>
          <w:bCs/>
          <w:sz w:val="28"/>
          <w:szCs w:val="28"/>
          <w:lang w:val="uk-UA"/>
        </w:rPr>
        <w:t xml:space="preserve">щодо </w:t>
      </w:r>
      <w:r w:rsidRPr="00176A1F">
        <w:rPr>
          <w:bCs/>
          <w:sz w:val="28"/>
          <w:szCs w:val="28"/>
          <w:lang w:val="uk-UA"/>
        </w:rPr>
        <w:t>реєстрації платником ПДВ юридичної особи,</w:t>
      </w:r>
      <w:r w:rsidR="009A364C" w:rsidRPr="00176A1F">
        <w:rPr>
          <w:bCs/>
          <w:sz w:val="28"/>
          <w:szCs w:val="28"/>
          <w:lang w:val="uk-UA"/>
        </w:rPr>
        <w:t xml:space="preserve"> </w:t>
      </w:r>
      <w:r w:rsidR="0036365B">
        <w:rPr>
          <w:bCs/>
          <w:sz w:val="28"/>
          <w:szCs w:val="28"/>
          <w:lang w:val="uk-UA"/>
        </w:rPr>
        <w:t>яка утворена</w:t>
      </w:r>
      <w:r w:rsidR="009A364C" w:rsidRPr="00176A1F">
        <w:rPr>
          <w:bCs/>
          <w:sz w:val="28"/>
          <w:szCs w:val="28"/>
          <w:lang w:val="uk-UA"/>
        </w:rPr>
        <w:t xml:space="preserve"> </w:t>
      </w:r>
      <w:r w:rsidR="0036365B">
        <w:rPr>
          <w:bCs/>
          <w:sz w:val="28"/>
          <w:szCs w:val="28"/>
          <w:lang w:val="uk-UA"/>
        </w:rPr>
        <w:t>в результаті</w:t>
      </w:r>
      <w:r w:rsidR="009A364C" w:rsidRPr="00176A1F">
        <w:rPr>
          <w:bCs/>
          <w:sz w:val="28"/>
          <w:szCs w:val="28"/>
          <w:lang w:val="uk-UA"/>
        </w:rPr>
        <w:t xml:space="preserve"> перетворення</w:t>
      </w:r>
      <w:r w:rsidR="00C26FCB" w:rsidRPr="00176A1F">
        <w:rPr>
          <w:bCs/>
          <w:sz w:val="28"/>
          <w:szCs w:val="28"/>
          <w:lang w:val="uk-UA"/>
        </w:rPr>
        <w:t xml:space="preserve">. </w:t>
      </w:r>
    </w:p>
    <w:p w:rsidR="00B07D38" w:rsidRPr="00176A1F" w:rsidRDefault="003813AF" w:rsidP="00B07D38">
      <w:pPr>
        <w:ind w:firstLine="709"/>
        <w:jc w:val="both"/>
        <w:rPr>
          <w:sz w:val="28"/>
          <w:szCs w:val="28"/>
          <w:lang w:val="uk-UA"/>
        </w:rPr>
      </w:pPr>
      <w:r>
        <w:rPr>
          <w:bCs/>
          <w:sz w:val="28"/>
          <w:szCs w:val="28"/>
          <w:lang w:val="uk-UA"/>
        </w:rPr>
        <w:t>Зокрема, п</w:t>
      </w:r>
      <w:r w:rsidR="00B07D38" w:rsidRPr="00176A1F">
        <w:rPr>
          <w:bCs/>
          <w:sz w:val="28"/>
          <w:szCs w:val="28"/>
          <w:lang w:val="uk-UA"/>
        </w:rPr>
        <w:t xml:space="preserve">унктом 3.15 розділу III Положення встановлено особливості реєстрації платником ПДВ особи, утвореної шляхом перетворення. Так, якщо датою державної реєстрації юридичної особи, утвореної в результаті перетворення, є дата державної реєстрації платника ПДВ – юридичної особи, припиненої в результаті перетворення, що підтверджується даними Єдиного державного реєстру про державну реєстрацію новоутвореної юридичної особи, то реєстрація платником ПДВ новоутвореної юридичної особи проводиться за процедурами перереєстрації, визначеними Положенням (підпункт 1 </w:t>
      </w:r>
      <w:r w:rsidR="00B07D38" w:rsidRPr="00176A1F">
        <w:rPr>
          <w:bCs/>
          <w:sz w:val="28"/>
          <w:szCs w:val="28"/>
          <w:lang w:val="uk-UA"/>
        </w:rPr>
        <w:br/>
      </w:r>
      <w:r w:rsidR="00B07D38" w:rsidRPr="00176A1F">
        <w:rPr>
          <w:bCs/>
          <w:sz w:val="28"/>
          <w:szCs w:val="28"/>
          <w:lang w:val="uk-UA"/>
        </w:rPr>
        <w:lastRenderedPageBreak/>
        <w:t>пункту 3.15 розділу III Положення). Я</w:t>
      </w:r>
      <w:r w:rsidR="00B07D38" w:rsidRPr="00176A1F">
        <w:rPr>
          <w:sz w:val="28"/>
          <w:szCs w:val="28"/>
          <w:lang w:val="uk-UA"/>
        </w:rPr>
        <w:t>кщо ж датою державної реєстрації юридичної особи, утвореної в результаті перетворення, є дата завершення перетворення та така юридична особа протягом 10 робочих днів, що настають за датою завершення перетворення, одночасно подає контролюючому органу заяви про реєстрацію її платником ПДВ та про анулювання такої реєстрації особи, припиненої шляхом перетворення, то у цьому випадку датами реєстрації платником ПДВ новоутвореної юридичної особи та анулювання такої реєстрації припиненої юридичної особи є дата внесення до реєстру платників ПДВ відповідних записів (</w:t>
      </w:r>
      <w:r w:rsidR="00B07D38" w:rsidRPr="00176A1F">
        <w:rPr>
          <w:bCs/>
          <w:sz w:val="28"/>
          <w:szCs w:val="28"/>
          <w:lang w:val="uk-UA"/>
        </w:rPr>
        <w:t xml:space="preserve">підпункт 2 пункту 3.15 розділу III Положення). </w:t>
      </w:r>
    </w:p>
    <w:p w:rsidR="0019487A" w:rsidRPr="00176A1F" w:rsidRDefault="003813AF" w:rsidP="00744CAA">
      <w:pPr>
        <w:autoSpaceDE w:val="0"/>
        <w:autoSpaceDN w:val="0"/>
        <w:adjustRightInd w:val="0"/>
        <w:ind w:firstLine="709"/>
        <w:jc w:val="both"/>
        <w:rPr>
          <w:bCs/>
          <w:sz w:val="28"/>
          <w:szCs w:val="28"/>
          <w:lang w:val="uk-UA"/>
        </w:rPr>
      </w:pPr>
      <w:r w:rsidRPr="00176A1F">
        <w:rPr>
          <w:bCs/>
          <w:sz w:val="28"/>
          <w:szCs w:val="28"/>
          <w:lang w:val="uk-UA"/>
        </w:rPr>
        <w:t>Разом з цим встановлено випадки, коли контролююч</w:t>
      </w:r>
      <w:r w:rsidR="004903A7">
        <w:rPr>
          <w:bCs/>
          <w:sz w:val="28"/>
          <w:szCs w:val="28"/>
          <w:lang w:val="uk-UA"/>
        </w:rPr>
        <w:t>ий</w:t>
      </w:r>
      <w:r w:rsidRPr="00176A1F">
        <w:rPr>
          <w:bCs/>
          <w:sz w:val="28"/>
          <w:szCs w:val="28"/>
          <w:lang w:val="uk-UA"/>
        </w:rPr>
        <w:t xml:space="preserve"> орган, не чекаючи закінчення строку,</w:t>
      </w:r>
      <w:r>
        <w:rPr>
          <w:bCs/>
          <w:sz w:val="28"/>
          <w:szCs w:val="28"/>
          <w:lang w:val="uk-UA"/>
        </w:rPr>
        <w:t xml:space="preserve"> наданого</w:t>
      </w:r>
      <w:r w:rsidRPr="00176A1F">
        <w:rPr>
          <w:bCs/>
          <w:sz w:val="28"/>
          <w:szCs w:val="28"/>
          <w:lang w:val="uk-UA"/>
        </w:rPr>
        <w:t xml:space="preserve"> новоутворен</w:t>
      </w:r>
      <w:r>
        <w:rPr>
          <w:bCs/>
          <w:sz w:val="28"/>
          <w:szCs w:val="28"/>
          <w:lang w:val="uk-UA"/>
        </w:rPr>
        <w:t>ій</w:t>
      </w:r>
      <w:r w:rsidRPr="00176A1F">
        <w:rPr>
          <w:bCs/>
          <w:sz w:val="28"/>
          <w:szCs w:val="28"/>
          <w:lang w:val="uk-UA"/>
        </w:rPr>
        <w:t xml:space="preserve"> юридичн</w:t>
      </w:r>
      <w:r>
        <w:rPr>
          <w:bCs/>
          <w:sz w:val="28"/>
          <w:szCs w:val="28"/>
          <w:lang w:val="uk-UA"/>
        </w:rPr>
        <w:t>ій</w:t>
      </w:r>
      <w:r w:rsidRPr="00176A1F">
        <w:rPr>
          <w:bCs/>
          <w:sz w:val="28"/>
          <w:szCs w:val="28"/>
          <w:lang w:val="uk-UA"/>
        </w:rPr>
        <w:t xml:space="preserve"> особ</w:t>
      </w:r>
      <w:r>
        <w:rPr>
          <w:bCs/>
          <w:sz w:val="28"/>
          <w:szCs w:val="28"/>
          <w:lang w:val="uk-UA"/>
        </w:rPr>
        <w:t>і</w:t>
      </w:r>
      <w:r w:rsidRPr="00176A1F">
        <w:rPr>
          <w:bCs/>
          <w:sz w:val="28"/>
          <w:szCs w:val="28"/>
          <w:lang w:val="uk-UA"/>
        </w:rPr>
        <w:t xml:space="preserve"> </w:t>
      </w:r>
      <w:r>
        <w:rPr>
          <w:bCs/>
          <w:sz w:val="28"/>
          <w:szCs w:val="28"/>
          <w:lang w:val="uk-UA"/>
        </w:rPr>
        <w:t xml:space="preserve">для подання заяви про її </w:t>
      </w:r>
      <w:r w:rsidRPr="00176A1F">
        <w:rPr>
          <w:bCs/>
          <w:sz w:val="28"/>
          <w:szCs w:val="28"/>
          <w:lang w:val="uk-UA"/>
        </w:rPr>
        <w:t>реєстраці</w:t>
      </w:r>
      <w:r>
        <w:rPr>
          <w:bCs/>
          <w:sz w:val="28"/>
          <w:szCs w:val="28"/>
          <w:lang w:val="uk-UA"/>
        </w:rPr>
        <w:t>ю</w:t>
      </w:r>
      <w:r w:rsidRPr="00176A1F">
        <w:rPr>
          <w:bCs/>
          <w:sz w:val="28"/>
          <w:szCs w:val="28"/>
          <w:lang w:val="uk-UA"/>
        </w:rPr>
        <w:t xml:space="preserve"> або перереєстраці</w:t>
      </w:r>
      <w:r>
        <w:rPr>
          <w:bCs/>
          <w:sz w:val="28"/>
          <w:szCs w:val="28"/>
          <w:lang w:val="uk-UA"/>
        </w:rPr>
        <w:t>ю</w:t>
      </w:r>
      <w:r w:rsidRPr="00176A1F">
        <w:rPr>
          <w:bCs/>
          <w:sz w:val="28"/>
          <w:szCs w:val="28"/>
          <w:lang w:val="uk-UA"/>
        </w:rPr>
        <w:t xml:space="preserve"> платником ПДВ</w:t>
      </w:r>
      <w:r>
        <w:rPr>
          <w:bCs/>
          <w:sz w:val="28"/>
          <w:szCs w:val="28"/>
          <w:lang w:val="uk-UA"/>
        </w:rPr>
        <w:t>,</w:t>
      </w:r>
      <w:r w:rsidRPr="00176A1F">
        <w:rPr>
          <w:bCs/>
          <w:sz w:val="28"/>
          <w:szCs w:val="28"/>
          <w:lang w:val="uk-UA"/>
        </w:rPr>
        <w:t xml:space="preserve"> здійсню</w:t>
      </w:r>
      <w:r w:rsidR="004903A7">
        <w:rPr>
          <w:bCs/>
          <w:sz w:val="28"/>
          <w:szCs w:val="28"/>
          <w:lang w:val="uk-UA"/>
        </w:rPr>
        <w:t>є</w:t>
      </w:r>
      <w:r w:rsidRPr="00176A1F">
        <w:rPr>
          <w:bCs/>
          <w:sz w:val="28"/>
          <w:szCs w:val="28"/>
          <w:lang w:val="uk-UA"/>
        </w:rPr>
        <w:t xml:space="preserve"> згідно з підпунктом «б» пункту 184.1 статті 184 розділу V Кодексу анулювання реєстрації платник</w:t>
      </w:r>
      <w:r>
        <w:rPr>
          <w:bCs/>
          <w:sz w:val="28"/>
          <w:szCs w:val="28"/>
          <w:lang w:val="uk-UA"/>
        </w:rPr>
        <w:t xml:space="preserve">а </w:t>
      </w:r>
      <w:r w:rsidRPr="00176A1F">
        <w:rPr>
          <w:bCs/>
          <w:sz w:val="28"/>
          <w:szCs w:val="28"/>
          <w:lang w:val="uk-UA"/>
        </w:rPr>
        <w:t xml:space="preserve">ПДВ </w:t>
      </w:r>
      <w:r>
        <w:rPr>
          <w:bCs/>
          <w:sz w:val="28"/>
          <w:szCs w:val="28"/>
          <w:lang w:val="uk-UA"/>
        </w:rPr>
        <w:t xml:space="preserve">– </w:t>
      </w:r>
      <w:r w:rsidRPr="00176A1F">
        <w:rPr>
          <w:bCs/>
          <w:sz w:val="28"/>
          <w:szCs w:val="28"/>
          <w:lang w:val="uk-UA"/>
        </w:rPr>
        <w:t>юридичної особи, припиненої шляхом перетворення.</w:t>
      </w:r>
      <w:r>
        <w:rPr>
          <w:bCs/>
          <w:sz w:val="28"/>
          <w:szCs w:val="28"/>
          <w:lang w:val="uk-UA"/>
        </w:rPr>
        <w:t xml:space="preserve"> У зв’язку із цим </w:t>
      </w:r>
      <w:r w:rsidR="004903A7">
        <w:rPr>
          <w:bCs/>
          <w:sz w:val="28"/>
          <w:szCs w:val="28"/>
          <w:lang w:val="uk-UA"/>
        </w:rPr>
        <w:t>Положення</w:t>
      </w:r>
      <w:r w:rsidR="00A87101">
        <w:rPr>
          <w:bCs/>
          <w:sz w:val="28"/>
          <w:szCs w:val="28"/>
          <w:lang w:val="uk-UA"/>
        </w:rPr>
        <w:t>м</w:t>
      </w:r>
      <w:r w:rsidR="004903A7">
        <w:rPr>
          <w:bCs/>
          <w:sz w:val="28"/>
          <w:szCs w:val="28"/>
          <w:lang w:val="uk-UA"/>
        </w:rPr>
        <w:t xml:space="preserve"> </w:t>
      </w:r>
      <w:r w:rsidR="00A87101">
        <w:rPr>
          <w:bCs/>
          <w:sz w:val="28"/>
          <w:szCs w:val="28"/>
          <w:lang w:val="uk-UA"/>
        </w:rPr>
        <w:t xml:space="preserve">необхідно встановити порядок </w:t>
      </w:r>
      <w:r w:rsidR="0006312A" w:rsidRPr="00176A1F">
        <w:rPr>
          <w:bCs/>
          <w:sz w:val="28"/>
          <w:szCs w:val="28"/>
          <w:lang w:val="uk-UA"/>
        </w:rPr>
        <w:t>дій контролююч</w:t>
      </w:r>
      <w:r w:rsidR="0036365B">
        <w:rPr>
          <w:bCs/>
          <w:sz w:val="28"/>
          <w:szCs w:val="28"/>
          <w:lang w:val="uk-UA"/>
        </w:rPr>
        <w:t>ого</w:t>
      </w:r>
      <w:r w:rsidR="0006312A" w:rsidRPr="00176A1F">
        <w:rPr>
          <w:bCs/>
          <w:sz w:val="28"/>
          <w:szCs w:val="28"/>
          <w:lang w:val="uk-UA"/>
        </w:rPr>
        <w:t xml:space="preserve"> орган</w:t>
      </w:r>
      <w:r w:rsidR="0036365B">
        <w:rPr>
          <w:bCs/>
          <w:sz w:val="28"/>
          <w:szCs w:val="28"/>
          <w:lang w:val="uk-UA"/>
        </w:rPr>
        <w:t xml:space="preserve">у </w:t>
      </w:r>
      <w:r w:rsidR="0006312A" w:rsidRPr="00176A1F">
        <w:rPr>
          <w:bCs/>
          <w:sz w:val="28"/>
          <w:szCs w:val="28"/>
          <w:lang w:val="uk-UA"/>
        </w:rPr>
        <w:t xml:space="preserve">у випадку, коли новоутворена юридична особа </w:t>
      </w:r>
      <w:r w:rsidR="00C7213F" w:rsidRPr="00176A1F">
        <w:rPr>
          <w:bCs/>
          <w:sz w:val="28"/>
          <w:szCs w:val="28"/>
          <w:lang w:val="uk-UA"/>
        </w:rPr>
        <w:t xml:space="preserve">протягом </w:t>
      </w:r>
      <w:r>
        <w:rPr>
          <w:bCs/>
          <w:sz w:val="28"/>
          <w:szCs w:val="28"/>
          <w:lang w:val="uk-UA"/>
        </w:rPr>
        <w:t>встановленого</w:t>
      </w:r>
      <w:r w:rsidR="00992D0B" w:rsidRPr="00176A1F">
        <w:rPr>
          <w:bCs/>
          <w:sz w:val="28"/>
          <w:szCs w:val="28"/>
          <w:lang w:val="uk-UA"/>
        </w:rPr>
        <w:t xml:space="preserve"> строку </w:t>
      </w:r>
      <w:r w:rsidR="0006312A" w:rsidRPr="00176A1F">
        <w:rPr>
          <w:bCs/>
          <w:sz w:val="28"/>
          <w:szCs w:val="28"/>
          <w:lang w:val="uk-UA"/>
        </w:rPr>
        <w:t>не пода</w:t>
      </w:r>
      <w:r w:rsidR="00C7213F" w:rsidRPr="00176A1F">
        <w:rPr>
          <w:bCs/>
          <w:sz w:val="28"/>
          <w:szCs w:val="28"/>
          <w:lang w:val="uk-UA"/>
        </w:rPr>
        <w:t>ла</w:t>
      </w:r>
      <w:r w:rsidR="0006312A" w:rsidRPr="00176A1F">
        <w:rPr>
          <w:bCs/>
          <w:sz w:val="28"/>
          <w:szCs w:val="28"/>
          <w:lang w:val="uk-UA"/>
        </w:rPr>
        <w:t xml:space="preserve"> заяви для реєстрації або перереєстрації платником ПДВ</w:t>
      </w:r>
      <w:r w:rsidR="009A364C" w:rsidRPr="00176A1F">
        <w:rPr>
          <w:bCs/>
          <w:sz w:val="28"/>
          <w:szCs w:val="28"/>
          <w:lang w:val="uk-UA"/>
        </w:rPr>
        <w:t xml:space="preserve"> у порядку, передбаченому </w:t>
      </w:r>
      <w:r w:rsidRPr="00176A1F">
        <w:rPr>
          <w:bCs/>
          <w:sz w:val="28"/>
          <w:szCs w:val="28"/>
          <w:lang w:val="uk-UA"/>
        </w:rPr>
        <w:t>пункт</w:t>
      </w:r>
      <w:r>
        <w:rPr>
          <w:bCs/>
          <w:sz w:val="28"/>
          <w:szCs w:val="28"/>
          <w:lang w:val="uk-UA"/>
        </w:rPr>
        <w:t>ом</w:t>
      </w:r>
      <w:r w:rsidRPr="00176A1F">
        <w:rPr>
          <w:bCs/>
          <w:sz w:val="28"/>
          <w:szCs w:val="28"/>
          <w:lang w:val="uk-UA"/>
        </w:rPr>
        <w:t xml:space="preserve"> 3.15 </w:t>
      </w:r>
      <w:r w:rsidR="00A87101">
        <w:rPr>
          <w:bCs/>
          <w:sz w:val="28"/>
          <w:szCs w:val="28"/>
          <w:lang w:val="uk-UA"/>
        </w:rPr>
        <w:br/>
      </w:r>
      <w:r w:rsidRPr="00176A1F">
        <w:rPr>
          <w:bCs/>
          <w:sz w:val="28"/>
          <w:szCs w:val="28"/>
          <w:lang w:val="uk-UA"/>
        </w:rPr>
        <w:t xml:space="preserve">розділу III </w:t>
      </w:r>
      <w:r w:rsidR="009A364C" w:rsidRPr="00176A1F">
        <w:rPr>
          <w:bCs/>
          <w:sz w:val="28"/>
          <w:szCs w:val="28"/>
          <w:lang w:val="uk-UA"/>
        </w:rPr>
        <w:t>Положення</w:t>
      </w:r>
      <w:r w:rsidR="00C7213F" w:rsidRPr="00176A1F">
        <w:rPr>
          <w:bCs/>
          <w:sz w:val="28"/>
          <w:szCs w:val="28"/>
          <w:lang w:val="uk-UA"/>
        </w:rPr>
        <w:t xml:space="preserve">. </w:t>
      </w:r>
    </w:p>
    <w:p w:rsidR="003813AF" w:rsidRDefault="00F46CE4" w:rsidP="00744CAA">
      <w:pPr>
        <w:autoSpaceDE w:val="0"/>
        <w:autoSpaceDN w:val="0"/>
        <w:adjustRightInd w:val="0"/>
        <w:ind w:firstLine="709"/>
        <w:jc w:val="both"/>
        <w:rPr>
          <w:bCs/>
          <w:sz w:val="28"/>
          <w:szCs w:val="28"/>
          <w:lang w:val="uk-UA"/>
        </w:rPr>
      </w:pPr>
      <w:r w:rsidRPr="00176A1F">
        <w:rPr>
          <w:bCs/>
          <w:sz w:val="28"/>
          <w:szCs w:val="28"/>
          <w:lang w:val="uk-UA"/>
        </w:rPr>
        <w:t xml:space="preserve">Враховуючи </w:t>
      </w:r>
      <w:r w:rsidR="00DC2A74" w:rsidRPr="00176A1F">
        <w:rPr>
          <w:bCs/>
          <w:sz w:val="28"/>
          <w:szCs w:val="28"/>
          <w:lang w:val="uk-UA"/>
        </w:rPr>
        <w:t>зазначен</w:t>
      </w:r>
      <w:r w:rsidRPr="00176A1F">
        <w:rPr>
          <w:bCs/>
          <w:sz w:val="28"/>
          <w:szCs w:val="28"/>
          <w:lang w:val="uk-UA"/>
        </w:rPr>
        <w:t xml:space="preserve">е, </w:t>
      </w:r>
      <w:bookmarkEnd w:id="0"/>
      <w:bookmarkEnd w:id="1"/>
      <w:r w:rsidRPr="00176A1F">
        <w:rPr>
          <w:bCs/>
          <w:sz w:val="28"/>
          <w:szCs w:val="28"/>
          <w:lang w:val="uk-UA"/>
        </w:rPr>
        <w:t>в</w:t>
      </w:r>
      <w:r w:rsidR="00DC2A74" w:rsidRPr="00176A1F">
        <w:rPr>
          <w:bCs/>
          <w:sz w:val="28"/>
          <w:szCs w:val="28"/>
          <w:lang w:val="uk-UA"/>
        </w:rPr>
        <w:t xml:space="preserve">иникає необхідність внесення </w:t>
      </w:r>
      <w:r w:rsidRPr="00176A1F">
        <w:rPr>
          <w:bCs/>
          <w:sz w:val="28"/>
          <w:szCs w:val="28"/>
          <w:lang w:val="uk-UA"/>
        </w:rPr>
        <w:t xml:space="preserve">відповідних </w:t>
      </w:r>
      <w:r w:rsidR="00DC2A74" w:rsidRPr="00176A1F">
        <w:rPr>
          <w:bCs/>
          <w:sz w:val="28"/>
          <w:szCs w:val="28"/>
          <w:lang w:val="uk-UA"/>
        </w:rPr>
        <w:t>змін до Положення.</w:t>
      </w:r>
      <w:r w:rsidR="003813AF" w:rsidRPr="003813AF">
        <w:rPr>
          <w:bCs/>
          <w:sz w:val="28"/>
          <w:szCs w:val="28"/>
          <w:lang w:val="uk-UA"/>
        </w:rPr>
        <w:t xml:space="preserve"> </w:t>
      </w:r>
    </w:p>
    <w:p w:rsidR="00C1307C" w:rsidRPr="00176A1F" w:rsidRDefault="00C1307C" w:rsidP="00A94D26">
      <w:pPr>
        <w:widowControl w:val="0"/>
        <w:spacing w:before="120"/>
        <w:ind w:firstLine="709"/>
        <w:jc w:val="both"/>
        <w:rPr>
          <w:sz w:val="28"/>
          <w:szCs w:val="28"/>
          <w:lang w:val="uk-UA"/>
        </w:rPr>
      </w:pPr>
      <w:r w:rsidRPr="00176A1F">
        <w:rPr>
          <w:sz w:val="28"/>
          <w:szCs w:val="28"/>
          <w:lang w:val="uk-UA"/>
        </w:rPr>
        <w:t xml:space="preserve">Інформація щодо кількості суб’єктів господарювання, які обліковуються </w:t>
      </w:r>
      <w:r w:rsidRPr="009B7C30">
        <w:rPr>
          <w:sz w:val="28"/>
          <w:szCs w:val="28"/>
          <w:lang w:val="uk-UA"/>
        </w:rPr>
        <w:t>контролюючими органами, станом на 01.</w:t>
      </w:r>
      <w:r w:rsidR="00706DFE" w:rsidRPr="009B7C30">
        <w:rPr>
          <w:sz w:val="28"/>
          <w:szCs w:val="28"/>
          <w:lang w:val="uk-UA"/>
        </w:rPr>
        <w:t>10</w:t>
      </w:r>
      <w:r w:rsidRPr="009B7C30">
        <w:rPr>
          <w:sz w:val="28"/>
          <w:szCs w:val="28"/>
          <w:lang w:val="uk-UA"/>
        </w:rPr>
        <w:t>.2017:</w:t>
      </w:r>
      <w:r w:rsidRPr="00176A1F">
        <w:rPr>
          <w:sz w:val="28"/>
          <w:szCs w:val="28"/>
          <w:lang w:val="uk-UA"/>
        </w:rPr>
        <w:t xml:space="preserve"> </w:t>
      </w:r>
    </w:p>
    <w:p w:rsidR="00C1307C" w:rsidRPr="00176A1F" w:rsidRDefault="00C1307C" w:rsidP="00744CAA">
      <w:pPr>
        <w:widowControl w:val="0"/>
        <w:ind w:firstLine="709"/>
        <w:jc w:val="right"/>
        <w:rPr>
          <w:sz w:val="28"/>
          <w:szCs w:val="28"/>
          <w:lang w:val="uk-UA"/>
        </w:rPr>
      </w:pPr>
      <w:r w:rsidRPr="00176A1F">
        <w:rPr>
          <w:sz w:val="28"/>
          <w:szCs w:val="28"/>
          <w:lang w:val="uk-UA"/>
        </w:rPr>
        <w:t>млн.</w:t>
      </w:r>
    </w:p>
    <w:tbl>
      <w:tblPr>
        <w:tblStyle w:val="ae"/>
        <w:tblW w:w="0" w:type="auto"/>
        <w:tblInd w:w="108" w:type="dxa"/>
        <w:tblLook w:val="04A0"/>
      </w:tblPr>
      <w:tblGrid>
        <w:gridCol w:w="3213"/>
        <w:gridCol w:w="3213"/>
        <w:gridCol w:w="3213"/>
      </w:tblGrid>
      <w:tr w:rsidR="00BC168C" w:rsidRPr="00176A1F" w:rsidTr="009371DC">
        <w:trPr>
          <w:trHeight w:val="444"/>
        </w:trPr>
        <w:tc>
          <w:tcPr>
            <w:tcW w:w="9639" w:type="dxa"/>
            <w:gridSpan w:val="3"/>
            <w:vAlign w:val="center"/>
          </w:tcPr>
          <w:p w:rsidR="00BC168C" w:rsidRPr="00176A1F" w:rsidRDefault="00BC168C" w:rsidP="00744CAA">
            <w:pPr>
              <w:widowControl w:val="0"/>
              <w:jc w:val="center"/>
              <w:rPr>
                <w:bCs/>
                <w:sz w:val="28"/>
                <w:szCs w:val="28"/>
                <w:lang w:val="uk-UA"/>
              </w:rPr>
            </w:pPr>
            <w:r w:rsidRPr="00176A1F">
              <w:rPr>
                <w:bCs/>
                <w:sz w:val="28"/>
                <w:szCs w:val="28"/>
                <w:lang w:val="uk-UA"/>
              </w:rPr>
              <w:t>Кількість суб’єктів господарювання</w:t>
            </w:r>
            <w:r w:rsidRPr="00176A1F">
              <w:rPr>
                <w:bCs/>
                <w:sz w:val="28"/>
                <w:szCs w:val="28"/>
                <w:vertAlign w:val="superscript"/>
                <w:lang w:val="uk-UA"/>
              </w:rPr>
              <w:t>*</w:t>
            </w:r>
          </w:p>
        </w:tc>
      </w:tr>
      <w:tr w:rsidR="00BC168C" w:rsidRPr="00176A1F" w:rsidTr="009371DC">
        <w:trPr>
          <w:trHeight w:val="563"/>
        </w:trPr>
        <w:tc>
          <w:tcPr>
            <w:tcW w:w="3213" w:type="dxa"/>
            <w:vAlign w:val="center"/>
          </w:tcPr>
          <w:p w:rsidR="00BC168C" w:rsidRPr="00176A1F" w:rsidRDefault="00BC168C" w:rsidP="00744CAA">
            <w:pPr>
              <w:widowControl w:val="0"/>
              <w:jc w:val="center"/>
              <w:rPr>
                <w:bCs/>
                <w:sz w:val="28"/>
                <w:szCs w:val="28"/>
                <w:lang w:val="uk-UA"/>
              </w:rPr>
            </w:pPr>
            <w:r w:rsidRPr="00176A1F">
              <w:rPr>
                <w:bCs/>
                <w:sz w:val="28"/>
                <w:szCs w:val="28"/>
                <w:lang w:val="uk-UA"/>
              </w:rPr>
              <w:t>Всього</w:t>
            </w:r>
          </w:p>
        </w:tc>
        <w:tc>
          <w:tcPr>
            <w:tcW w:w="3213" w:type="dxa"/>
            <w:vAlign w:val="center"/>
          </w:tcPr>
          <w:p w:rsidR="00BC168C" w:rsidRPr="00176A1F" w:rsidRDefault="00BC168C" w:rsidP="00744CAA">
            <w:pPr>
              <w:widowControl w:val="0"/>
              <w:jc w:val="center"/>
              <w:rPr>
                <w:bCs/>
                <w:sz w:val="28"/>
                <w:szCs w:val="28"/>
                <w:lang w:val="uk-UA"/>
              </w:rPr>
            </w:pPr>
            <w:r w:rsidRPr="00176A1F">
              <w:rPr>
                <w:bCs/>
                <w:sz w:val="28"/>
                <w:szCs w:val="28"/>
                <w:lang w:val="uk-UA"/>
              </w:rPr>
              <w:t>Юридичних осіб</w:t>
            </w:r>
          </w:p>
        </w:tc>
        <w:tc>
          <w:tcPr>
            <w:tcW w:w="3213" w:type="dxa"/>
            <w:vAlign w:val="center"/>
          </w:tcPr>
          <w:p w:rsidR="00BC168C" w:rsidRPr="00176A1F" w:rsidRDefault="00BC168C" w:rsidP="00744CAA">
            <w:pPr>
              <w:widowControl w:val="0"/>
              <w:jc w:val="center"/>
              <w:rPr>
                <w:bCs/>
                <w:sz w:val="28"/>
                <w:szCs w:val="28"/>
                <w:lang w:val="uk-UA"/>
              </w:rPr>
            </w:pPr>
            <w:r w:rsidRPr="00176A1F">
              <w:rPr>
                <w:bCs/>
                <w:sz w:val="28"/>
                <w:szCs w:val="28"/>
                <w:lang w:val="uk-UA"/>
              </w:rPr>
              <w:t>Фізичних осіб – підприємців</w:t>
            </w:r>
          </w:p>
        </w:tc>
      </w:tr>
      <w:tr w:rsidR="00C1307C" w:rsidRPr="00176A1F" w:rsidTr="009371DC">
        <w:trPr>
          <w:trHeight w:val="474"/>
        </w:trPr>
        <w:tc>
          <w:tcPr>
            <w:tcW w:w="3213" w:type="dxa"/>
            <w:vAlign w:val="center"/>
          </w:tcPr>
          <w:p w:rsidR="00C1307C" w:rsidRPr="00176A1F" w:rsidRDefault="00E6412E" w:rsidP="009B7C30">
            <w:pPr>
              <w:widowControl w:val="0"/>
              <w:jc w:val="center"/>
              <w:rPr>
                <w:bCs/>
                <w:sz w:val="28"/>
                <w:szCs w:val="28"/>
                <w:lang w:val="uk-UA"/>
              </w:rPr>
            </w:pPr>
            <w:r w:rsidRPr="00176A1F">
              <w:rPr>
                <w:bCs/>
                <w:sz w:val="28"/>
                <w:szCs w:val="28"/>
                <w:lang w:val="uk-UA"/>
              </w:rPr>
              <w:t>3</w:t>
            </w:r>
            <w:r w:rsidR="00744CAA" w:rsidRPr="00176A1F">
              <w:rPr>
                <w:bCs/>
                <w:sz w:val="28"/>
                <w:szCs w:val="28"/>
                <w:lang w:val="uk-UA"/>
              </w:rPr>
              <w:t>,3</w:t>
            </w:r>
            <w:r w:rsidR="009B7C30">
              <w:rPr>
                <w:bCs/>
                <w:sz w:val="28"/>
                <w:szCs w:val="28"/>
                <w:lang w:val="uk-UA"/>
              </w:rPr>
              <w:t>6</w:t>
            </w:r>
          </w:p>
        </w:tc>
        <w:tc>
          <w:tcPr>
            <w:tcW w:w="3213" w:type="dxa"/>
            <w:vAlign w:val="center"/>
          </w:tcPr>
          <w:p w:rsidR="00C1307C" w:rsidRPr="00176A1F" w:rsidRDefault="00E6412E" w:rsidP="009B7C30">
            <w:pPr>
              <w:widowControl w:val="0"/>
              <w:jc w:val="center"/>
              <w:rPr>
                <w:bCs/>
                <w:sz w:val="28"/>
                <w:szCs w:val="28"/>
                <w:lang w:val="uk-UA"/>
              </w:rPr>
            </w:pPr>
            <w:r w:rsidRPr="00176A1F">
              <w:rPr>
                <w:bCs/>
                <w:sz w:val="28"/>
                <w:szCs w:val="28"/>
                <w:lang w:val="uk-UA"/>
              </w:rPr>
              <w:t>1</w:t>
            </w:r>
            <w:r w:rsidR="00744CAA" w:rsidRPr="00176A1F">
              <w:rPr>
                <w:bCs/>
                <w:sz w:val="28"/>
                <w:szCs w:val="28"/>
                <w:lang w:val="uk-UA"/>
              </w:rPr>
              <w:t>,</w:t>
            </w:r>
            <w:r w:rsidRPr="00176A1F">
              <w:rPr>
                <w:bCs/>
                <w:sz w:val="28"/>
                <w:szCs w:val="28"/>
                <w:lang w:val="uk-UA"/>
              </w:rPr>
              <w:t>4</w:t>
            </w:r>
            <w:r w:rsidR="009B7C30">
              <w:rPr>
                <w:bCs/>
                <w:sz w:val="28"/>
                <w:szCs w:val="28"/>
                <w:lang w:val="uk-UA"/>
              </w:rPr>
              <w:t>2</w:t>
            </w:r>
          </w:p>
        </w:tc>
        <w:tc>
          <w:tcPr>
            <w:tcW w:w="3213" w:type="dxa"/>
            <w:vAlign w:val="center"/>
          </w:tcPr>
          <w:p w:rsidR="00C1307C" w:rsidRPr="00176A1F" w:rsidRDefault="00E6412E" w:rsidP="009371DC">
            <w:pPr>
              <w:widowControl w:val="0"/>
              <w:jc w:val="center"/>
              <w:rPr>
                <w:bCs/>
                <w:sz w:val="28"/>
                <w:szCs w:val="28"/>
                <w:lang w:val="uk-UA"/>
              </w:rPr>
            </w:pPr>
            <w:r w:rsidRPr="00176A1F">
              <w:rPr>
                <w:bCs/>
                <w:sz w:val="28"/>
                <w:szCs w:val="28"/>
                <w:lang w:val="uk-UA"/>
              </w:rPr>
              <w:t>1</w:t>
            </w:r>
            <w:r w:rsidR="00744CAA" w:rsidRPr="00176A1F">
              <w:rPr>
                <w:bCs/>
                <w:sz w:val="28"/>
                <w:szCs w:val="28"/>
                <w:lang w:val="uk-UA"/>
              </w:rPr>
              <w:t>,</w:t>
            </w:r>
            <w:r w:rsidRPr="00176A1F">
              <w:rPr>
                <w:bCs/>
                <w:sz w:val="28"/>
                <w:szCs w:val="28"/>
                <w:lang w:val="uk-UA"/>
              </w:rPr>
              <w:t>9</w:t>
            </w:r>
            <w:r w:rsidR="00744CAA" w:rsidRPr="00176A1F">
              <w:rPr>
                <w:bCs/>
                <w:sz w:val="28"/>
                <w:szCs w:val="28"/>
                <w:lang w:val="uk-UA"/>
              </w:rPr>
              <w:t>4</w:t>
            </w:r>
          </w:p>
        </w:tc>
      </w:tr>
    </w:tbl>
    <w:p w:rsidR="00536252" w:rsidRPr="00176A1F" w:rsidRDefault="00536252" w:rsidP="00975B82">
      <w:pPr>
        <w:pStyle w:val="a3"/>
        <w:spacing w:before="120" w:beforeAutospacing="0" w:after="0" w:afterAutospacing="0"/>
        <w:ind w:firstLine="709"/>
        <w:jc w:val="both"/>
        <w:rPr>
          <w:lang w:val="uk-UA"/>
        </w:rPr>
      </w:pPr>
      <w:r w:rsidRPr="00176A1F">
        <w:rPr>
          <w:vertAlign w:val="superscript"/>
          <w:lang w:val="uk-UA"/>
        </w:rPr>
        <w:t>*</w:t>
      </w:r>
      <w:r w:rsidRPr="00176A1F">
        <w:rPr>
          <w:lang w:val="uk-UA"/>
        </w:rPr>
        <w:t xml:space="preserve"> Кількість суб’єктів господарювання, що підпадають під дію регулювання, у розрізі великих, середніх, малих та мікропідприємств вказати неможливо, оскільки проблема однаково впливає на всіх </w:t>
      </w:r>
      <w:r w:rsidR="001D000A" w:rsidRPr="00176A1F">
        <w:rPr>
          <w:lang w:val="uk-UA"/>
        </w:rPr>
        <w:t xml:space="preserve">суб’єктів господарювання </w:t>
      </w:r>
      <w:r w:rsidRPr="00176A1F">
        <w:rPr>
          <w:lang w:val="uk-UA"/>
        </w:rPr>
        <w:t xml:space="preserve">незалежно від форми власності та рівня доходу. </w:t>
      </w:r>
    </w:p>
    <w:p w:rsidR="0012132A" w:rsidRDefault="0012132A" w:rsidP="00A94D26">
      <w:pPr>
        <w:widowControl w:val="0"/>
        <w:spacing w:before="120"/>
        <w:ind w:firstLine="709"/>
        <w:jc w:val="both"/>
        <w:rPr>
          <w:sz w:val="28"/>
          <w:szCs w:val="28"/>
          <w:lang w:val="uk-UA"/>
        </w:rPr>
      </w:pPr>
      <w:r w:rsidRPr="00706DFE">
        <w:rPr>
          <w:sz w:val="28"/>
          <w:szCs w:val="28"/>
          <w:lang w:val="uk-UA"/>
        </w:rPr>
        <w:t xml:space="preserve">Інформація щодо кількості </w:t>
      </w:r>
      <w:r w:rsidRPr="00706DFE">
        <w:rPr>
          <w:bCs/>
          <w:sz w:val="28"/>
          <w:szCs w:val="28"/>
          <w:lang w:val="uk-UA"/>
        </w:rPr>
        <w:t>платник</w:t>
      </w:r>
      <w:r w:rsidR="00C7213F" w:rsidRPr="00706DFE">
        <w:rPr>
          <w:bCs/>
          <w:sz w:val="28"/>
          <w:szCs w:val="28"/>
          <w:lang w:val="uk-UA"/>
        </w:rPr>
        <w:t>ів</w:t>
      </w:r>
      <w:r w:rsidRPr="00706DFE">
        <w:rPr>
          <w:bCs/>
          <w:sz w:val="28"/>
          <w:szCs w:val="28"/>
          <w:lang w:val="uk-UA"/>
        </w:rPr>
        <w:t xml:space="preserve"> ПДВ станом на 01.</w:t>
      </w:r>
      <w:r w:rsidR="00706DFE" w:rsidRPr="00706DFE">
        <w:rPr>
          <w:bCs/>
          <w:sz w:val="28"/>
          <w:szCs w:val="28"/>
          <w:lang w:val="uk-UA"/>
        </w:rPr>
        <w:t>10</w:t>
      </w:r>
      <w:r w:rsidRPr="00706DFE">
        <w:rPr>
          <w:bCs/>
          <w:sz w:val="28"/>
          <w:szCs w:val="28"/>
          <w:lang w:val="uk-UA"/>
        </w:rPr>
        <w:t>.2017</w:t>
      </w:r>
      <w:r w:rsidRPr="00706DFE">
        <w:rPr>
          <w:sz w:val="28"/>
          <w:szCs w:val="28"/>
          <w:lang w:val="uk-UA"/>
        </w:rPr>
        <w:t>:</w:t>
      </w:r>
      <w:r w:rsidRPr="00176A1F">
        <w:rPr>
          <w:sz w:val="28"/>
          <w:szCs w:val="28"/>
          <w:lang w:val="uk-UA"/>
        </w:rPr>
        <w:t xml:space="preserve"> </w:t>
      </w:r>
    </w:p>
    <w:p w:rsidR="003813AF" w:rsidRPr="00176A1F" w:rsidRDefault="003813AF" w:rsidP="00A94D26">
      <w:pPr>
        <w:widowControl w:val="0"/>
        <w:spacing w:before="120"/>
        <w:ind w:firstLine="709"/>
        <w:jc w:val="both"/>
        <w:rPr>
          <w:sz w:val="28"/>
          <w:szCs w:val="28"/>
          <w:lang w:val="uk-UA"/>
        </w:rPr>
      </w:pPr>
    </w:p>
    <w:tbl>
      <w:tblPr>
        <w:tblStyle w:val="ae"/>
        <w:tblW w:w="0" w:type="auto"/>
        <w:tblInd w:w="108" w:type="dxa"/>
        <w:tblLook w:val="04A0"/>
      </w:tblPr>
      <w:tblGrid>
        <w:gridCol w:w="3213"/>
        <w:gridCol w:w="3213"/>
        <w:gridCol w:w="3213"/>
      </w:tblGrid>
      <w:tr w:rsidR="0012132A" w:rsidRPr="00176A1F" w:rsidTr="009371DC">
        <w:trPr>
          <w:trHeight w:val="483"/>
        </w:trPr>
        <w:tc>
          <w:tcPr>
            <w:tcW w:w="9639" w:type="dxa"/>
            <w:gridSpan w:val="3"/>
            <w:vAlign w:val="center"/>
          </w:tcPr>
          <w:p w:rsidR="0012132A" w:rsidRPr="00176A1F" w:rsidRDefault="0012132A" w:rsidP="00992D0B">
            <w:pPr>
              <w:widowControl w:val="0"/>
              <w:jc w:val="center"/>
              <w:rPr>
                <w:bCs/>
                <w:sz w:val="28"/>
                <w:szCs w:val="28"/>
                <w:lang w:val="uk-UA"/>
              </w:rPr>
            </w:pPr>
            <w:r w:rsidRPr="00176A1F">
              <w:rPr>
                <w:bCs/>
                <w:sz w:val="28"/>
                <w:szCs w:val="28"/>
                <w:lang w:val="uk-UA"/>
              </w:rPr>
              <w:t xml:space="preserve">Кількість </w:t>
            </w:r>
            <w:r w:rsidR="00992D0B" w:rsidRPr="00176A1F">
              <w:rPr>
                <w:bCs/>
                <w:sz w:val="28"/>
                <w:szCs w:val="28"/>
                <w:lang w:val="uk-UA"/>
              </w:rPr>
              <w:t>платників ПДВ</w:t>
            </w:r>
            <w:r w:rsidRPr="00176A1F">
              <w:rPr>
                <w:bCs/>
                <w:sz w:val="28"/>
                <w:szCs w:val="28"/>
                <w:vertAlign w:val="superscript"/>
                <w:lang w:val="uk-UA"/>
              </w:rPr>
              <w:t>*</w:t>
            </w:r>
          </w:p>
        </w:tc>
      </w:tr>
      <w:tr w:rsidR="0012132A" w:rsidRPr="00176A1F" w:rsidTr="005E2310">
        <w:tc>
          <w:tcPr>
            <w:tcW w:w="3213" w:type="dxa"/>
            <w:vAlign w:val="center"/>
          </w:tcPr>
          <w:p w:rsidR="0012132A" w:rsidRPr="00176A1F" w:rsidRDefault="0012132A" w:rsidP="005E2310">
            <w:pPr>
              <w:widowControl w:val="0"/>
              <w:jc w:val="center"/>
              <w:rPr>
                <w:bCs/>
                <w:sz w:val="28"/>
                <w:szCs w:val="28"/>
                <w:lang w:val="uk-UA"/>
              </w:rPr>
            </w:pPr>
            <w:r w:rsidRPr="00176A1F">
              <w:rPr>
                <w:bCs/>
                <w:sz w:val="28"/>
                <w:szCs w:val="28"/>
                <w:lang w:val="uk-UA"/>
              </w:rPr>
              <w:t>Всього</w:t>
            </w:r>
          </w:p>
        </w:tc>
        <w:tc>
          <w:tcPr>
            <w:tcW w:w="3213" w:type="dxa"/>
            <w:vAlign w:val="center"/>
          </w:tcPr>
          <w:p w:rsidR="0012132A" w:rsidRPr="00176A1F" w:rsidRDefault="0012132A" w:rsidP="005E2310">
            <w:pPr>
              <w:widowControl w:val="0"/>
              <w:jc w:val="center"/>
              <w:rPr>
                <w:bCs/>
                <w:sz w:val="28"/>
                <w:szCs w:val="28"/>
                <w:lang w:val="uk-UA"/>
              </w:rPr>
            </w:pPr>
            <w:r w:rsidRPr="00176A1F">
              <w:rPr>
                <w:bCs/>
                <w:sz w:val="28"/>
                <w:szCs w:val="28"/>
                <w:lang w:val="uk-UA"/>
              </w:rPr>
              <w:t>Юридичних осіб</w:t>
            </w:r>
          </w:p>
        </w:tc>
        <w:tc>
          <w:tcPr>
            <w:tcW w:w="3213" w:type="dxa"/>
            <w:vAlign w:val="center"/>
          </w:tcPr>
          <w:p w:rsidR="0012132A" w:rsidRPr="00176A1F" w:rsidRDefault="0012132A" w:rsidP="005E2310">
            <w:pPr>
              <w:widowControl w:val="0"/>
              <w:jc w:val="center"/>
              <w:rPr>
                <w:bCs/>
                <w:sz w:val="28"/>
                <w:szCs w:val="28"/>
                <w:lang w:val="uk-UA"/>
              </w:rPr>
            </w:pPr>
            <w:r w:rsidRPr="00176A1F">
              <w:rPr>
                <w:bCs/>
                <w:sz w:val="28"/>
                <w:szCs w:val="28"/>
                <w:lang w:val="uk-UA"/>
              </w:rPr>
              <w:t>Фізичних осіб – підприємців</w:t>
            </w:r>
          </w:p>
        </w:tc>
      </w:tr>
      <w:tr w:rsidR="0012132A" w:rsidRPr="00176A1F" w:rsidTr="009371DC">
        <w:trPr>
          <w:trHeight w:val="471"/>
        </w:trPr>
        <w:tc>
          <w:tcPr>
            <w:tcW w:w="3213" w:type="dxa"/>
            <w:vAlign w:val="center"/>
          </w:tcPr>
          <w:p w:rsidR="0012132A" w:rsidRPr="00176A1F" w:rsidRDefault="00992D0B" w:rsidP="00706DFE">
            <w:pPr>
              <w:widowControl w:val="0"/>
              <w:jc w:val="center"/>
              <w:rPr>
                <w:bCs/>
                <w:sz w:val="28"/>
                <w:szCs w:val="28"/>
                <w:lang w:val="uk-UA"/>
              </w:rPr>
            </w:pPr>
            <w:r w:rsidRPr="00176A1F">
              <w:rPr>
                <w:bCs/>
                <w:sz w:val="28"/>
                <w:szCs w:val="28"/>
                <w:lang w:val="uk-UA"/>
              </w:rPr>
              <w:t>24</w:t>
            </w:r>
            <w:r w:rsidR="00706DFE">
              <w:rPr>
                <w:bCs/>
                <w:sz w:val="28"/>
                <w:szCs w:val="28"/>
                <w:lang w:val="uk-UA"/>
              </w:rPr>
              <w:t>5</w:t>
            </w:r>
            <w:r w:rsidRPr="00176A1F">
              <w:rPr>
                <w:bCs/>
                <w:sz w:val="28"/>
                <w:szCs w:val="28"/>
                <w:lang w:val="uk-UA"/>
              </w:rPr>
              <w:t> </w:t>
            </w:r>
            <w:r w:rsidR="00706DFE">
              <w:rPr>
                <w:bCs/>
                <w:sz w:val="28"/>
                <w:szCs w:val="28"/>
                <w:lang w:val="uk-UA"/>
              </w:rPr>
              <w:t>588</w:t>
            </w:r>
          </w:p>
        </w:tc>
        <w:tc>
          <w:tcPr>
            <w:tcW w:w="3213" w:type="dxa"/>
            <w:vAlign w:val="center"/>
          </w:tcPr>
          <w:p w:rsidR="0012132A" w:rsidRPr="00176A1F" w:rsidRDefault="00992D0B" w:rsidP="00706DFE">
            <w:pPr>
              <w:widowControl w:val="0"/>
              <w:jc w:val="center"/>
              <w:rPr>
                <w:bCs/>
                <w:sz w:val="28"/>
                <w:szCs w:val="28"/>
                <w:lang w:val="uk-UA"/>
              </w:rPr>
            </w:pPr>
            <w:r w:rsidRPr="00176A1F">
              <w:rPr>
                <w:bCs/>
                <w:sz w:val="28"/>
                <w:szCs w:val="28"/>
                <w:lang w:val="uk-UA"/>
              </w:rPr>
              <w:t>22</w:t>
            </w:r>
            <w:r w:rsidR="00706DFE">
              <w:rPr>
                <w:bCs/>
                <w:sz w:val="28"/>
                <w:szCs w:val="28"/>
                <w:lang w:val="uk-UA"/>
              </w:rPr>
              <w:t>6</w:t>
            </w:r>
            <w:r w:rsidRPr="00176A1F">
              <w:rPr>
                <w:bCs/>
                <w:sz w:val="28"/>
                <w:szCs w:val="28"/>
                <w:lang w:val="uk-UA"/>
              </w:rPr>
              <w:t> </w:t>
            </w:r>
            <w:r w:rsidR="00706DFE">
              <w:rPr>
                <w:bCs/>
                <w:sz w:val="28"/>
                <w:szCs w:val="28"/>
                <w:lang w:val="uk-UA"/>
              </w:rPr>
              <w:t>310</w:t>
            </w:r>
          </w:p>
        </w:tc>
        <w:tc>
          <w:tcPr>
            <w:tcW w:w="3213" w:type="dxa"/>
            <w:vAlign w:val="center"/>
          </w:tcPr>
          <w:p w:rsidR="0012132A" w:rsidRPr="00176A1F" w:rsidRDefault="00992D0B" w:rsidP="00706DFE">
            <w:pPr>
              <w:widowControl w:val="0"/>
              <w:jc w:val="center"/>
              <w:rPr>
                <w:bCs/>
                <w:sz w:val="28"/>
                <w:szCs w:val="28"/>
                <w:lang w:val="uk-UA"/>
              </w:rPr>
            </w:pPr>
            <w:r w:rsidRPr="00176A1F">
              <w:rPr>
                <w:bCs/>
                <w:sz w:val="28"/>
                <w:szCs w:val="28"/>
                <w:lang w:val="uk-UA"/>
              </w:rPr>
              <w:t>1</w:t>
            </w:r>
            <w:r w:rsidR="00706DFE">
              <w:rPr>
                <w:bCs/>
                <w:sz w:val="28"/>
                <w:szCs w:val="28"/>
                <w:lang w:val="uk-UA"/>
              </w:rPr>
              <w:t>9</w:t>
            </w:r>
            <w:r w:rsidRPr="00176A1F">
              <w:rPr>
                <w:bCs/>
                <w:sz w:val="28"/>
                <w:szCs w:val="28"/>
                <w:lang w:val="uk-UA"/>
              </w:rPr>
              <w:t> </w:t>
            </w:r>
            <w:r w:rsidR="00706DFE">
              <w:rPr>
                <w:bCs/>
                <w:sz w:val="28"/>
                <w:szCs w:val="28"/>
                <w:lang w:val="uk-UA"/>
              </w:rPr>
              <w:t>278</w:t>
            </w:r>
          </w:p>
        </w:tc>
      </w:tr>
    </w:tbl>
    <w:p w:rsidR="00992D0B" w:rsidRPr="00176A1F" w:rsidRDefault="00992D0B" w:rsidP="00975B82">
      <w:pPr>
        <w:pStyle w:val="a3"/>
        <w:spacing w:before="120" w:beforeAutospacing="0" w:after="0" w:afterAutospacing="0"/>
        <w:ind w:firstLine="709"/>
        <w:jc w:val="both"/>
        <w:rPr>
          <w:lang w:val="uk-UA"/>
        </w:rPr>
      </w:pPr>
      <w:r w:rsidRPr="00176A1F">
        <w:rPr>
          <w:vertAlign w:val="superscript"/>
          <w:lang w:val="uk-UA"/>
        </w:rPr>
        <w:t>*</w:t>
      </w:r>
      <w:r w:rsidRPr="00176A1F">
        <w:rPr>
          <w:lang w:val="uk-UA"/>
        </w:rPr>
        <w:t xml:space="preserve"> Кількість платників ПДВ, що підпадають під дію регулювання, у розрізі великих, середніх, малих та мікропідприємств вказати неможливо, оскільки проблема однаково впливає на всіх платників ПДВ незалежно від форми власності та рівня доходу. </w:t>
      </w:r>
    </w:p>
    <w:p w:rsidR="00460EF6" w:rsidRDefault="00154066" w:rsidP="00A94D26">
      <w:pPr>
        <w:pStyle w:val="a3"/>
        <w:tabs>
          <w:tab w:val="num" w:pos="0"/>
        </w:tabs>
        <w:spacing w:before="120" w:beforeAutospacing="0" w:after="0" w:afterAutospacing="0"/>
        <w:ind w:firstLine="709"/>
        <w:jc w:val="both"/>
        <w:rPr>
          <w:sz w:val="28"/>
          <w:szCs w:val="28"/>
          <w:lang w:val="uk-UA"/>
        </w:rPr>
      </w:pPr>
      <w:r w:rsidRPr="00176A1F">
        <w:rPr>
          <w:sz w:val="28"/>
          <w:szCs w:val="28"/>
          <w:lang w:val="uk-UA"/>
        </w:rPr>
        <w:lastRenderedPageBreak/>
        <w:t>О</w:t>
      </w:r>
      <w:r w:rsidR="00460EF6" w:rsidRPr="00176A1F">
        <w:rPr>
          <w:sz w:val="28"/>
          <w:szCs w:val="28"/>
          <w:lang w:val="uk-UA"/>
        </w:rPr>
        <w:t>сновні групи (підгрупи), на які проблема справляє вплив:</w:t>
      </w:r>
      <w:r w:rsidR="00FA2C00" w:rsidRPr="00176A1F">
        <w:rPr>
          <w:sz w:val="28"/>
          <w:szCs w:val="28"/>
          <w:lang w:val="uk-UA"/>
        </w:rPr>
        <w:t xml:space="preserve"> </w:t>
      </w:r>
    </w:p>
    <w:p w:rsidR="00176A1F" w:rsidRDefault="00176A1F" w:rsidP="00A94D26">
      <w:pPr>
        <w:pStyle w:val="a3"/>
        <w:tabs>
          <w:tab w:val="num" w:pos="0"/>
        </w:tabs>
        <w:spacing w:before="120" w:beforeAutospacing="0" w:after="0" w:afterAutospacing="0"/>
        <w:ind w:firstLine="709"/>
        <w:jc w:val="both"/>
        <w:rPr>
          <w:sz w:val="28"/>
          <w:szCs w:val="28"/>
          <w:lang w:val="uk-UA"/>
        </w:rPr>
      </w:pPr>
    </w:p>
    <w:tbl>
      <w:tblPr>
        <w:tblW w:w="4910" w:type="pct"/>
        <w:tblCellSpacing w:w="22" w:type="dxa"/>
        <w:tblInd w:w="8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318"/>
        <w:gridCol w:w="2660"/>
        <w:gridCol w:w="2661"/>
      </w:tblGrid>
      <w:tr w:rsidR="00460EF6" w:rsidRPr="00176A1F" w:rsidTr="00A54961">
        <w:trPr>
          <w:tblCellSpacing w:w="22" w:type="dxa"/>
        </w:trPr>
        <w:tc>
          <w:tcPr>
            <w:tcW w:w="220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sz w:val="28"/>
                <w:szCs w:val="28"/>
                <w:lang w:val="uk-UA"/>
              </w:rPr>
            </w:pPr>
            <w:r w:rsidRPr="00176A1F">
              <w:rPr>
                <w:sz w:val="28"/>
                <w:szCs w:val="28"/>
                <w:lang w:val="uk-UA"/>
              </w:rPr>
              <w:t>Групи (підгрупи)</w:t>
            </w:r>
          </w:p>
        </w:tc>
        <w:tc>
          <w:tcPr>
            <w:tcW w:w="1357"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sz w:val="28"/>
                <w:szCs w:val="28"/>
                <w:lang w:val="uk-UA"/>
              </w:rPr>
            </w:pPr>
            <w:r w:rsidRPr="00176A1F">
              <w:rPr>
                <w:sz w:val="28"/>
                <w:szCs w:val="28"/>
                <w:lang w:val="uk-UA"/>
              </w:rPr>
              <w:t>Так</w:t>
            </w:r>
          </w:p>
        </w:tc>
        <w:tc>
          <w:tcPr>
            <w:tcW w:w="134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sz w:val="28"/>
                <w:szCs w:val="28"/>
                <w:lang w:val="uk-UA"/>
              </w:rPr>
            </w:pPr>
            <w:r w:rsidRPr="00176A1F">
              <w:rPr>
                <w:sz w:val="28"/>
                <w:szCs w:val="28"/>
                <w:lang w:val="uk-UA"/>
              </w:rPr>
              <w:t>Ні</w:t>
            </w:r>
          </w:p>
        </w:tc>
      </w:tr>
      <w:tr w:rsidR="00460EF6" w:rsidRPr="00176A1F" w:rsidTr="00A54961">
        <w:trPr>
          <w:tblCellSpacing w:w="22" w:type="dxa"/>
        </w:trPr>
        <w:tc>
          <w:tcPr>
            <w:tcW w:w="220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rPr>
                <w:sz w:val="28"/>
                <w:szCs w:val="28"/>
                <w:lang w:val="uk-UA"/>
              </w:rPr>
            </w:pPr>
            <w:r w:rsidRPr="00176A1F">
              <w:rPr>
                <w:sz w:val="28"/>
                <w:szCs w:val="28"/>
                <w:lang w:val="uk-UA"/>
              </w:rPr>
              <w:t>Громадяни</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76A1F" w:rsidRDefault="00460EF6" w:rsidP="00744CAA">
            <w:pPr>
              <w:pStyle w:val="a3"/>
              <w:spacing w:before="0" w:beforeAutospacing="0" w:after="0" w:afterAutospacing="0"/>
              <w:jc w:val="center"/>
              <w:rPr>
                <w:sz w:val="28"/>
                <w:szCs w:val="28"/>
                <w:lang w:val="uk-UA"/>
              </w:rPr>
            </w:pPr>
          </w:p>
        </w:tc>
        <w:tc>
          <w:tcPr>
            <w:tcW w:w="134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E9644C" w:rsidP="00744CAA">
            <w:pPr>
              <w:pStyle w:val="a3"/>
              <w:spacing w:before="0" w:beforeAutospacing="0" w:after="0" w:afterAutospacing="0"/>
              <w:jc w:val="center"/>
              <w:rPr>
                <w:sz w:val="28"/>
                <w:szCs w:val="28"/>
                <w:lang w:val="uk-UA"/>
              </w:rPr>
            </w:pPr>
            <w:r w:rsidRPr="00176A1F">
              <w:rPr>
                <w:sz w:val="28"/>
                <w:szCs w:val="28"/>
                <w:lang w:val="uk-UA"/>
              </w:rPr>
              <w:t>+</w:t>
            </w:r>
          </w:p>
        </w:tc>
      </w:tr>
      <w:tr w:rsidR="00460EF6" w:rsidRPr="00176A1F" w:rsidTr="00A54961">
        <w:trPr>
          <w:tblCellSpacing w:w="22" w:type="dxa"/>
        </w:trPr>
        <w:tc>
          <w:tcPr>
            <w:tcW w:w="220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rPr>
                <w:sz w:val="28"/>
                <w:szCs w:val="28"/>
                <w:lang w:val="uk-UA"/>
              </w:rPr>
            </w:pPr>
            <w:r w:rsidRPr="00176A1F">
              <w:rPr>
                <w:sz w:val="28"/>
                <w:szCs w:val="28"/>
                <w:lang w:val="uk-UA"/>
              </w:rPr>
              <w:t>Держава</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76A1F" w:rsidRDefault="00963334" w:rsidP="00744CAA">
            <w:pPr>
              <w:pStyle w:val="a3"/>
              <w:spacing w:before="0" w:beforeAutospacing="0" w:after="0" w:afterAutospacing="0"/>
              <w:jc w:val="center"/>
              <w:rPr>
                <w:sz w:val="28"/>
                <w:szCs w:val="28"/>
                <w:lang w:val="uk-UA"/>
              </w:rPr>
            </w:pPr>
            <w:r w:rsidRPr="00176A1F">
              <w:rPr>
                <w:sz w:val="28"/>
                <w:szCs w:val="28"/>
                <w:lang w:val="uk-UA"/>
              </w:rPr>
              <w:t>+</w:t>
            </w:r>
          </w:p>
        </w:tc>
        <w:tc>
          <w:tcPr>
            <w:tcW w:w="134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sz w:val="28"/>
                <w:szCs w:val="28"/>
                <w:lang w:val="uk-UA"/>
              </w:rPr>
            </w:pPr>
          </w:p>
        </w:tc>
      </w:tr>
      <w:tr w:rsidR="00460EF6" w:rsidRPr="00176A1F" w:rsidTr="00A54961">
        <w:trPr>
          <w:tblCellSpacing w:w="22" w:type="dxa"/>
        </w:trPr>
        <w:tc>
          <w:tcPr>
            <w:tcW w:w="220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rPr>
                <w:sz w:val="28"/>
                <w:szCs w:val="28"/>
                <w:lang w:val="uk-UA"/>
              </w:rPr>
            </w:pPr>
            <w:r w:rsidRPr="00176A1F">
              <w:rPr>
                <w:sz w:val="28"/>
                <w:szCs w:val="28"/>
                <w:lang w:val="uk-UA"/>
              </w:rPr>
              <w:t>Суб</w:t>
            </w:r>
            <w:r w:rsidR="00BA2819" w:rsidRPr="00176A1F">
              <w:rPr>
                <w:sz w:val="28"/>
                <w:szCs w:val="28"/>
                <w:lang w:val="uk-UA"/>
              </w:rPr>
              <w:t>’</w:t>
            </w:r>
            <w:r w:rsidRPr="00176A1F">
              <w:rPr>
                <w:sz w:val="28"/>
                <w:szCs w:val="28"/>
                <w:lang w:val="uk-UA"/>
              </w:rPr>
              <w:t>єкти господарювання</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76A1F" w:rsidRDefault="00963334" w:rsidP="00744CAA">
            <w:pPr>
              <w:pStyle w:val="a3"/>
              <w:spacing w:before="0" w:beforeAutospacing="0" w:after="0" w:afterAutospacing="0"/>
              <w:jc w:val="center"/>
              <w:rPr>
                <w:sz w:val="28"/>
                <w:szCs w:val="28"/>
                <w:lang w:val="uk-UA"/>
              </w:rPr>
            </w:pPr>
            <w:r w:rsidRPr="00176A1F">
              <w:rPr>
                <w:sz w:val="28"/>
                <w:szCs w:val="28"/>
                <w:lang w:val="uk-UA"/>
              </w:rPr>
              <w:t>+</w:t>
            </w:r>
          </w:p>
        </w:tc>
        <w:tc>
          <w:tcPr>
            <w:tcW w:w="134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sz w:val="28"/>
                <w:szCs w:val="28"/>
                <w:lang w:val="uk-UA"/>
              </w:rPr>
            </w:pPr>
          </w:p>
        </w:tc>
      </w:tr>
      <w:tr w:rsidR="00460EF6" w:rsidRPr="00176A1F" w:rsidTr="00A54961">
        <w:trPr>
          <w:tblCellSpacing w:w="22" w:type="dxa"/>
        </w:trPr>
        <w:tc>
          <w:tcPr>
            <w:tcW w:w="220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rPr>
                <w:sz w:val="28"/>
                <w:szCs w:val="28"/>
                <w:lang w:val="uk-UA"/>
              </w:rPr>
            </w:pPr>
            <w:r w:rsidRPr="00176A1F">
              <w:rPr>
                <w:sz w:val="28"/>
                <w:szCs w:val="28"/>
                <w:lang w:val="uk-UA"/>
              </w:rPr>
              <w:t>у тому числі суб</w:t>
            </w:r>
            <w:r w:rsidR="00BA2819" w:rsidRPr="00176A1F">
              <w:rPr>
                <w:sz w:val="28"/>
                <w:szCs w:val="28"/>
                <w:lang w:val="uk-UA"/>
              </w:rPr>
              <w:t>’</w:t>
            </w:r>
            <w:r w:rsidR="00854057" w:rsidRPr="00176A1F">
              <w:rPr>
                <w:sz w:val="28"/>
                <w:szCs w:val="28"/>
                <w:lang w:val="uk-UA"/>
              </w:rPr>
              <w:t>єкти малого підприємництва</w:t>
            </w:r>
            <w:r w:rsidR="008209D1" w:rsidRPr="00176A1F">
              <w:rPr>
                <w:sz w:val="28"/>
                <w:szCs w:val="28"/>
                <w:vertAlign w:val="superscript"/>
                <w:lang w:val="uk-UA"/>
              </w:rPr>
              <w:t>*</w:t>
            </w:r>
          </w:p>
        </w:tc>
        <w:tc>
          <w:tcPr>
            <w:tcW w:w="1357"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76A1F" w:rsidRDefault="00963334" w:rsidP="00744CAA">
            <w:pPr>
              <w:pStyle w:val="a3"/>
              <w:spacing w:before="0" w:beforeAutospacing="0" w:after="0" w:afterAutospacing="0"/>
              <w:jc w:val="center"/>
              <w:rPr>
                <w:sz w:val="28"/>
                <w:szCs w:val="28"/>
                <w:lang w:val="uk-UA"/>
              </w:rPr>
            </w:pPr>
            <w:r w:rsidRPr="00176A1F">
              <w:rPr>
                <w:sz w:val="28"/>
                <w:szCs w:val="28"/>
                <w:lang w:val="uk-UA"/>
              </w:rPr>
              <w:t>+</w:t>
            </w:r>
          </w:p>
        </w:tc>
        <w:tc>
          <w:tcPr>
            <w:tcW w:w="134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sz w:val="28"/>
                <w:szCs w:val="28"/>
                <w:lang w:val="uk-UA"/>
              </w:rPr>
            </w:pPr>
          </w:p>
        </w:tc>
      </w:tr>
    </w:tbl>
    <w:p w:rsidR="008209D1" w:rsidRPr="00176A1F" w:rsidRDefault="008209D1" w:rsidP="00975B82">
      <w:pPr>
        <w:pStyle w:val="a3"/>
        <w:spacing w:before="120" w:beforeAutospacing="0" w:after="0" w:afterAutospacing="0"/>
        <w:ind w:firstLine="709"/>
        <w:jc w:val="both"/>
        <w:rPr>
          <w:lang w:val="uk-UA"/>
        </w:rPr>
      </w:pPr>
      <w:r w:rsidRPr="00176A1F">
        <w:rPr>
          <w:vertAlign w:val="superscript"/>
          <w:lang w:val="uk-UA"/>
        </w:rPr>
        <w:t>*</w:t>
      </w:r>
      <w:r w:rsidR="00FA2C00" w:rsidRPr="00176A1F">
        <w:rPr>
          <w:lang w:val="uk-UA"/>
        </w:rPr>
        <w:t xml:space="preserve"> </w:t>
      </w:r>
      <w:r w:rsidRPr="00176A1F">
        <w:rPr>
          <w:lang w:val="uk-UA"/>
        </w:rPr>
        <w:t xml:space="preserve">Питому вагу суб’єктів малого підприємництва вказати неможливо, оскільки проблема </w:t>
      </w:r>
      <w:r w:rsidR="008E4595" w:rsidRPr="00176A1F">
        <w:rPr>
          <w:lang w:val="uk-UA"/>
        </w:rPr>
        <w:t>однаково</w:t>
      </w:r>
      <w:r w:rsidRPr="00176A1F">
        <w:rPr>
          <w:lang w:val="uk-UA"/>
        </w:rPr>
        <w:t xml:space="preserve"> вплив</w:t>
      </w:r>
      <w:r w:rsidR="008E4595" w:rsidRPr="00176A1F">
        <w:rPr>
          <w:lang w:val="uk-UA"/>
        </w:rPr>
        <w:t>ає на</w:t>
      </w:r>
      <w:r w:rsidRPr="00176A1F">
        <w:rPr>
          <w:lang w:val="uk-UA"/>
        </w:rPr>
        <w:t xml:space="preserve"> всіх суб’єктів господарювання незалежно від рівня доходу. </w:t>
      </w:r>
    </w:p>
    <w:p w:rsidR="00176A1F" w:rsidRDefault="00176A1F" w:rsidP="00176A1F">
      <w:pPr>
        <w:pStyle w:val="a3"/>
        <w:spacing w:before="0" w:beforeAutospacing="0" w:after="0" w:afterAutospacing="0"/>
        <w:ind w:firstLine="709"/>
        <w:jc w:val="both"/>
        <w:rPr>
          <w:sz w:val="28"/>
          <w:szCs w:val="28"/>
          <w:lang w:val="uk-UA"/>
        </w:rPr>
      </w:pPr>
    </w:p>
    <w:p w:rsidR="00BC5660" w:rsidRPr="00176A1F" w:rsidRDefault="00BC5660" w:rsidP="00176A1F">
      <w:pPr>
        <w:pStyle w:val="a3"/>
        <w:spacing w:before="0" w:beforeAutospacing="0" w:after="0" w:afterAutospacing="0"/>
        <w:ind w:firstLine="709"/>
        <w:jc w:val="both"/>
        <w:rPr>
          <w:sz w:val="28"/>
          <w:szCs w:val="28"/>
          <w:lang w:val="uk-UA"/>
        </w:rPr>
      </w:pPr>
      <w:r w:rsidRPr="00176A1F">
        <w:rPr>
          <w:sz w:val="28"/>
          <w:szCs w:val="28"/>
          <w:lang w:val="uk-UA"/>
        </w:rPr>
        <w:t xml:space="preserve">Врегулювання зазначених питань здійснюється шляхом внесення змін до чинного нормативно-правового акта та не може бути здійснено за допомогою ринкових механізмів, оскільки такі питання регулюються виключно нормативно-правовим актом. </w:t>
      </w:r>
    </w:p>
    <w:p w:rsidR="00975B82" w:rsidRPr="00176A1F" w:rsidRDefault="00975B82" w:rsidP="00744CAA">
      <w:pPr>
        <w:pStyle w:val="3"/>
        <w:spacing w:before="0" w:beforeAutospacing="0" w:after="0" w:afterAutospacing="0"/>
        <w:jc w:val="center"/>
        <w:rPr>
          <w:sz w:val="28"/>
          <w:szCs w:val="28"/>
          <w:lang w:val="uk-UA"/>
        </w:rPr>
      </w:pPr>
    </w:p>
    <w:p w:rsidR="00460EF6" w:rsidRPr="00176A1F" w:rsidRDefault="00460EF6" w:rsidP="00744CAA">
      <w:pPr>
        <w:pStyle w:val="3"/>
        <w:spacing w:before="0" w:beforeAutospacing="0" w:after="0" w:afterAutospacing="0"/>
        <w:jc w:val="center"/>
        <w:rPr>
          <w:sz w:val="28"/>
          <w:szCs w:val="28"/>
          <w:lang w:val="uk-UA"/>
        </w:rPr>
      </w:pPr>
      <w:r w:rsidRPr="00176A1F">
        <w:rPr>
          <w:sz w:val="28"/>
          <w:szCs w:val="28"/>
          <w:lang w:val="uk-UA"/>
        </w:rPr>
        <w:t>II. Цілі державного регулювання</w:t>
      </w:r>
    </w:p>
    <w:p w:rsidR="00975B82" w:rsidRPr="00176A1F" w:rsidRDefault="00975B82" w:rsidP="00744CAA">
      <w:pPr>
        <w:widowControl w:val="0"/>
        <w:ind w:firstLine="709"/>
        <w:jc w:val="both"/>
        <w:rPr>
          <w:color w:val="215868"/>
          <w:sz w:val="28"/>
          <w:szCs w:val="28"/>
          <w:lang w:val="uk-UA"/>
        </w:rPr>
      </w:pPr>
    </w:p>
    <w:p w:rsidR="00A54961" w:rsidRPr="00176A1F" w:rsidRDefault="00A54961" w:rsidP="00A54961">
      <w:pPr>
        <w:ind w:firstLine="709"/>
        <w:jc w:val="both"/>
        <w:rPr>
          <w:sz w:val="28"/>
          <w:szCs w:val="28"/>
          <w:lang w:val="uk-UA"/>
        </w:rPr>
      </w:pPr>
      <w:r w:rsidRPr="00176A1F">
        <w:rPr>
          <w:sz w:val="28"/>
          <w:szCs w:val="28"/>
          <w:lang w:val="uk-UA"/>
        </w:rPr>
        <w:t>Основною метою підготовки проекту акта є:</w:t>
      </w:r>
    </w:p>
    <w:p w:rsidR="00A54961" w:rsidRPr="00176A1F" w:rsidRDefault="00B0290F" w:rsidP="00A54961">
      <w:pPr>
        <w:ind w:firstLine="709"/>
        <w:jc w:val="both"/>
        <w:rPr>
          <w:sz w:val="28"/>
          <w:szCs w:val="28"/>
          <w:lang w:val="uk-UA"/>
        </w:rPr>
      </w:pPr>
      <w:r w:rsidRPr="00176A1F">
        <w:rPr>
          <w:sz w:val="28"/>
          <w:szCs w:val="28"/>
          <w:lang w:val="uk-UA"/>
        </w:rPr>
        <w:t xml:space="preserve">забезпечення реалізації норм </w:t>
      </w:r>
      <w:r w:rsidR="00A54961" w:rsidRPr="00176A1F">
        <w:rPr>
          <w:sz w:val="28"/>
          <w:szCs w:val="28"/>
          <w:lang w:val="uk-UA"/>
        </w:rPr>
        <w:t>статей 19</w:t>
      </w:r>
      <w:r w:rsidR="00A54961" w:rsidRPr="00176A1F">
        <w:rPr>
          <w:sz w:val="28"/>
          <w:szCs w:val="28"/>
          <w:vertAlign w:val="superscript"/>
          <w:lang w:val="uk-UA"/>
        </w:rPr>
        <w:t>1</w:t>
      </w:r>
      <w:r w:rsidR="00A54961" w:rsidRPr="00176A1F">
        <w:rPr>
          <w:sz w:val="28"/>
          <w:szCs w:val="28"/>
          <w:lang w:val="uk-UA"/>
        </w:rPr>
        <w:t xml:space="preserve"> та 19</w:t>
      </w:r>
      <w:r w:rsidR="00A54961" w:rsidRPr="00176A1F">
        <w:rPr>
          <w:sz w:val="28"/>
          <w:szCs w:val="28"/>
          <w:vertAlign w:val="superscript"/>
          <w:lang w:val="uk-UA"/>
        </w:rPr>
        <w:t>3</w:t>
      </w:r>
      <w:r w:rsidR="00A54961" w:rsidRPr="00176A1F">
        <w:rPr>
          <w:sz w:val="28"/>
          <w:szCs w:val="28"/>
          <w:lang w:val="uk-UA"/>
        </w:rPr>
        <w:t xml:space="preserve"> розділу І Кодексу щодо визначення повноважень і функцій ДПІ та ГУ в частині </w:t>
      </w:r>
      <w:r w:rsidRPr="00176A1F">
        <w:rPr>
          <w:sz w:val="28"/>
          <w:szCs w:val="28"/>
          <w:lang w:val="uk-UA"/>
        </w:rPr>
        <w:t xml:space="preserve">формування та ведення реєстру </w:t>
      </w:r>
      <w:r w:rsidR="00A54961" w:rsidRPr="00176A1F">
        <w:rPr>
          <w:sz w:val="28"/>
          <w:szCs w:val="28"/>
          <w:lang w:val="uk-UA"/>
        </w:rPr>
        <w:t xml:space="preserve">платників ПДВ відповідно до </w:t>
      </w:r>
      <w:r w:rsidR="00B42F98" w:rsidRPr="00176A1F">
        <w:rPr>
          <w:sz w:val="28"/>
          <w:szCs w:val="28"/>
          <w:lang w:val="uk-UA"/>
        </w:rPr>
        <w:t xml:space="preserve">повноважень, </w:t>
      </w:r>
      <w:r w:rsidRPr="00176A1F">
        <w:rPr>
          <w:sz w:val="28"/>
          <w:szCs w:val="28"/>
          <w:lang w:val="uk-UA"/>
        </w:rPr>
        <w:t xml:space="preserve">покладених </w:t>
      </w:r>
      <w:r w:rsidR="00A54961" w:rsidRPr="00176A1F">
        <w:rPr>
          <w:sz w:val="28"/>
          <w:szCs w:val="28"/>
          <w:lang w:val="uk-UA"/>
        </w:rPr>
        <w:t>Кодекс</w:t>
      </w:r>
      <w:r w:rsidRPr="00176A1F">
        <w:rPr>
          <w:sz w:val="28"/>
          <w:szCs w:val="28"/>
          <w:lang w:val="uk-UA"/>
        </w:rPr>
        <w:t>ом</w:t>
      </w:r>
      <w:r w:rsidR="00A54961" w:rsidRPr="00176A1F">
        <w:rPr>
          <w:sz w:val="28"/>
          <w:szCs w:val="28"/>
          <w:lang w:val="uk-UA"/>
        </w:rPr>
        <w:t>;</w:t>
      </w:r>
    </w:p>
    <w:p w:rsidR="00602721" w:rsidRPr="00176A1F" w:rsidRDefault="00602721" w:rsidP="00602721">
      <w:pPr>
        <w:widowControl w:val="0"/>
        <w:ind w:firstLine="709"/>
        <w:jc w:val="both"/>
        <w:rPr>
          <w:sz w:val="28"/>
          <w:szCs w:val="28"/>
          <w:lang w:val="uk-UA"/>
        </w:rPr>
      </w:pPr>
      <w:bookmarkStart w:id="2" w:name="OLE_LINK15"/>
      <w:bookmarkStart w:id="3" w:name="OLE_LINK16"/>
      <w:r w:rsidRPr="00176A1F">
        <w:rPr>
          <w:sz w:val="28"/>
          <w:szCs w:val="28"/>
          <w:lang w:val="uk-UA"/>
        </w:rPr>
        <w:t xml:space="preserve">надання права </w:t>
      </w:r>
      <w:r w:rsidR="00165F6C" w:rsidRPr="00176A1F">
        <w:rPr>
          <w:sz w:val="28"/>
          <w:szCs w:val="28"/>
          <w:lang w:val="uk-UA"/>
        </w:rPr>
        <w:t xml:space="preserve">заступнику </w:t>
      </w:r>
      <w:r w:rsidRPr="00176A1F">
        <w:rPr>
          <w:sz w:val="28"/>
          <w:szCs w:val="28"/>
          <w:lang w:val="uk-UA"/>
        </w:rPr>
        <w:t>керівник</w:t>
      </w:r>
      <w:r w:rsidR="00165F6C" w:rsidRPr="00176A1F">
        <w:rPr>
          <w:sz w:val="28"/>
          <w:szCs w:val="28"/>
          <w:lang w:val="uk-UA"/>
        </w:rPr>
        <w:t>а</w:t>
      </w:r>
      <w:r w:rsidRPr="00176A1F">
        <w:rPr>
          <w:sz w:val="28"/>
          <w:szCs w:val="28"/>
          <w:lang w:val="uk-UA"/>
        </w:rPr>
        <w:t xml:space="preserve"> або особі, уповноваженій керівником контролюючого органу, приймати рішення про анулювання реєстрації платника ПДВ; </w:t>
      </w:r>
    </w:p>
    <w:p w:rsidR="00B0290F" w:rsidRPr="00176A1F" w:rsidRDefault="00B0290F" w:rsidP="00A54961">
      <w:pPr>
        <w:ind w:firstLine="709"/>
        <w:jc w:val="both"/>
        <w:rPr>
          <w:sz w:val="28"/>
          <w:szCs w:val="28"/>
          <w:lang w:val="uk-UA"/>
        </w:rPr>
      </w:pPr>
      <w:r w:rsidRPr="00176A1F">
        <w:rPr>
          <w:iCs/>
          <w:sz w:val="28"/>
          <w:szCs w:val="28"/>
          <w:lang w:val="uk-UA"/>
        </w:rPr>
        <w:t xml:space="preserve">унормування питання реєстрації платником ПДВ юридичної особи, </w:t>
      </w:r>
      <w:r w:rsidR="00F12DB4">
        <w:rPr>
          <w:iCs/>
          <w:sz w:val="28"/>
          <w:szCs w:val="28"/>
          <w:lang w:val="uk-UA"/>
        </w:rPr>
        <w:t>яка утворена</w:t>
      </w:r>
      <w:r w:rsidRPr="00176A1F">
        <w:rPr>
          <w:iCs/>
          <w:sz w:val="28"/>
          <w:szCs w:val="28"/>
          <w:lang w:val="uk-UA"/>
        </w:rPr>
        <w:t xml:space="preserve"> шляхом перетворення</w:t>
      </w:r>
      <w:r w:rsidR="00B6769E" w:rsidRPr="00176A1F">
        <w:rPr>
          <w:iCs/>
          <w:sz w:val="28"/>
          <w:szCs w:val="28"/>
          <w:lang w:val="uk-UA"/>
        </w:rPr>
        <w:t xml:space="preserve">. </w:t>
      </w:r>
    </w:p>
    <w:bookmarkEnd w:id="2"/>
    <w:bookmarkEnd w:id="3"/>
    <w:p w:rsidR="00A54961" w:rsidRPr="00176A1F" w:rsidRDefault="00A54961" w:rsidP="00A54961">
      <w:pPr>
        <w:ind w:firstLine="709"/>
        <w:jc w:val="both"/>
        <w:rPr>
          <w:sz w:val="28"/>
          <w:szCs w:val="28"/>
          <w:lang w:val="uk-UA"/>
        </w:rPr>
      </w:pPr>
      <w:r w:rsidRPr="00176A1F">
        <w:rPr>
          <w:sz w:val="28"/>
          <w:szCs w:val="28"/>
          <w:lang w:val="uk-UA"/>
        </w:rPr>
        <w:t xml:space="preserve">Реалізація проекту </w:t>
      </w:r>
      <w:r w:rsidR="00B0290F" w:rsidRPr="00176A1F">
        <w:rPr>
          <w:sz w:val="28"/>
          <w:szCs w:val="28"/>
          <w:lang w:val="uk-UA"/>
        </w:rPr>
        <w:t>акта</w:t>
      </w:r>
      <w:r w:rsidRPr="00176A1F">
        <w:rPr>
          <w:sz w:val="28"/>
          <w:szCs w:val="28"/>
          <w:lang w:val="uk-UA"/>
        </w:rPr>
        <w:t xml:space="preserve"> забезпечить: </w:t>
      </w:r>
    </w:p>
    <w:p w:rsidR="00A54961" w:rsidRPr="00176A1F" w:rsidRDefault="00602721" w:rsidP="00A54961">
      <w:pPr>
        <w:ind w:firstLine="709"/>
        <w:jc w:val="both"/>
        <w:rPr>
          <w:sz w:val="28"/>
          <w:szCs w:val="28"/>
          <w:lang w:val="uk-UA"/>
        </w:rPr>
      </w:pPr>
      <w:bookmarkStart w:id="4" w:name="OLE_LINK36"/>
      <w:bookmarkStart w:id="5" w:name="OLE_LINK37"/>
      <w:r w:rsidRPr="00176A1F">
        <w:rPr>
          <w:sz w:val="28"/>
          <w:szCs w:val="28"/>
          <w:lang w:val="uk-UA"/>
        </w:rPr>
        <w:t xml:space="preserve">уточнення </w:t>
      </w:r>
      <w:r w:rsidR="00A54961" w:rsidRPr="00176A1F">
        <w:rPr>
          <w:sz w:val="28"/>
          <w:szCs w:val="28"/>
          <w:lang w:val="uk-UA"/>
        </w:rPr>
        <w:t xml:space="preserve">повноважень </w:t>
      </w:r>
      <w:r w:rsidR="00B0290F" w:rsidRPr="00176A1F">
        <w:rPr>
          <w:sz w:val="28"/>
          <w:szCs w:val="28"/>
          <w:lang w:val="uk-UA"/>
        </w:rPr>
        <w:t xml:space="preserve">ДПІ та </w:t>
      </w:r>
      <w:r w:rsidR="00A54961" w:rsidRPr="00176A1F">
        <w:rPr>
          <w:sz w:val="28"/>
          <w:szCs w:val="28"/>
          <w:lang w:val="uk-UA"/>
        </w:rPr>
        <w:t xml:space="preserve">ГУ в частині </w:t>
      </w:r>
      <w:r w:rsidR="00B0290F" w:rsidRPr="00176A1F">
        <w:rPr>
          <w:sz w:val="28"/>
          <w:szCs w:val="28"/>
          <w:lang w:val="uk-UA"/>
        </w:rPr>
        <w:t xml:space="preserve">формування та ведення реєстру платників ПДВ </w:t>
      </w:r>
      <w:r w:rsidR="00A54961" w:rsidRPr="00176A1F">
        <w:rPr>
          <w:sz w:val="28"/>
          <w:szCs w:val="28"/>
          <w:lang w:val="uk-UA"/>
        </w:rPr>
        <w:t xml:space="preserve">відповідно до покладених </w:t>
      </w:r>
      <w:r w:rsidR="00B0290F" w:rsidRPr="00176A1F">
        <w:rPr>
          <w:sz w:val="28"/>
          <w:szCs w:val="28"/>
          <w:lang w:val="uk-UA"/>
        </w:rPr>
        <w:t>Кодексом</w:t>
      </w:r>
      <w:r w:rsidR="00A54961" w:rsidRPr="00176A1F">
        <w:rPr>
          <w:sz w:val="28"/>
          <w:szCs w:val="28"/>
          <w:lang w:val="uk-UA"/>
        </w:rPr>
        <w:t xml:space="preserve"> повноважень; </w:t>
      </w:r>
    </w:p>
    <w:p w:rsidR="009E30B9" w:rsidRPr="00176A1F" w:rsidRDefault="009E30B9" w:rsidP="00A54961">
      <w:pPr>
        <w:ind w:firstLine="709"/>
        <w:jc w:val="both"/>
        <w:rPr>
          <w:sz w:val="28"/>
          <w:szCs w:val="28"/>
          <w:lang w:val="uk-UA"/>
        </w:rPr>
      </w:pPr>
      <w:r w:rsidRPr="00176A1F">
        <w:rPr>
          <w:sz w:val="28"/>
          <w:szCs w:val="28"/>
          <w:lang w:val="uk-UA"/>
        </w:rPr>
        <w:t xml:space="preserve">право </w:t>
      </w:r>
      <w:r w:rsidR="00165F6C" w:rsidRPr="00176A1F">
        <w:rPr>
          <w:sz w:val="28"/>
          <w:szCs w:val="28"/>
          <w:lang w:val="uk-UA"/>
        </w:rPr>
        <w:t xml:space="preserve">заступника керівника або </w:t>
      </w:r>
      <w:r w:rsidR="00F12DB4" w:rsidRPr="00176A1F">
        <w:rPr>
          <w:sz w:val="28"/>
          <w:szCs w:val="28"/>
          <w:lang w:val="uk-UA"/>
        </w:rPr>
        <w:t>уповноважен</w:t>
      </w:r>
      <w:r w:rsidR="00F12DB4">
        <w:rPr>
          <w:sz w:val="28"/>
          <w:szCs w:val="28"/>
          <w:lang w:val="uk-UA"/>
        </w:rPr>
        <w:t>ої</w:t>
      </w:r>
      <w:r w:rsidR="00F12DB4" w:rsidRPr="00176A1F">
        <w:rPr>
          <w:sz w:val="28"/>
          <w:szCs w:val="28"/>
          <w:lang w:val="uk-UA"/>
        </w:rPr>
        <w:t xml:space="preserve"> </w:t>
      </w:r>
      <w:r w:rsidR="00165F6C" w:rsidRPr="00176A1F">
        <w:rPr>
          <w:sz w:val="28"/>
          <w:szCs w:val="28"/>
          <w:lang w:val="uk-UA"/>
        </w:rPr>
        <w:t xml:space="preserve">особи на </w:t>
      </w:r>
      <w:r w:rsidR="00B42F98" w:rsidRPr="00176A1F">
        <w:rPr>
          <w:sz w:val="28"/>
          <w:szCs w:val="28"/>
          <w:lang w:val="uk-UA"/>
        </w:rPr>
        <w:t>затвердження</w:t>
      </w:r>
      <w:r w:rsidR="00165F6C" w:rsidRPr="00176A1F">
        <w:rPr>
          <w:sz w:val="28"/>
          <w:szCs w:val="28"/>
          <w:lang w:val="uk-UA"/>
        </w:rPr>
        <w:t xml:space="preserve"> </w:t>
      </w:r>
      <w:r w:rsidRPr="00176A1F">
        <w:rPr>
          <w:sz w:val="28"/>
          <w:szCs w:val="28"/>
          <w:lang w:val="uk-UA"/>
        </w:rPr>
        <w:t xml:space="preserve">рішення про анулювання реєстрації платника ПДВ та, відповідно, </w:t>
      </w:r>
      <w:r w:rsidR="00165F6C" w:rsidRPr="00176A1F">
        <w:rPr>
          <w:sz w:val="28"/>
          <w:szCs w:val="28"/>
          <w:lang w:val="uk-UA"/>
        </w:rPr>
        <w:t>підпис такого рішення</w:t>
      </w:r>
      <w:r w:rsidR="00B42F98" w:rsidRPr="00176A1F">
        <w:rPr>
          <w:sz w:val="28"/>
          <w:szCs w:val="28"/>
          <w:lang w:val="uk-UA"/>
        </w:rPr>
        <w:t xml:space="preserve">; </w:t>
      </w:r>
    </w:p>
    <w:p w:rsidR="007B7D9F" w:rsidRPr="00176A1F" w:rsidRDefault="00E55F28" w:rsidP="00A54961">
      <w:pPr>
        <w:ind w:firstLine="709"/>
        <w:jc w:val="both"/>
        <w:rPr>
          <w:sz w:val="28"/>
          <w:szCs w:val="28"/>
          <w:lang w:val="uk-UA"/>
        </w:rPr>
      </w:pPr>
      <w:r w:rsidRPr="00176A1F">
        <w:rPr>
          <w:bCs/>
          <w:sz w:val="28"/>
          <w:szCs w:val="28"/>
          <w:lang w:val="uk-UA"/>
        </w:rPr>
        <w:t>вирішення</w:t>
      </w:r>
      <w:r w:rsidR="007B7D9F" w:rsidRPr="00176A1F">
        <w:rPr>
          <w:bCs/>
          <w:sz w:val="28"/>
          <w:szCs w:val="28"/>
          <w:lang w:val="uk-UA"/>
        </w:rPr>
        <w:t xml:space="preserve"> питання щодо анулювання реєстрації платником ПДВ юридичної особи, припиненої шляхом перетворення</w:t>
      </w:r>
      <w:r w:rsidRPr="00176A1F">
        <w:rPr>
          <w:bCs/>
          <w:sz w:val="28"/>
          <w:szCs w:val="28"/>
          <w:lang w:val="uk-UA"/>
        </w:rPr>
        <w:t>, у випадку неподання ново</w:t>
      </w:r>
      <w:r w:rsidR="00F12DB4">
        <w:rPr>
          <w:bCs/>
          <w:sz w:val="28"/>
          <w:szCs w:val="28"/>
          <w:lang w:val="uk-UA"/>
        </w:rPr>
        <w:t>у</w:t>
      </w:r>
      <w:r w:rsidRPr="00176A1F">
        <w:rPr>
          <w:bCs/>
          <w:sz w:val="28"/>
          <w:szCs w:val="28"/>
          <w:lang w:val="uk-UA"/>
        </w:rPr>
        <w:t xml:space="preserve">твореною особою заяви для реєстрації або перереєстрації платником ПДВ у порядку, передбаченому Положенням. </w:t>
      </w:r>
    </w:p>
    <w:bookmarkEnd w:id="4"/>
    <w:bookmarkEnd w:id="5"/>
    <w:p w:rsidR="00176A1F" w:rsidRPr="00176A1F" w:rsidRDefault="00176A1F" w:rsidP="00744CAA">
      <w:pPr>
        <w:ind w:firstLine="709"/>
        <w:jc w:val="both"/>
        <w:rPr>
          <w:sz w:val="28"/>
          <w:szCs w:val="28"/>
          <w:lang w:val="uk-UA"/>
        </w:rPr>
      </w:pPr>
    </w:p>
    <w:p w:rsidR="00460EF6" w:rsidRPr="00176A1F" w:rsidRDefault="00460EF6" w:rsidP="00744CAA">
      <w:pPr>
        <w:pStyle w:val="3"/>
        <w:spacing w:before="0" w:beforeAutospacing="0" w:after="0" w:afterAutospacing="0"/>
        <w:jc w:val="center"/>
        <w:rPr>
          <w:sz w:val="28"/>
          <w:szCs w:val="28"/>
          <w:lang w:val="uk-UA"/>
        </w:rPr>
      </w:pPr>
      <w:r w:rsidRPr="00176A1F">
        <w:rPr>
          <w:sz w:val="28"/>
          <w:szCs w:val="28"/>
          <w:lang w:val="uk-UA"/>
        </w:rPr>
        <w:t>III. Визначення та оцінка альтернативних способів досягнення цілей</w:t>
      </w:r>
    </w:p>
    <w:p w:rsidR="00A54961" w:rsidRPr="00176A1F" w:rsidRDefault="00A54961" w:rsidP="00744CAA">
      <w:pPr>
        <w:pStyle w:val="a3"/>
        <w:spacing w:before="0" w:beforeAutospacing="0" w:after="0" w:afterAutospacing="0"/>
        <w:ind w:firstLine="709"/>
        <w:jc w:val="both"/>
        <w:rPr>
          <w:sz w:val="28"/>
          <w:szCs w:val="28"/>
          <w:lang w:val="uk-UA"/>
        </w:rPr>
      </w:pPr>
    </w:p>
    <w:p w:rsidR="006739C8" w:rsidRDefault="006739C8" w:rsidP="00744CAA">
      <w:pPr>
        <w:pStyle w:val="a3"/>
        <w:spacing w:before="0" w:beforeAutospacing="0" w:after="0" w:afterAutospacing="0"/>
        <w:ind w:firstLine="709"/>
        <w:jc w:val="both"/>
        <w:rPr>
          <w:sz w:val="28"/>
          <w:szCs w:val="28"/>
          <w:lang w:val="uk-UA"/>
        </w:rPr>
      </w:pPr>
      <w:r w:rsidRPr="00176A1F">
        <w:rPr>
          <w:sz w:val="28"/>
          <w:szCs w:val="28"/>
          <w:lang w:val="uk-UA"/>
        </w:rPr>
        <w:t>1. Альтернативні способи досягнення цілей державного регулювання:</w:t>
      </w:r>
      <w:r w:rsidR="00176A1F">
        <w:rPr>
          <w:sz w:val="28"/>
          <w:szCs w:val="28"/>
          <w:lang w:val="uk-UA"/>
        </w:rPr>
        <w:t xml:space="preserve"> </w:t>
      </w:r>
    </w:p>
    <w:p w:rsidR="00176A1F" w:rsidRDefault="00176A1F" w:rsidP="00744CAA">
      <w:pPr>
        <w:pStyle w:val="a3"/>
        <w:spacing w:before="0" w:beforeAutospacing="0" w:after="0" w:afterAutospacing="0"/>
        <w:ind w:firstLine="709"/>
        <w:jc w:val="both"/>
        <w:rPr>
          <w:sz w:val="28"/>
          <w:szCs w:val="28"/>
          <w:lang w:val="uk-UA"/>
        </w:rPr>
      </w:pPr>
    </w:p>
    <w:tbl>
      <w:tblPr>
        <w:tblW w:w="4910" w:type="pct"/>
        <w:tblCellSpacing w:w="22" w:type="dxa"/>
        <w:tblInd w:w="8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838"/>
        <w:gridCol w:w="7801"/>
      </w:tblGrid>
      <w:tr w:rsidR="006739C8" w:rsidRPr="00176A1F" w:rsidTr="00176A1F">
        <w:trPr>
          <w:tblCellSpacing w:w="22" w:type="dxa"/>
        </w:trPr>
        <w:tc>
          <w:tcPr>
            <w:tcW w:w="919" w:type="pct"/>
            <w:tcBorders>
              <w:top w:val="outset" w:sz="6" w:space="0" w:color="auto"/>
              <w:left w:val="outset" w:sz="6" w:space="0" w:color="auto"/>
              <w:bottom w:val="outset" w:sz="6" w:space="0" w:color="auto"/>
              <w:right w:val="outset" w:sz="6" w:space="0" w:color="auto"/>
            </w:tcBorders>
            <w:shd w:val="clear" w:color="auto" w:fill="auto"/>
            <w:vAlign w:val="center"/>
          </w:tcPr>
          <w:p w:rsidR="006739C8" w:rsidRPr="00176A1F" w:rsidRDefault="006739C8" w:rsidP="00023E9F">
            <w:pPr>
              <w:pStyle w:val="a3"/>
              <w:spacing w:before="0" w:beforeAutospacing="0" w:after="0" w:afterAutospacing="0"/>
              <w:jc w:val="center"/>
              <w:rPr>
                <w:lang w:val="uk-UA"/>
              </w:rPr>
            </w:pPr>
            <w:r w:rsidRPr="00176A1F">
              <w:rPr>
                <w:lang w:val="uk-UA"/>
              </w:rPr>
              <w:lastRenderedPageBreak/>
              <w:t>Вид альтернативи</w:t>
            </w:r>
          </w:p>
        </w:tc>
        <w:tc>
          <w:tcPr>
            <w:tcW w:w="4012" w:type="pct"/>
            <w:tcBorders>
              <w:top w:val="outset" w:sz="6" w:space="0" w:color="auto"/>
              <w:left w:val="outset" w:sz="6" w:space="0" w:color="auto"/>
              <w:bottom w:val="outset" w:sz="6" w:space="0" w:color="auto"/>
              <w:right w:val="outset" w:sz="6" w:space="0" w:color="auto"/>
            </w:tcBorders>
            <w:shd w:val="clear" w:color="auto" w:fill="auto"/>
            <w:vAlign w:val="center"/>
          </w:tcPr>
          <w:p w:rsidR="006739C8" w:rsidRPr="00176A1F" w:rsidRDefault="006739C8" w:rsidP="004B3496">
            <w:pPr>
              <w:pStyle w:val="a3"/>
              <w:spacing w:before="0" w:beforeAutospacing="0" w:after="0" w:afterAutospacing="0"/>
              <w:jc w:val="center"/>
              <w:rPr>
                <w:lang w:val="uk-UA"/>
              </w:rPr>
            </w:pPr>
            <w:r w:rsidRPr="00176A1F">
              <w:rPr>
                <w:lang w:val="uk-UA"/>
              </w:rPr>
              <w:t>Опис альтернативи</w:t>
            </w:r>
          </w:p>
        </w:tc>
      </w:tr>
      <w:tr w:rsidR="00C1307C" w:rsidRPr="00176A1F" w:rsidTr="00176A1F">
        <w:trPr>
          <w:tblCellSpacing w:w="22" w:type="dxa"/>
        </w:trPr>
        <w:tc>
          <w:tcPr>
            <w:tcW w:w="919" w:type="pct"/>
            <w:tcBorders>
              <w:top w:val="outset" w:sz="6" w:space="0" w:color="auto"/>
              <w:left w:val="outset" w:sz="6" w:space="0" w:color="auto"/>
              <w:bottom w:val="outset" w:sz="6" w:space="0" w:color="auto"/>
              <w:right w:val="outset" w:sz="6" w:space="0" w:color="auto"/>
            </w:tcBorders>
            <w:shd w:val="clear" w:color="auto" w:fill="auto"/>
          </w:tcPr>
          <w:p w:rsidR="00C1307C" w:rsidRPr="00176A1F" w:rsidRDefault="00C1307C" w:rsidP="00744CAA">
            <w:pPr>
              <w:pStyle w:val="a3"/>
              <w:spacing w:before="0" w:beforeAutospacing="0" w:after="0" w:afterAutospacing="0"/>
              <w:ind w:right="-68"/>
              <w:rPr>
                <w:lang w:val="uk-UA"/>
              </w:rPr>
            </w:pPr>
            <w:r w:rsidRPr="00176A1F">
              <w:rPr>
                <w:lang w:val="uk-UA"/>
              </w:rPr>
              <w:t>Альтернатива 1</w:t>
            </w:r>
          </w:p>
        </w:tc>
        <w:tc>
          <w:tcPr>
            <w:tcW w:w="4012" w:type="pct"/>
            <w:tcBorders>
              <w:top w:val="outset" w:sz="6" w:space="0" w:color="auto"/>
              <w:left w:val="outset" w:sz="6" w:space="0" w:color="auto"/>
              <w:bottom w:val="outset" w:sz="6" w:space="0" w:color="auto"/>
              <w:right w:val="outset" w:sz="6" w:space="0" w:color="auto"/>
            </w:tcBorders>
            <w:shd w:val="clear" w:color="auto" w:fill="auto"/>
          </w:tcPr>
          <w:p w:rsidR="00C1307C" w:rsidRPr="00176A1F" w:rsidRDefault="00C1307C" w:rsidP="004B3496">
            <w:pPr>
              <w:widowControl w:val="0"/>
              <w:ind w:firstLine="363"/>
              <w:jc w:val="both"/>
              <w:rPr>
                <w:lang w:val="uk-UA"/>
              </w:rPr>
            </w:pPr>
            <w:r w:rsidRPr="00176A1F">
              <w:rPr>
                <w:lang w:val="uk-UA"/>
              </w:rPr>
              <w:t xml:space="preserve">Затвердити зміни до Положення про реєстрацію платників податку на додану вартість, затвердженого наказом Міністерства фінансів України від 14.11.2014 № 1130 </w:t>
            </w:r>
          </w:p>
        </w:tc>
      </w:tr>
      <w:tr w:rsidR="00C1307C" w:rsidRPr="00176A1F" w:rsidTr="00176A1F">
        <w:trPr>
          <w:tblCellSpacing w:w="22" w:type="dxa"/>
        </w:trPr>
        <w:tc>
          <w:tcPr>
            <w:tcW w:w="919" w:type="pct"/>
            <w:tcBorders>
              <w:top w:val="outset" w:sz="6" w:space="0" w:color="auto"/>
              <w:left w:val="outset" w:sz="6" w:space="0" w:color="auto"/>
              <w:bottom w:val="outset" w:sz="6" w:space="0" w:color="auto"/>
              <w:right w:val="outset" w:sz="6" w:space="0" w:color="auto"/>
            </w:tcBorders>
            <w:shd w:val="clear" w:color="auto" w:fill="auto"/>
          </w:tcPr>
          <w:p w:rsidR="00C1307C" w:rsidRPr="00176A1F" w:rsidRDefault="00C1307C" w:rsidP="00744CAA">
            <w:pPr>
              <w:pStyle w:val="a3"/>
              <w:spacing w:before="0" w:beforeAutospacing="0" w:after="0" w:afterAutospacing="0"/>
              <w:ind w:right="-67"/>
              <w:rPr>
                <w:lang w:val="uk-UA"/>
              </w:rPr>
            </w:pPr>
            <w:r w:rsidRPr="00176A1F">
              <w:rPr>
                <w:lang w:val="uk-UA"/>
              </w:rPr>
              <w:t>Альтернатива 2</w:t>
            </w:r>
          </w:p>
        </w:tc>
        <w:tc>
          <w:tcPr>
            <w:tcW w:w="4012" w:type="pct"/>
            <w:tcBorders>
              <w:top w:val="outset" w:sz="6" w:space="0" w:color="auto"/>
              <w:left w:val="outset" w:sz="6" w:space="0" w:color="auto"/>
              <w:bottom w:val="outset" w:sz="6" w:space="0" w:color="auto"/>
              <w:right w:val="outset" w:sz="6" w:space="0" w:color="auto"/>
            </w:tcBorders>
            <w:shd w:val="clear" w:color="auto" w:fill="auto"/>
          </w:tcPr>
          <w:p w:rsidR="00C1307C" w:rsidRPr="00176A1F" w:rsidRDefault="00C1307C" w:rsidP="004B3496">
            <w:pPr>
              <w:pStyle w:val="a3"/>
              <w:spacing w:before="0" w:beforeAutospacing="0" w:after="0" w:afterAutospacing="0"/>
              <w:ind w:firstLine="363"/>
              <w:jc w:val="both"/>
              <w:rPr>
                <w:lang w:val="uk-UA"/>
              </w:rPr>
            </w:pPr>
            <w:r w:rsidRPr="00176A1F">
              <w:rPr>
                <w:lang w:val="uk-UA"/>
              </w:rPr>
              <w:t xml:space="preserve">Залишити без змін Положення про реєстрацію платників податку на додану вартість, затверджене наказом Міністерства фінансів України </w:t>
            </w:r>
            <w:r w:rsidRPr="00176A1F">
              <w:rPr>
                <w:lang w:val="uk-UA"/>
              </w:rPr>
              <w:br/>
              <w:t xml:space="preserve">від 14.11.2014 № 1130 </w:t>
            </w:r>
          </w:p>
        </w:tc>
      </w:tr>
    </w:tbl>
    <w:p w:rsidR="004B3496" w:rsidRPr="00176A1F" w:rsidRDefault="004B3496" w:rsidP="00744CAA">
      <w:pPr>
        <w:pStyle w:val="a3"/>
        <w:spacing w:before="0" w:beforeAutospacing="0" w:after="0" w:afterAutospacing="0"/>
        <w:ind w:firstLine="709"/>
        <w:jc w:val="both"/>
        <w:rPr>
          <w:sz w:val="28"/>
          <w:szCs w:val="28"/>
          <w:lang w:val="uk-UA"/>
        </w:rPr>
      </w:pPr>
    </w:p>
    <w:p w:rsidR="00460EF6" w:rsidRDefault="00782056" w:rsidP="00744CAA">
      <w:pPr>
        <w:pStyle w:val="a3"/>
        <w:spacing w:before="0" w:beforeAutospacing="0" w:after="0" w:afterAutospacing="0"/>
        <w:ind w:firstLine="709"/>
        <w:jc w:val="both"/>
        <w:rPr>
          <w:sz w:val="28"/>
          <w:szCs w:val="28"/>
          <w:lang w:val="uk-UA"/>
        </w:rPr>
      </w:pPr>
      <w:r w:rsidRPr="00176A1F">
        <w:rPr>
          <w:sz w:val="28"/>
          <w:szCs w:val="28"/>
          <w:lang w:val="uk-UA"/>
        </w:rPr>
        <w:t xml:space="preserve">2. </w:t>
      </w:r>
      <w:r w:rsidR="00460EF6" w:rsidRPr="00176A1F">
        <w:rPr>
          <w:sz w:val="28"/>
          <w:szCs w:val="28"/>
          <w:lang w:val="uk-UA"/>
        </w:rPr>
        <w:t>Оцінка впливу на сферу інтересів держави</w:t>
      </w:r>
      <w:r w:rsidR="003552A7" w:rsidRPr="00176A1F">
        <w:rPr>
          <w:sz w:val="28"/>
          <w:szCs w:val="28"/>
          <w:lang w:val="uk-UA"/>
        </w:rPr>
        <w:t>:</w:t>
      </w:r>
    </w:p>
    <w:p w:rsidR="00176A1F" w:rsidRDefault="00176A1F" w:rsidP="00744CAA">
      <w:pPr>
        <w:pStyle w:val="a3"/>
        <w:spacing w:before="0" w:beforeAutospacing="0" w:after="0" w:afterAutospacing="0"/>
        <w:ind w:firstLine="709"/>
        <w:jc w:val="both"/>
        <w:rPr>
          <w:sz w:val="28"/>
          <w:szCs w:val="28"/>
          <w:lang w:val="uk-UA"/>
        </w:rPr>
      </w:pP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859"/>
        <w:gridCol w:w="3934"/>
        <w:gridCol w:w="3935"/>
      </w:tblGrid>
      <w:tr w:rsidR="00460EF6" w:rsidRPr="00176A1F" w:rsidTr="00176A1F">
        <w:trPr>
          <w:tblCellSpacing w:w="22" w:type="dxa"/>
        </w:trPr>
        <w:tc>
          <w:tcPr>
            <w:tcW w:w="922"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76A1F" w:rsidRDefault="00460EF6" w:rsidP="004B3496">
            <w:pPr>
              <w:pStyle w:val="a3"/>
              <w:spacing w:before="0" w:beforeAutospacing="0" w:after="0" w:afterAutospacing="0"/>
              <w:jc w:val="center"/>
              <w:rPr>
                <w:lang w:val="uk-UA"/>
              </w:rPr>
            </w:pPr>
            <w:r w:rsidRPr="00176A1F">
              <w:rPr>
                <w:lang w:val="uk-UA"/>
              </w:rPr>
              <w:t>Вид альтернативи</w:t>
            </w:r>
          </w:p>
        </w:tc>
        <w:tc>
          <w:tcPr>
            <w:tcW w:w="1999"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76A1F" w:rsidRDefault="00460EF6" w:rsidP="004B3496">
            <w:pPr>
              <w:pStyle w:val="a3"/>
              <w:spacing w:before="0" w:beforeAutospacing="0" w:after="0" w:afterAutospacing="0"/>
              <w:jc w:val="center"/>
              <w:rPr>
                <w:lang w:val="uk-UA"/>
              </w:rPr>
            </w:pPr>
            <w:r w:rsidRPr="00176A1F">
              <w:rPr>
                <w:lang w:val="uk-UA"/>
              </w:rPr>
              <w:t>Вигоди</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76A1F" w:rsidRDefault="00460EF6" w:rsidP="004B3496">
            <w:pPr>
              <w:pStyle w:val="a3"/>
              <w:spacing w:before="0" w:beforeAutospacing="0" w:after="0" w:afterAutospacing="0"/>
              <w:jc w:val="center"/>
              <w:rPr>
                <w:lang w:val="uk-UA"/>
              </w:rPr>
            </w:pPr>
            <w:r w:rsidRPr="00176A1F">
              <w:rPr>
                <w:lang w:val="uk-UA"/>
              </w:rPr>
              <w:t>Витрати</w:t>
            </w:r>
          </w:p>
        </w:tc>
      </w:tr>
      <w:tr w:rsidR="00E9644C" w:rsidRPr="00F12DB4" w:rsidTr="00176A1F">
        <w:trPr>
          <w:tblCellSpacing w:w="22" w:type="dxa"/>
        </w:trPr>
        <w:tc>
          <w:tcPr>
            <w:tcW w:w="922" w:type="pct"/>
            <w:tcBorders>
              <w:top w:val="outset" w:sz="6" w:space="0" w:color="auto"/>
              <w:left w:val="outset" w:sz="6" w:space="0" w:color="auto"/>
              <w:bottom w:val="outset" w:sz="6" w:space="0" w:color="auto"/>
              <w:right w:val="outset" w:sz="6" w:space="0" w:color="auto"/>
            </w:tcBorders>
            <w:shd w:val="clear" w:color="auto" w:fill="auto"/>
          </w:tcPr>
          <w:p w:rsidR="00E9644C" w:rsidRPr="00176A1F" w:rsidRDefault="00E9644C" w:rsidP="00744CAA">
            <w:pPr>
              <w:pStyle w:val="a3"/>
              <w:spacing w:before="0" w:beforeAutospacing="0" w:after="0" w:afterAutospacing="0"/>
              <w:rPr>
                <w:lang w:val="uk-UA"/>
              </w:rPr>
            </w:pPr>
            <w:r w:rsidRPr="00176A1F">
              <w:rPr>
                <w:lang w:val="uk-UA"/>
              </w:rPr>
              <w:t>Альтернатива 1</w:t>
            </w:r>
          </w:p>
        </w:tc>
        <w:tc>
          <w:tcPr>
            <w:tcW w:w="1999" w:type="pct"/>
            <w:tcBorders>
              <w:top w:val="outset" w:sz="6" w:space="0" w:color="auto"/>
              <w:left w:val="outset" w:sz="6" w:space="0" w:color="auto"/>
              <w:bottom w:val="outset" w:sz="6" w:space="0" w:color="auto"/>
              <w:right w:val="outset" w:sz="6" w:space="0" w:color="auto"/>
            </w:tcBorders>
            <w:shd w:val="clear" w:color="auto" w:fill="auto"/>
          </w:tcPr>
          <w:p w:rsidR="00C1307C" w:rsidRPr="00176A1F" w:rsidRDefault="00C1307C" w:rsidP="00CD1E41">
            <w:pPr>
              <w:ind w:firstLine="431"/>
              <w:jc w:val="both"/>
              <w:rPr>
                <w:lang w:val="uk-UA"/>
              </w:rPr>
            </w:pPr>
            <w:r w:rsidRPr="00176A1F">
              <w:rPr>
                <w:lang w:val="uk-UA"/>
              </w:rPr>
              <w:t xml:space="preserve">У разі прийняття проекту </w:t>
            </w:r>
            <w:r w:rsidR="00B42F98" w:rsidRPr="00176A1F">
              <w:rPr>
                <w:lang w:val="uk-UA"/>
              </w:rPr>
              <w:t>акта</w:t>
            </w:r>
            <w:r w:rsidRPr="00176A1F">
              <w:rPr>
                <w:lang w:val="uk-UA"/>
              </w:rPr>
              <w:t xml:space="preserve"> будуть:</w:t>
            </w:r>
          </w:p>
          <w:p w:rsidR="00C1307C" w:rsidRPr="00176A1F" w:rsidRDefault="00C1307C" w:rsidP="00CD1E41">
            <w:pPr>
              <w:ind w:firstLine="431"/>
              <w:jc w:val="both"/>
              <w:rPr>
                <w:lang w:val="uk-UA"/>
              </w:rPr>
            </w:pPr>
            <w:r w:rsidRPr="00176A1F">
              <w:rPr>
                <w:lang w:val="uk-UA"/>
              </w:rPr>
              <w:t>реалізовані норми статей 19</w:t>
            </w:r>
            <w:r w:rsidRPr="00176A1F">
              <w:rPr>
                <w:vertAlign w:val="superscript"/>
                <w:lang w:val="uk-UA"/>
              </w:rPr>
              <w:t>1</w:t>
            </w:r>
            <w:r w:rsidRPr="00176A1F">
              <w:rPr>
                <w:lang w:val="uk-UA"/>
              </w:rPr>
              <w:t xml:space="preserve"> </w:t>
            </w:r>
            <w:r w:rsidR="007B7D9F" w:rsidRPr="00176A1F">
              <w:rPr>
                <w:lang w:val="uk-UA"/>
              </w:rPr>
              <w:t xml:space="preserve">та </w:t>
            </w:r>
            <w:r w:rsidRPr="00176A1F">
              <w:rPr>
                <w:lang w:val="uk-UA"/>
              </w:rPr>
              <w:t>19</w:t>
            </w:r>
            <w:r w:rsidRPr="00176A1F">
              <w:rPr>
                <w:vertAlign w:val="superscript"/>
                <w:lang w:val="uk-UA"/>
              </w:rPr>
              <w:t>3</w:t>
            </w:r>
            <w:r w:rsidRPr="00176A1F">
              <w:rPr>
                <w:lang w:val="uk-UA"/>
              </w:rPr>
              <w:t xml:space="preserve"> </w:t>
            </w:r>
            <w:r w:rsidR="00B42F98" w:rsidRPr="00176A1F">
              <w:rPr>
                <w:lang w:val="uk-UA"/>
              </w:rPr>
              <w:t xml:space="preserve">розділу I Кодексу </w:t>
            </w:r>
            <w:r w:rsidRPr="00176A1F">
              <w:rPr>
                <w:lang w:val="uk-UA"/>
              </w:rPr>
              <w:t xml:space="preserve">щодо визначення повноважень </w:t>
            </w:r>
            <w:r w:rsidR="007D189B" w:rsidRPr="00176A1F">
              <w:rPr>
                <w:lang w:val="uk-UA"/>
              </w:rPr>
              <w:t xml:space="preserve">і функцій </w:t>
            </w:r>
            <w:r w:rsidRPr="00176A1F">
              <w:rPr>
                <w:lang w:val="uk-UA"/>
              </w:rPr>
              <w:t xml:space="preserve">ДПІ та ГУ в частині </w:t>
            </w:r>
            <w:r w:rsidR="00B42F98" w:rsidRPr="00176A1F">
              <w:rPr>
                <w:lang w:val="uk-UA"/>
              </w:rPr>
              <w:t xml:space="preserve">формування та ведення реєстру платників ПДВ </w:t>
            </w:r>
            <w:r w:rsidRPr="00176A1F">
              <w:rPr>
                <w:lang w:val="uk-UA"/>
              </w:rPr>
              <w:t xml:space="preserve">відповідно до повноважень, покладених </w:t>
            </w:r>
            <w:r w:rsidR="00B42F98" w:rsidRPr="00176A1F">
              <w:rPr>
                <w:lang w:val="uk-UA"/>
              </w:rPr>
              <w:t>Кодексом</w:t>
            </w:r>
            <w:r w:rsidRPr="00176A1F">
              <w:rPr>
                <w:lang w:val="uk-UA"/>
              </w:rPr>
              <w:t>;</w:t>
            </w:r>
          </w:p>
          <w:p w:rsidR="00B42F98" w:rsidRPr="00176A1F" w:rsidRDefault="00B42F98" w:rsidP="00CD1E41">
            <w:pPr>
              <w:ind w:firstLine="431"/>
              <w:jc w:val="both"/>
              <w:rPr>
                <w:lang w:val="uk-UA"/>
              </w:rPr>
            </w:pPr>
            <w:r w:rsidRPr="00176A1F">
              <w:rPr>
                <w:lang w:val="uk-UA"/>
              </w:rPr>
              <w:t xml:space="preserve">надані заступнику керівника </w:t>
            </w:r>
            <w:r w:rsidR="007D189B" w:rsidRPr="00176A1F">
              <w:rPr>
                <w:lang w:val="uk-UA"/>
              </w:rPr>
              <w:t>або</w:t>
            </w:r>
            <w:r w:rsidRPr="00176A1F">
              <w:rPr>
                <w:lang w:val="uk-UA"/>
              </w:rPr>
              <w:t xml:space="preserve"> </w:t>
            </w:r>
            <w:r w:rsidR="00F12DB4" w:rsidRPr="00176A1F">
              <w:rPr>
                <w:lang w:val="uk-UA"/>
              </w:rPr>
              <w:t xml:space="preserve">уповноваженій </w:t>
            </w:r>
            <w:r w:rsidRPr="00176A1F">
              <w:rPr>
                <w:lang w:val="uk-UA"/>
              </w:rPr>
              <w:t xml:space="preserve">особі права на прийняття рішень про анулювання реєстрації платника ПДВ; </w:t>
            </w:r>
          </w:p>
          <w:p w:rsidR="00E14DC1" w:rsidRPr="00176A1F" w:rsidRDefault="00B42F98" w:rsidP="000D6EE4">
            <w:pPr>
              <w:ind w:firstLine="431"/>
              <w:jc w:val="both"/>
              <w:rPr>
                <w:lang w:val="uk-UA"/>
              </w:rPr>
            </w:pPr>
            <w:r w:rsidRPr="00176A1F">
              <w:rPr>
                <w:lang w:val="uk-UA"/>
              </w:rPr>
              <w:t>уточне</w:t>
            </w:r>
            <w:r w:rsidR="002F0E3C" w:rsidRPr="00176A1F">
              <w:rPr>
                <w:lang w:val="uk-UA"/>
              </w:rPr>
              <w:t>н</w:t>
            </w:r>
            <w:r w:rsidRPr="00176A1F">
              <w:rPr>
                <w:lang w:val="uk-UA"/>
              </w:rPr>
              <w:t xml:space="preserve">і </w:t>
            </w:r>
            <w:r w:rsidR="002F0E3C" w:rsidRPr="00176A1F">
              <w:rPr>
                <w:lang w:val="uk-UA"/>
              </w:rPr>
              <w:t xml:space="preserve">дії контролюючих органів у випадку </w:t>
            </w:r>
            <w:r w:rsidR="00FA79FB" w:rsidRPr="00176A1F">
              <w:rPr>
                <w:bCs/>
                <w:lang w:val="uk-UA"/>
              </w:rPr>
              <w:t>неподання особою, утвореною шляхом перетворення, заяви для реєстрації або перереєстрації платником ПДВ у порядку, передбаченому Положенням</w:t>
            </w:r>
            <w:r w:rsidR="000D6EE4" w:rsidRPr="00176A1F">
              <w:rPr>
                <w:lang w:val="uk-UA"/>
              </w:rPr>
              <w:t xml:space="preserve"> </w:t>
            </w:r>
          </w:p>
        </w:tc>
        <w:tc>
          <w:tcPr>
            <w:tcW w:w="1989" w:type="pct"/>
            <w:tcBorders>
              <w:top w:val="outset" w:sz="6" w:space="0" w:color="auto"/>
              <w:left w:val="outset" w:sz="6" w:space="0" w:color="auto"/>
              <w:bottom w:val="outset" w:sz="6" w:space="0" w:color="auto"/>
              <w:right w:val="outset" w:sz="6" w:space="0" w:color="auto"/>
            </w:tcBorders>
            <w:shd w:val="clear" w:color="auto" w:fill="auto"/>
          </w:tcPr>
          <w:p w:rsidR="006D6974" w:rsidRPr="00176A1F" w:rsidRDefault="006D6974" w:rsidP="006D6974">
            <w:pPr>
              <w:ind w:firstLine="408"/>
              <w:jc w:val="both"/>
              <w:rPr>
                <w:lang w:val="uk-UA"/>
              </w:rPr>
            </w:pPr>
            <w:r w:rsidRPr="00176A1F">
              <w:rPr>
                <w:lang w:val="uk-UA"/>
              </w:rPr>
              <w:t>За даними</w:t>
            </w:r>
            <w:r w:rsidRPr="00176A1F">
              <w:rPr>
                <w:bCs/>
                <w:lang w:val="uk-UA"/>
              </w:rPr>
              <w:t xml:space="preserve"> </w:t>
            </w:r>
            <w:r w:rsidR="00993797" w:rsidRPr="00176A1F">
              <w:rPr>
                <w:bCs/>
                <w:lang w:val="uk-UA"/>
              </w:rPr>
              <w:t>р</w:t>
            </w:r>
            <w:r w:rsidRPr="00176A1F">
              <w:rPr>
                <w:bCs/>
                <w:lang w:val="uk-UA"/>
              </w:rPr>
              <w:t xml:space="preserve">еєстру </w:t>
            </w:r>
            <w:r w:rsidR="00993797" w:rsidRPr="00176A1F">
              <w:rPr>
                <w:bCs/>
                <w:lang w:val="uk-UA"/>
              </w:rPr>
              <w:t xml:space="preserve">платників </w:t>
            </w:r>
            <w:r w:rsidR="00993797" w:rsidRPr="009B7C30">
              <w:rPr>
                <w:bCs/>
                <w:lang w:val="uk-UA"/>
              </w:rPr>
              <w:t>ПДВ</w:t>
            </w:r>
            <w:r w:rsidR="00983033">
              <w:rPr>
                <w:bCs/>
                <w:lang w:val="uk-UA"/>
              </w:rPr>
              <w:t>,</w:t>
            </w:r>
            <w:r w:rsidRPr="009B7C30">
              <w:rPr>
                <w:bCs/>
                <w:lang w:val="uk-UA"/>
              </w:rPr>
              <w:t xml:space="preserve"> </w:t>
            </w:r>
            <w:r w:rsidRPr="009B7C30">
              <w:rPr>
                <w:lang w:val="uk-UA"/>
              </w:rPr>
              <w:t>станом на 01</w:t>
            </w:r>
            <w:r w:rsidR="00983033">
              <w:rPr>
                <w:lang w:val="uk-UA"/>
              </w:rPr>
              <w:t>.10.</w:t>
            </w:r>
            <w:r w:rsidR="00993797" w:rsidRPr="009B7C30">
              <w:rPr>
                <w:lang w:val="uk-UA"/>
              </w:rPr>
              <w:t xml:space="preserve">2017 </w:t>
            </w:r>
            <w:r w:rsidR="00372616" w:rsidRPr="009B7C30">
              <w:rPr>
                <w:lang w:val="uk-UA"/>
              </w:rPr>
              <w:t xml:space="preserve">зареєстровано </w:t>
            </w:r>
            <w:r w:rsidR="00372616" w:rsidRPr="009B7C30">
              <w:rPr>
                <w:bCs/>
                <w:lang w:val="uk-UA"/>
              </w:rPr>
              <w:t>24</w:t>
            </w:r>
            <w:r w:rsidR="00706DFE" w:rsidRPr="009B7C30">
              <w:rPr>
                <w:bCs/>
                <w:lang w:val="uk-UA"/>
              </w:rPr>
              <w:t>5</w:t>
            </w:r>
            <w:r w:rsidR="00372616" w:rsidRPr="009B7C30">
              <w:rPr>
                <w:bCs/>
                <w:lang w:val="uk-UA"/>
              </w:rPr>
              <w:t> </w:t>
            </w:r>
            <w:r w:rsidR="00706DFE" w:rsidRPr="009B7C30">
              <w:rPr>
                <w:bCs/>
                <w:lang w:val="uk-UA"/>
              </w:rPr>
              <w:t>588</w:t>
            </w:r>
            <w:r w:rsidR="00372616" w:rsidRPr="009B7C30">
              <w:rPr>
                <w:bCs/>
                <w:lang w:val="uk-UA"/>
              </w:rPr>
              <w:t xml:space="preserve"> осіб </w:t>
            </w:r>
            <w:r w:rsidRPr="009B7C30">
              <w:rPr>
                <w:lang w:val="uk-UA"/>
              </w:rPr>
              <w:t xml:space="preserve">(з них </w:t>
            </w:r>
            <w:r w:rsidR="00372616" w:rsidRPr="009B7C30">
              <w:rPr>
                <w:bCs/>
                <w:lang w:val="uk-UA"/>
              </w:rPr>
              <w:t>22</w:t>
            </w:r>
            <w:r w:rsidR="009B7C30" w:rsidRPr="009B7C30">
              <w:rPr>
                <w:bCs/>
                <w:lang w:val="uk-UA"/>
              </w:rPr>
              <w:t>6</w:t>
            </w:r>
            <w:r w:rsidR="00372616" w:rsidRPr="009B7C30">
              <w:rPr>
                <w:bCs/>
                <w:lang w:val="uk-UA"/>
              </w:rPr>
              <w:t> </w:t>
            </w:r>
            <w:r w:rsidR="009B7C30" w:rsidRPr="009B7C30">
              <w:rPr>
                <w:bCs/>
                <w:lang w:val="uk-UA"/>
              </w:rPr>
              <w:t>310</w:t>
            </w:r>
            <w:r w:rsidRPr="009B7C30">
              <w:rPr>
                <w:lang w:val="uk-UA"/>
              </w:rPr>
              <w:t xml:space="preserve"> – юридичні особи, </w:t>
            </w:r>
            <w:r w:rsidR="00372616" w:rsidRPr="009B7C30">
              <w:rPr>
                <w:bCs/>
                <w:lang w:val="uk-UA"/>
              </w:rPr>
              <w:t>1</w:t>
            </w:r>
            <w:r w:rsidR="009B7C30" w:rsidRPr="009B7C30">
              <w:rPr>
                <w:bCs/>
                <w:lang w:val="uk-UA"/>
              </w:rPr>
              <w:t>9</w:t>
            </w:r>
            <w:r w:rsidR="00372616" w:rsidRPr="009B7C30">
              <w:rPr>
                <w:bCs/>
                <w:lang w:val="uk-UA"/>
              </w:rPr>
              <w:t> </w:t>
            </w:r>
            <w:r w:rsidR="009B7C30" w:rsidRPr="009B7C30">
              <w:rPr>
                <w:bCs/>
                <w:lang w:val="uk-UA"/>
              </w:rPr>
              <w:t>278</w:t>
            </w:r>
            <w:r w:rsidR="00372616" w:rsidRPr="009B7C30">
              <w:rPr>
                <w:bCs/>
                <w:lang w:val="uk-UA"/>
              </w:rPr>
              <w:t xml:space="preserve"> </w:t>
            </w:r>
            <w:r w:rsidRPr="009B7C30">
              <w:rPr>
                <w:lang w:val="uk-UA"/>
              </w:rPr>
              <w:t>– фізичні особи – підприємці),</w:t>
            </w:r>
            <w:r w:rsidR="00372616" w:rsidRPr="009B7C30">
              <w:rPr>
                <w:lang w:val="uk-UA"/>
              </w:rPr>
              <w:t xml:space="preserve"> </w:t>
            </w:r>
            <w:r w:rsidRPr="009B7C30">
              <w:rPr>
                <w:lang w:val="uk-UA"/>
              </w:rPr>
              <w:t>які обліковуються у контролюючих органах.</w:t>
            </w:r>
            <w:r w:rsidRPr="00176A1F">
              <w:rPr>
                <w:lang w:val="uk-UA"/>
              </w:rPr>
              <w:t xml:space="preserve"> </w:t>
            </w:r>
          </w:p>
          <w:p w:rsidR="000F24EA" w:rsidRPr="00176A1F" w:rsidRDefault="000F24EA" w:rsidP="004A58FE">
            <w:pPr>
              <w:ind w:firstLine="408"/>
              <w:jc w:val="both"/>
              <w:rPr>
                <w:lang w:val="uk-UA"/>
              </w:rPr>
            </w:pPr>
            <w:r w:rsidRPr="00176A1F">
              <w:rPr>
                <w:lang w:val="uk-UA"/>
              </w:rPr>
              <w:t>Часові витрати вирахувати недоцільно у зв’язку із перерозподілом повноважень зі здійснення процедур адміністрування платників ПДВ між підрозділами контролюючих органів на рівні ДПІ та ГУ.</w:t>
            </w:r>
          </w:p>
          <w:p w:rsidR="000F24EA" w:rsidRPr="00176A1F" w:rsidRDefault="006D6974" w:rsidP="000F24EA">
            <w:pPr>
              <w:ind w:firstLine="408"/>
              <w:jc w:val="both"/>
              <w:rPr>
                <w:lang w:val="uk-UA"/>
              </w:rPr>
            </w:pPr>
            <w:r w:rsidRPr="00176A1F">
              <w:rPr>
                <w:lang w:val="uk-UA"/>
              </w:rPr>
              <w:t xml:space="preserve">Витрати ДФС мінімальні за рахунок автоматизації процедур обслуговування платників податків, які належать до сфери регулювання питань </w:t>
            </w:r>
            <w:r w:rsidR="00372616" w:rsidRPr="00176A1F">
              <w:rPr>
                <w:lang w:val="uk-UA"/>
              </w:rPr>
              <w:t>реєстрації/анулювання реєстрації платників ПДВ</w:t>
            </w:r>
            <w:r w:rsidRPr="00176A1F">
              <w:rPr>
                <w:lang w:val="uk-UA"/>
              </w:rPr>
              <w:t xml:space="preserve"> у контролюючих органах</w:t>
            </w:r>
            <w:r w:rsidR="004A58FE" w:rsidRPr="00176A1F">
              <w:rPr>
                <w:lang w:val="uk-UA"/>
              </w:rPr>
              <w:t xml:space="preserve"> </w:t>
            </w:r>
          </w:p>
        </w:tc>
      </w:tr>
      <w:tr w:rsidR="007C0007" w:rsidRPr="00176A1F" w:rsidTr="00176A1F">
        <w:trPr>
          <w:tblCellSpacing w:w="22" w:type="dxa"/>
        </w:trPr>
        <w:tc>
          <w:tcPr>
            <w:tcW w:w="922" w:type="pct"/>
            <w:tcBorders>
              <w:top w:val="outset" w:sz="6" w:space="0" w:color="auto"/>
              <w:left w:val="outset" w:sz="6" w:space="0" w:color="auto"/>
              <w:bottom w:val="outset" w:sz="6" w:space="0" w:color="auto"/>
              <w:right w:val="outset" w:sz="6" w:space="0" w:color="auto"/>
            </w:tcBorders>
            <w:shd w:val="clear" w:color="auto" w:fill="auto"/>
          </w:tcPr>
          <w:p w:rsidR="007C0007" w:rsidRPr="00176A1F" w:rsidRDefault="007C0007" w:rsidP="00744CAA">
            <w:pPr>
              <w:pStyle w:val="a3"/>
              <w:spacing w:before="0" w:beforeAutospacing="0" w:after="0" w:afterAutospacing="0"/>
              <w:rPr>
                <w:lang w:val="uk-UA"/>
              </w:rPr>
            </w:pPr>
            <w:r w:rsidRPr="00176A1F">
              <w:rPr>
                <w:lang w:val="uk-UA"/>
              </w:rPr>
              <w:t xml:space="preserve">Альтернатива </w:t>
            </w:r>
            <w:r w:rsidR="004B1CE0" w:rsidRPr="00176A1F">
              <w:rPr>
                <w:lang w:val="uk-UA"/>
              </w:rPr>
              <w:t>2</w:t>
            </w:r>
          </w:p>
        </w:tc>
        <w:tc>
          <w:tcPr>
            <w:tcW w:w="1999" w:type="pct"/>
            <w:tcBorders>
              <w:top w:val="outset" w:sz="6" w:space="0" w:color="auto"/>
              <w:left w:val="outset" w:sz="6" w:space="0" w:color="auto"/>
              <w:bottom w:val="outset" w:sz="6" w:space="0" w:color="auto"/>
              <w:right w:val="outset" w:sz="6" w:space="0" w:color="auto"/>
            </w:tcBorders>
            <w:shd w:val="clear" w:color="auto" w:fill="auto"/>
          </w:tcPr>
          <w:p w:rsidR="007C0007" w:rsidRPr="00176A1F" w:rsidRDefault="007C0007" w:rsidP="00744CAA">
            <w:pPr>
              <w:pStyle w:val="a3"/>
              <w:spacing w:before="0" w:beforeAutospacing="0" w:after="0" w:afterAutospacing="0"/>
              <w:ind w:firstLine="431"/>
              <w:jc w:val="both"/>
              <w:rPr>
                <w:lang w:val="uk-UA"/>
              </w:rPr>
            </w:pPr>
            <w:r w:rsidRPr="00176A1F">
              <w:rPr>
                <w:lang w:val="uk-UA"/>
              </w:rPr>
              <w:t>Відсутні</w:t>
            </w:r>
          </w:p>
        </w:tc>
        <w:tc>
          <w:tcPr>
            <w:tcW w:w="1989" w:type="pct"/>
            <w:tcBorders>
              <w:top w:val="outset" w:sz="6" w:space="0" w:color="auto"/>
              <w:left w:val="outset" w:sz="6" w:space="0" w:color="auto"/>
              <w:bottom w:val="outset" w:sz="6" w:space="0" w:color="auto"/>
              <w:right w:val="outset" w:sz="6" w:space="0" w:color="auto"/>
            </w:tcBorders>
            <w:shd w:val="clear" w:color="auto" w:fill="auto"/>
          </w:tcPr>
          <w:p w:rsidR="00373209" w:rsidRPr="00176A1F" w:rsidRDefault="00373209" w:rsidP="00744CAA">
            <w:pPr>
              <w:pStyle w:val="a3"/>
              <w:spacing w:before="0" w:beforeAutospacing="0" w:after="0" w:afterAutospacing="0"/>
              <w:ind w:firstLine="431"/>
              <w:jc w:val="both"/>
              <w:rPr>
                <w:lang w:val="uk-UA"/>
              </w:rPr>
            </w:pPr>
            <w:r w:rsidRPr="00176A1F">
              <w:rPr>
                <w:lang w:val="uk-UA"/>
              </w:rPr>
              <w:t>Відсутні.</w:t>
            </w:r>
          </w:p>
          <w:p w:rsidR="00B451B6" w:rsidRPr="00176A1F" w:rsidRDefault="0059504C" w:rsidP="00D0001E">
            <w:pPr>
              <w:pStyle w:val="a3"/>
              <w:spacing w:before="0" w:beforeAutospacing="0" w:after="0" w:afterAutospacing="0"/>
              <w:ind w:firstLine="431"/>
              <w:jc w:val="both"/>
              <w:rPr>
                <w:lang w:val="uk-UA"/>
              </w:rPr>
            </w:pPr>
            <w:r w:rsidRPr="00176A1F">
              <w:rPr>
                <w:lang w:val="uk-UA"/>
              </w:rPr>
              <w:t xml:space="preserve">У разі </w:t>
            </w:r>
            <w:r w:rsidR="00373209" w:rsidRPr="00176A1F">
              <w:rPr>
                <w:lang w:val="uk-UA"/>
              </w:rPr>
              <w:t xml:space="preserve">неприйняття проекту акта </w:t>
            </w:r>
            <w:r w:rsidR="003225E1" w:rsidRPr="00176A1F">
              <w:rPr>
                <w:lang w:val="uk-UA"/>
              </w:rPr>
              <w:t>не буде забезпечен</w:t>
            </w:r>
            <w:r w:rsidR="009C50BD" w:rsidRPr="00176A1F">
              <w:rPr>
                <w:lang w:val="uk-UA"/>
              </w:rPr>
              <w:t xml:space="preserve">ий механізм </w:t>
            </w:r>
            <w:r w:rsidR="003225E1" w:rsidRPr="00176A1F">
              <w:rPr>
                <w:lang w:val="uk-UA"/>
              </w:rPr>
              <w:t>реалізаці</w:t>
            </w:r>
            <w:r w:rsidR="009C50BD" w:rsidRPr="00176A1F">
              <w:rPr>
                <w:lang w:val="uk-UA"/>
              </w:rPr>
              <w:t>ї</w:t>
            </w:r>
            <w:r w:rsidR="003225E1" w:rsidRPr="00176A1F">
              <w:rPr>
                <w:lang w:val="uk-UA"/>
              </w:rPr>
              <w:t xml:space="preserve"> </w:t>
            </w:r>
            <w:r w:rsidR="000D6EE4" w:rsidRPr="00176A1F">
              <w:rPr>
                <w:lang w:val="uk-UA"/>
              </w:rPr>
              <w:t>статей 19</w:t>
            </w:r>
            <w:r w:rsidR="000D6EE4" w:rsidRPr="00176A1F">
              <w:rPr>
                <w:vertAlign w:val="superscript"/>
                <w:lang w:val="uk-UA"/>
              </w:rPr>
              <w:t>1</w:t>
            </w:r>
            <w:r w:rsidR="000D6EE4" w:rsidRPr="00176A1F">
              <w:rPr>
                <w:lang w:val="uk-UA"/>
              </w:rPr>
              <w:t xml:space="preserve"> та 19</w:t>
            </w:r>
            <w:r w:rsidR="000D6EE4" w:rsidRPr="00176A1F">
              <w:rPr>
                <w:vertAlign w:val="superscript"/>
                <w:lang w:val="uk-UA"/>
              </w:rPr>
              <w:t>3</w:t>
            </w:r>
            <w:r w:rsidR="000D6EE4" w:rsidRPr="00176A1F">
              <w:rPr>
                <w:lang w:val="uk-UA"/>
              </w:rPr>
              <w:t xml:space="preserve"> розділу І Кодексу</w:t>
            </w:r>
            <w:r w:rsidR="009C50BD" w:rsidRPr="00176A1F">
              <w:rPr>
                <w:lang w:val="uk-UA"/>
              </w:rPr>
              <w:t>,</w:t>
            </w:r>
            <w:r w:rsidR="003225E1" w:rsidRPr="00176A1F">
              <w:rPr>
                <w:lang w:val="uk-UA"/>
              </w:rPr>
              <w:t xml:space="preserve"> </w:t>
            </w:r>
            <w:r w:rsidR="00D0001E" w:rsidRPr="00176A1F">
              <w:rPr>
                <w:lang w:val="uk-UA"/>
              </w:rPr>
              <w:t xml:space="preserve">а також не буде унормоване питання щодо дій контролюючих органів у випадку, коли </w:t>
            </w:r>
            <w:r w:rsidR="00D0001E" w:rsidRPr="00176A1F">
              <w:rPr>
                <w:bCs/>
                <w:lang w:val="uk-UA"/>
              </w:rPr>
              <w:t xml:space="preserve">новоутворена юридична особа протягом </w:t>
            </w:r>
            <w:r w:rsidR="00D0001E" w:rsidRPr="00176A1F">
              <w:rPr>
                <w:lang w:val="uk-UA"/>
              </w:rPr>
              <w:t>10 робочих днів, що настають за датою завершення перетворення,</w:t>
            </w:r>
            <w:r w:rsidR="00D0001E" w:rsidRPr="00176A1F">
              <w:rPr>
                <w:bCs/>
                <w:lang w:val="uk-UA"/>
              </w:rPr>
              <w:t xml:space="preserve"> не подала заяви для реєстрації або перереєстрації платником ПДВ у порядку, передбаченому Положенням </w:t>
            </w:r>
          </w:p>
        </w:tc>
      </w:tr>
    </w:tbl>
    <w:p w:rsidR="00460EF6" w:rsidRPr="00176A1F" w:rsidRDefault="00782056" w:rsidP="00744CAA">
      <w:pPr>
        <w:pStyle w:val="a3"/>
        <w:spacing w:before="0" w:beforeAutospacing="0" w:after="0" w:afterAutospacing="0"/>
        <w:ind w:firstLine="709"/>
        <w:jc w:val="both"/>
        <w:rPr>
          <w:sz w:val="28"/>
          <w:szCs w:val="28"/>
          <w:lang w:val="uk-UA"/>
        </w:rPr>
      </w:pPr>
      <w:r w:rsidRPr="00176A1F">
        <w:rPr>
          <w:sz w:val="28"/>
          <w:szCs w:val="28"/>
          <w:lang w:val="uk-UA"/>
        </w:rPr>
        <w:lastRenderedPageBreak/>
        <w:t xml:space="preserve">3. </w:t>
      </w:r>
      <w:r w:rsidR="007665A9" w:rsidRPr="00176A1F">
        <w:rPr>
          <w:sz w:val="28"/>
          <w:szCs w:val="28"/>
          <w:lang w:val="uk-UA"/>
        </w:rPr>
        <w:t xml:space="preserve">Проект наказу </w:t>
      </w:r>
      <w:r w:rsidR="00B34895" w:rsidRPr="00176A1F">
        <w:rPr>
          <w:sz w:val="28"/>
          <w:szCs w:val="28"/>
          <w:lang w:val="uk-UA"/>
        </w:rPr>
        <w:t>не розповсюджується на сферу інтересів громадян</w:t>
      </w:r>
      <w:r w:rsidR="003552A7" w:rsidRPr="00176A1F">
        <w:rPr>
          <w:sz w:val="28"/>
          <w:szCs w:val="28"/>
          <w:lang w:val="uk-UA"/>
        </w:rPr>
        <w:t xml:space="preserve">. </w:t>
      </w:r>
    </w:p>
    <w:p w:rsidR="007372FD" w:rsidRPr="00176A1F" w:rsidRDefault="007372FD" w:rsidP="00744CAA">
      <w:pPr>
        <w:pStyle w:val="a3"/>
        <w:spacing w:before="0" w:beforeAutospacing="0" w:after="0" w:afterAutospacing="0"/>
        <w:ind w:firstLine="709"/>
        <w:jc w:val="both"/>
        <w:rPr>
          <w:sz w:val="28"/>
          <w:szCs w:val="28"/>
          <w:lang w:val="uk-UA"/>
        </w:rPr>
      </w:pPr>
    </w:p>
    <w:p w:rsidR="007C0007" w:rsidRPr="00176A1F" w:rsidRDefault="007C0007" w:rsidP="00744CAA">
      <w:pPr>
        <w:pStyle w:val="a3"/>
        <w:spacing w:before="0" w:beforeAutospacing="0" w:after="0" w:afterAutospacing="0"/>
        <w:ind w:firstLine="709"/>
        <w:jc w:val="both"/>
        <w:rPr>
          <w:sz w:val="28"/>
          <w:szCs w:val="28"/>
          <w:lang w:val="uk-UA"/>
        </w:rPr>
      </w:pPr>
      <w:r w:rsidRPr="00176A1F">
        <w:rPr>
          <w:sz w:val="28"/>
          <w:szCs w:val="28"/>
          <w:lang w:val="uk-UA"/>
        </w:rPr>
        <w:t>4. Оцінка впливу на сферу інтересів суб’єктів господарювання</w:t>
      </w:r>
      <w:r w:rsidR="003552A7" w:rsidRPr="00176A1F">
        <w:rPr>
          <w:sz w:val="28"/>
          <w:szCs w:val="28"/>
          <w:lang w:val="uk-UA"/>
        </w:rPr>
        <w:t>:</w:t>
      </w:r>
      <w:r w:rsidR="002B0C3C" w:rsidRPr="00176A1F">
        <w:rPr>
          <w:sz w:val="28"/>
          <w:szCs w:val="28"/>
          <w:lang w:val="uk-UA"/>
        </w:rPr>
        <w:t xml:space="preserve"> </w:t>
      </w:r>
    </w:p>
    <w:p w:rsidR="004B3496" w:rsidRPr="00176A1F" w:rsidRDefault="004B3496" w:rsidP="00744CAA">
      <w:pPr>
        <w:pStyle w:val="a3"/>
        <w:spacing w:before="0" w:beforeAutospacing="0" w:after="0" w:afterAutospacing="0"/>
        <w:ind w:firstLine="709"/>
        <w:jc w:val="both"/>
        <w:rPr>
          <w:sz w:val="28"/>
          <w:szCs w:val="28"/>
          <w:lang w:val="uk-UA"/>
        </w:rPr>
      </w:pPr>
    </w:p>
    <w:p w:rsidR="00166B7F" w:rsidRDefault="00166B7F" w:rsidP="00744CAA">
      <w:pPr>
        <w:pStyle w:val="a3"/>
        <w:spacing w:before="0" w:beforeAutospacing="0" w:after="0" w:afterAutospacing="0"/>
        <w:ind w:firstLine="709"/>
        <w:jc w:val="both"/>
        <w:rPr>
          <w:sz w:val="28"/>
          <w:szCs w:val="28"/>
          <w:lang w:val="uk-UA"/>
        </w:rPr>
      </w:pPr>
      <w:r w:rsidRPr="009B7C30">
        <w:rPr>
          <w:sz w:val="28"/>
          <w:szCs w:val="28"/>
          <w:lang w:val="uk-UA"/>
        </w:rPr>
        <w:t xml:space="preserve">За даними реєстру платників ПДВ, </w:t>
      </w:r>
      <w:r w:rsidR="00D0001E" w:rsidRPr="009B7C30">
        <w:rPr>
          <w:sz w:val="28"/>
          <w:szCs w:val="28"/>
          <w:lang w:val="uk-UA"/>
        </w:rPr>
        <w:t>станом на 01</w:t>
      </w:r>
      <w:r w:rsidR="00983033">
        <w:rPr>
          <w:sz w:val="28"/>
          <w:szCs w:val="28"/>
          <w:lang w:val="uk-UA"/>
        </w:rPr>
        <w:t>.10.</w:t>
      </w:r>
      <w:r w:rsidR="00D0001E" w:rsidRPr="009B7C30">
        <w:rPr>
          <w:sz w:val="28"/>
          <w:szCs w:val="28"/>
          <w:lang w:val="uk-UA"/>
        </w:rPr>
        <w:t>2017 зареєстровано 24</w:t>
      </w:r>
      <w:r w:rsidR="009B7C30" w:rsidRPr="009B7C30">
        <w:rPr>
          <w:sz w:val="28"/>
          <w:szCs w:val="28"/>
          <w:lang w:val="uk-UA"/>
        </w:rPr>
        <w:t>5</w:t>
      </w:r>
      <w:r w:rsidR="00D0001E" w:rsidRPr="009B7C30">
        <w:rPr>
          <w:sz w:val="28"/>
          <w:szCs w:val="28"/>
          <w:lang w:val="uk-UA"/>
        </w:rPr>
        <w:t> </w:t>
      </w:r>
      <w:r w:rsidR="009B7C30" w:rsidRPr="009B7C30">
        <w:rPr>
          <w:sz w:val="28"/>
          <w:szCs w:val="28"/>
          <w:lang w:val="uk-UA"/>
        </w:rPr>
        <w:t>588</w:t>
      </w:r>
      <w:r w:rsidR="00D0001E" w:rsidRPr="009B7C30">
        <w:rPr>
          <w:sz w:val="28"/>
          <w:szCs w:val="28"/>
          <w:lang w:val="uk-UA"/>
        </w:rPr>
        <w:t xml:space="preserve"> осіб (з них 22</w:t>
      </w:r>
      <w:r w:rsidR="009B7C30" w:rsidRPr="009B7C30">
        <w:rPr>
          <w:sz w:val="28"/>
          <w:szCs w:val="28"/>
          <w:lang w:val="uk-UA"/>
        </w:rPr>
        <w:t>6</w:t>
      </w:r>
      <w:r w:rsidR="00D0001E" w:rsidRPr="009B7C30">
        <w:rPr>
          <w:sz w:val="28"/>
          <w:szCs w:val="28"/>
          <w:lang w:val="uk-UA"/>
        </w:rPr>
        <w:t> </w:t>
      </w:r>
      <w:r w:rsidR="009B7C30" w:rsidRPr="009B7C30">
        <w:rPr>
          <w:sz w:val="28"/>
          <w:szCs w:val="28"/>
          <w:lang w:val="uk-UA"/>
        </w:rPr>
        <w:t>310</w:t>
      </w:r>
      <w:r w:rsidR="00D0001E" w:rsidRPr="009B7C30">
        <w:rPr>
          <w:sz w:val="28"/>
          <w:szCs w:val="28"/>
          <w:lang w:val="uk-UA"/>
        </w:rPr>
        <w:t xml:space="preserve"> – юридичні особи, 1</w:t>
      </w:r>
      <w:r w:rsidR="009B7C30" w:rsidRPr="009B7C30">
        <w:rPr>
          <w:sz w:val="28"/>
          <w:szCs w:val="28"/>
          <w:lang w:val="uk-UA"/>
        </w:rPr>
        <w:t>9</w:t>
      </w:r>
      <w:r w:rsidR="00D0001E" w:rsidRPr="009B7C30">
        <w:rPr>
          <w:sz w:val="28"/>
          <w:szCs w:val="28"/>
          <w:lang w:val="uk-UA"/>
        </w:rPr>
        <w:t> </w:t>
      </w:r>
      <w:r w:rsidR="009B7C30" w:rsidRPr="009B7C30">
        <w:rPr>
          <w:sz w:val="28"/>
          <w:szCs w:val="28"/>
          <w:lang w:val="uk-UA"/>
        </w:rPr>
        <w:t>278</w:t>
      </w:r>
      <w:r w:rsidR="00D0001E" w:rsidRPr="009B7C30">
        <w:rPr>
          <w:sz w:val="28"/>
          <w:szCs w:val="28"/>
          <w:lang w:val="uk-UA"/>
        </w:rPr>
        <w:t xml:space="preserve"> – фізичні особи – підприємці), які обліковуються у контролюючих органах.</w:t>
      </w:r>
      <w:r w:rsidR="00D0001E" w:rsidRPr="00176A1F">
        <w:rPr>
          <w:sz w:val="28"/>
          <w:szCs w:val="28"/>
          <w:lang w:val="uk-UA"/>
        </w:rPr>
        <w:t xml:space="preserve"> </w:t>
      </w:r>
    </w:p>
    <w:p w:rsidR="00176A1F" w:rsidRPr="00176A1F" w:rsidRDefault="00176A1F" w:rsidP="00744CAA">
      <w:pPr>
        <w:pStyle w:val="a3"/>
        <w:spacing w:before="0" w:beforeAutospacing="0" w:after="0" w:afterAutospacing="0"/>
        <w:ind w:firstLine="709"/>
        <w:jc w:val="both"/>
        <w:rPr>
          <w:sz w:val="28"/>
          <w:szCs w:val="28"/>
          <w:lang w:val="uk-UA"/>
        </w:rPr>
      </w:pP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18"/>
        <w:gridCol w:w="3904"/>
        <w:gridCol w:w="3906"/>
      </w:tblGrid>
      <w:tr w:rsidR="00674BC9" w:rsidRPr="00176A1F" w:rsidTr="00176A1F">
        <w:trPr>
          <w:tblCellSpacing w:w="22" w:type="dxa"/>
        </w:trPr>
        <w:tc>
          <w:tcPr>
            <w:tcW w:w="952"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lang w:val="uk-UA"/>
              </w:rPr>
            </w:pPr>
            <w:r w:rsidRPr="00176A1F">
              <w:rPr>
                <w:lang w:val="uk-UA"/>
              </w:rPr>
              <w:t>Вид альтернативи</w:t>
            </w:r>
          </w:p>
        </w:tc>
        <w:tc>
          <w:tcPr>
            <w:tcW w:w="1984"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lang w:val="uk-UA"/>
              </w:rPr>
            </w:pPr>
            <w:r w:rsidRPr="00176A1F">
              <w:rPr>
                <w:lang w:val="uk-UA"/>
              </w:rPr>
              <w:t>Вигоди</w:t>
            </w:r>
          </w:p>
        </w:tc>
        <w:tc>
          <w:tcPr>
            <w:tcW w:w="1973"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lang w:val="uk-UA"/>
              </w:rPr>
            </w:pPr>
            <w:r w:rsidRPr="00176A1F">
              <w:rPr>
                <w:lang w:val="uk-UA"/>
              </w:rPr>
              <w:t>Витрати</w:t>
            </w:r>
          </w:p>
        </w:tc>
      </w:tr>
      <w:tr w:rsidR="00E9644C" w:rsidRPr="00176A1F" w:rsidTr="00176A1F">
        <w:trPr>
          <w:tblCellSpacing w:w="22" w:type="dxa"/>
        </w:trPr>
        <w:tc>
          <w:tcPr>
            <w:tcW w:w="952" w:type="pct"/>
            <w:tcBorders>
              <w:top w:val="outset" w:sz="6" w:space="0" w:color="auto"/>
              <w:left w:val="outset" w:sz="6" w:space="0" w:color="auto"/>
              <w:bottom w:val="outset" w:sz="6" w:space="0" w:color="auto"/>
              <w:right w:val="outset" w:sz="6" w:space="0" w:color="auto"/>
            </w:tcBorders>
            <w:shd w:val="clear" w:color="auto" w:fill="auto"/>
          </w:tcPr>
          <w:p w:rsidR="00E9644C" w:rsidRPr="00176A1F" w:rsidRDefault="00E9644C" w:rsidP="00744CAA">
            <w:pPr>
              <w:pStyle w:val="a3"/>
              <w:spacing w:before="0" w:beforeAutospacing="0" w:after="0" w:afterAutospacing="0"/>
              <w:jc w:val="both"/>
              <w:rPr>
                <w:lang w:val="uk-UA"/>
              </w:rPr>
            </w:pPr>
            <w:r w:rsidRPr="00176A1F">
              <w:rPr>
                <w:lang w:val="uk-UA"/>
              </w:rPr>
              <w:t>Альтернатива 1</w:t>
            </w:r>
          </w:p>
        </w:tc>
        <w:tc>
          <w:tcPr>
            <w:tcW w:w="1984" w:type="pct"/>
            <w:tcBorders>
              <w:top w:val="outset" w:sz="6" w:space="0" w:color="auto"/>
              <w:left w:val="outset" w:sz="6" w:space="0" w:color="auto"/>
              <w:bottom w:val="outset" w:sz="6" w:space="0" w:color="auto"/>
              <w:right w:val="outset" w:sz="6" w:space="0" w:color="auto"/>
            </w:tcBorders>
            <w:shd w:val="clear" w:color="auto" w:fill="auto"/>
          </w:tcPr>
          <w:p w:rsidR="00CC3999" w:rsidRPr="00176A1F" w:rsidRDefault="00056B96" w:rsidP="00321545">
            <w:pPr>
              <w:widowControl w:val="0"/>
              <w:ind w:firstLine="371"/>
              <w:jc w:val="both"/>
              <w:rPr>
                <w:lang w:val="uk-UA"/>
              </w:rPr>
            </w:pPr>
            <w:r w:rsidRPr="00176A1F">
              <w:rPr>
                <w:bCs/>
                <w:lang w:val="uk-UA"/>
              </w:rPr>
              <w:t>Суб’єкти господарювання</w:t>
            </w:r>
            <w:r w:rsidR="00BE0C5E" w:rsidRPr="00176A1F">
              <w:rPr>
                <w:bCs/>
                <w:lang w:val="uk-UA"/>
              </w:rPr>
              <w:t xml:space="preserve">, утворені шляхом перетворення, отримають гарантії того, що протягом 10 робочих днів від дати завершення перетворення контролюючі органи </w:t>
            </w:r>
            <w:r w:rsidR="00321545" w:rsidRPr="00176A1F">
              <w:rPr>
                <w:bCs/>
                <w:lang w:val="uk-UA"/>
              </w:rPr>
              <w:t xml:space="preserve">не матимуть права прийняти рішення про анулювання реєстрації платника ПДВ – юридичної особи, припиненої в результаті перетворення </w:t>
            </w:r>
          </w:p>
        </w:tc>
        <w:tc>
          <w:tcPr>
            <w:tcW w:w="1973" w:type="pct"/>
            <w:tcBorders>
              <w:top w:val="outset" w:sz="6" w:space="0" w:color="auto"/>
              <w:left w:val="outset" w:sz="6" w:space="0" w:color="auto"/>
              <w:bottom w:val="outset" w:sz="6" w:space="0" w:color="auto"/>
              <w:right w:val="outset" w:sz="6" w:space="0" w:color="auto"/>
            </w:tcBorders>
            <w:shd w:val="clear" w:color="auto" w:fill="auto"/>
          </w:tcPr>
          <w:p w:rsidR="00166B7F" w:rsidRPr="00176A1F" w:rsidRDefault="00751067" w:rsidP="00D82127">
            <w:pPr>
              <w:ind w:firstLine="387"/>
              <w:jc w:val="both"/>
              <w:rPr>
                <w:lang w:val="uk-UA"/>
              </w:rPr>
            </w:pPr>
            <w:r w:rsidRPr="00176A1F">
              <w:rPr>
                <w:lang w:val="uk-UA"/>
              </w:rPr>
              <w:t xml:space="preserve">Відсутні </w:t>
            </w:r>
          </w:p>
        </w:tc>
      </w:tr>
      <w:tr w:rsidR="00693276" w:rsidRPr="00176A1F" w:rsidTr="00176A1F">
        <w:trPr>
          <w:tblCellSpacing w:w="22" w:type="dxa"/>
        </w:trPr>
        <w:tc>
          <w:tcPr>
            <w:tcW w:w="952" w:type="pct"/>
            <w:tcBorders>
              <w:top w:val="outset" w:sz="6" w:space="0" w:color="auto"/>
              <w:left w:val="outset" w:sz="6" w:space="0" w:color="auto"/>
              <w:bottom w:val="outset" w:sz="6" w:space="0" w:color="auto"/>
              <w:right w:val="outset" w:sz="6" w:space="0" w:color="auto"/>
            </w:tcBorders>
            <w:shd w:val="clear" w:color="auto" w:fill="auto"/>
          </w:tcPr>
          <w:p w:rsidR="00693276" w:rsidRPr="00176A1F" w:rsidRDefault="00693276" w:rsidP="00744CAA">
            <w:pPr>
              <w:pStyle w:val="a3"/>
              <w:spacing w:before="0" w:beforeAutospacing="0" w:after="0" w:afterAutospacing="0"/>
              <w:jc w:val="both"/>
              <w:rPr>
                <w:lang w:val="uk-UA"/>
              </w:rPr>
            </w:pPr>
            <w:r w:rsidRPr="00176A1F">
              <w:rPr>
                <w:lang w:val="uk-UA"/>
              </w:rPr>
              <w:t xml:space="preserve">Альтернатива </w:t>
            </w:r>
            <w:r w:rsidR="004B1CE0" w:rsidRPr="00176A1F">
              <w:rPr>
                <w:lang w:val="uk-UA"/>
              </w:rPr>
              <w:t>2</w:t>
            </w:r>
          </w:p>
        </w:tc>
        <w:tc>
          <w:tcPr>
            <w:tcW w:w="1984" w:type="pct"/>
            <w:tcBorders>
              <w:top w:val="outset" w:sz="6" w:space="0" w:color="auto"/>
              <w:left w:val="outset" w:sz="6" w:space="0" w:color="auto"/>
              <w:bottom w:val="outset" w:sz="6" w:space="0" w:color="auto"/>
              <w:right w:val="outset" w:sz="6" w:space="0" w:color="auto"/>
            </w:tcBorders>
            <w:shd w:val="clear" w:color="auto" w:fill="auto"/>
          </w:tcPr>
          <w:p w:rsidR="00693276" w:rsidRPr="00176A1F" w:rsidRDefault="00316E71" w:rsidP="00744CAA">
            <w:pPr>
              <w:pStyle w:val="a3"/>
              <w:spacing w:before="0" w:beforeAutospacing="0" w:after="0" w:afterAutospacing="0"/>
              <w:ind w:firstLine="371"/>
              <w:jc w:val="both"/>
              <w:rPr>
                <w:lang w:val="uk-UA"/>
              </w:rPr>
            </w:pPr>
            <w:r w:rsidRPr="00176A1F">
              <w:rPr>
                <w:lang w:val="uk-UA"/>
              </w:rPr>
              <w:t>Відсутні</w:t>
            </w:r>
          </w:p>
        </w:tc>
        <w:tc>
          <w:tcPr>
            <w:tcW w:w="1973" w:type="pct"/>
            <w:tcBorders>
              <w:top w:val="outset" w:sz="6" w:space="0" w:color="auto"/>
              <w:left w:val="outset" w:sz="6" w:space="0" w:color="auto"/>
              <w:bottom w:val="outset" w:sz="6" w:space="0" w:color="auto"/>
              <w:right w:val="outset" w:sz="6" w:space="0" w:color="auto"/>
            </w:tcBorders>
            <w:shd w:val="clear" w:color="auto" w:fill="auto"/>
          </w:tcPr>
          <w:p w:rsidR="002C3577" w:rsidRPr="00176A1F" w:rsidRDefault="00751067" w:rsidP="00056B96">
            <w:pPr>
              <w:widowControl w:val="0"/>
              <w:ind w:firstLine="398"/>
              <w:jc w:val="both"/>
              <w:rPr>
                <w:lang w:val="uk-UA"/>
              </w:rPr>
            </w:pPr>
            <w:r w:rsidRPr="00176A1F">
              <w:rPr>
                <w:bCs/>
                <w:lang w:val="uk-UA"/>
              </w:rPr>
              <w:t xml:space="preserve">У разі залишення акта без змін </w:t>
            </w:r>
            <w:r w:rsidRPr="00176A1F">
              <w:rPr>
                <w:lang w:val="uk-UA"/>
              </w:rPr>
              <w:t>не буде досягнуто цілей державного регулювання</w:t>
            </w:r>
            <w:r w:rsidRPr="00176A1F">
              <w:rPr>
                <w:bCs/>
                <w:lang w:val="uk-UA"/>
              </w:rPr>
              <w:t xml:space="preserve"> та</w:t>
            </w:r>
            <w:r w:rsidRPr="00176A1F">
              <w:rPr>
                <w:lang w:val="uk-UA"/>
              </w:rPr>
              <w:t xml:space="preserve"> </w:t>
            </w:r>
            <w:r w:rsidR="00321545" w:rsidRPr="00176A1F">
              <w:rPr>
                <w:lang w:val="uk-UA"/>
              </w:rPr>
              <w:t>с</w:t>
            </w:r>
            <w:r w:rsidR="002C3577" w:rsidRPr="00176A1F">
              <w:rPr>
                <w:bCs/>
                <w:lang w:val="uk-UA"/>
              </w:rPr>
              <w:t>уб’єкти господарювання</w:t>
            </w:r>
            <w:r w:rsidR="00056B96" w:rsidRPr="00176A1F">
              <w:rPr>
                <w:bCs/>
                <w:lang w:val="uk-UA"/>
              </w:rPr>
              <w:t xml:space="preserve">, утворені шляхом перетворення, </w:t>
            </w:r>
            <w:r w:rsidR="002C3577" w:rsidRPr="00176A1F">
              <w:rPr>
                <w:bCs/>
                <w:lang w:val="uk-UA"/>
              </w:rPr>
              <w:t xml:space="preserve">не зможуть реалізувати своє право на </w:t>
            </w:r>
            <w:r w:rsidR="00056B96" w:rsidRPr="00176A1F">
              <w:rPr>
                <w:bCs/>
                <w:lang w:val="uk-UA"/>
              </w:rPr>
              <w:t xml:space="preserve">реєстрацію платником ПДВ повною мірою </w:t>
            </w:r>
          </w:p>
        </w:tc>
      </w:tr>
    </w:tbl>
    <w:p w:rsidR="00A95CBA" w:rsidRDefault="00A95CBA" w:rsidP="00744CAA">
      <w:pPr>
        <w:pStyle w:val="a3"/>
        <w:spacing w:before="0" w:beforeAutospacing="0" w:after="0" w:afterAutospacing="0"/>
        <w:jc w:val="both"/>
        <w:rPr>
          <w:sz w:val="28"/>
          <w:szCs w:val="28"/>
          <w:lang w:val="uk-UA"/>
        </w:rPr>
      </w:pPr>
    </w:p>
    <w:p w:rsidR="00176A1F" w:rsidRPr="00176A1F" w:rsidRDefault="00176A1F" w:rsidP="00744CAA">
      <w:pPr>
        <w:pStyle w:val="a3"/>
        <w:spacing w:before="0" w:beforeAutospacing="0" w:after="0" w:afterAutospacing="0"/>
        <w:jc w:val="both"/>
        <w:rPr>
          <w:sz w:val="28"/>
          <w:szCs w:val="28"/>
          <w:lang w:val="uk-UA"/>
        </w:rPr>
      </w:pP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6712"/>
        <w:gridCol w:w="3016"/>
      </w:tblGrid>
      <w:tr w:rsidR="00460EF6" w:rsidRPr="00176A1F" w:rsidTr="00176A1F">
        <w:trPr>
          <w:tblCellSpacing w:w="22" w:type="dxa"/>
        </w:trPr>
        <w:tc>
          <w:tcPr>
            <w:tcW w:w="341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lang w:val="uk-UA"/>
              </w:rPr>
            </w:pPr>
            <w:r w:rsidRPr="00176A1F">
              <w:rPr>
                <w:lang w:val="uk-UA"/>
              </w:rPr>
              <w:t>Сумарні витрати за альтернативами</w:t>
            </w:r>
            <w:r w:rsidR="002C3577" w:rsidRPr="00176A1F">
              <w:rPr>
                <w:lang w:val="uk-UA"/>
              </w:rPr>
              <w:t xml:space="preserve"> </w:t>
            </w:r>
          </w:p>
        </w:tc>
        <w:tc>
          <w:tcPr>
            <w:tcW w:w="151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center"/>
              <w:rPr>
                <w:lang w:val="uk-UA"/>
              </w:rPr>
            </w:pPr>
            <w:r w:rsidRPr="00176A1F">
              <w:rPr>
                <w:lang w:val="uk-UA"/>
              </w:rPr>
              <w:t>Сума витрат, гривень</w:t>
            </w:r>
          </w:p>
        </w:tc>
      </w:tr>
      <w:tr w:rsidR="00460EF6" w:rsidRPr="00176A1F" w:rsidTr="00176A1F">
        <w:trPr>
          <w:tblCellSpacing w:w="22" w:type="dxa"/>
        </w:trPr>
        <w:tc>
          <w:tcPr>
            <w:tcW w:w="341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jc w:val="both"/>
              <w:rPr>
                <w:lang w:val="uk-UA"/>
              </w:rPr>
            </w:pPr>
            <w:r w:rsidRPr="00176A1F">
              <w:rPr>
                <w:lang w:val="uk-UA"/>
              </w:rPr>
              <w:t>Альтернатива 1. Сумарні витрати для суб</w:t>
            </w:r>
            <w:r w:rsidR="00BA2819" w:rsidRPr="00176A1F">
              <w:rPr>
                <w:lang w:val="uk-UA"/>
              </w:rPr>
              <w:t>’</w:t>
            </w:r>
            <w:r w:rsidRPr="00176A1F">
              <w:rPr>
                <w:lang w:val="uk-UA"/>
              </w:rPr>
              <w:t xml:space="preserve">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2F0AA5" w:rsidRPr="00176A1F">
              <w:rPr>
                <w:lang w:val="uk-UA"/>
              </w:rPr>
              <w:t>«</w:t>
            </w:r>
            <w:r w:rsidRPr="00176A1F">
              <w:rPr>
                <w:lang w:val="uk-UA"/>
              </w:rPr>
              <w:t>Витрати на одного суб</w:t>
            </w:r>
            <w:r w:rsidR="00BA2819" w:rsidRPr="00176A1F">
              <w:rPr>
                <w:lang w:val="uk-UA"/>
              </w:rPr>
              <w:t>’</w:t>
            </w:r>
            <w:r w:rsidRPr="00176A1F">
              <w:rPr>
                <w:lang w:val="uk-UA"/>
              </w:rPr>
              <w:t>єкта господарювання великого і середнього підприємництва, які виникають внаслідок дії регуляторного акта</w:t>
            </w:r>
            <w:r w:rsidR="002F0AA5" w:rsidRPr="00176A1F">
              <w:rPr>
                <w:lang w:val="uk-UA"/>
              </w:rPr>
              <w:t>»</w:t>
            </w:r>
            <w:r w:rsidRPr="00176A1F">
              <w:rPr>
                <w:lang w:val="uk-UA"/>
              </w:rPr>
              <w:t>)</w:t>
            </w:r>
            <w:r w:rsidR="00F175B8" w:rsidRPr="00176A1F">
              <w:rPr>
                <w:lang w:val="uk-UA"/>
              </w:rPr>
              <w:t xml:space="preserve"> </w:t>
            </w:r>
          </w:p>
        </w:tc>
        <w:tc>
          <w:tcPr>
            <w:tcW w:w="1516" w:type="pct"/>
            <w:tcBorders>
              <w:top w:val="outset" w:sz="6" w:space="0" w:color="auto"/>
              <w:left w:val="outset" w:sz="6" w:space="0" w:color="auto"/>
              <w:bottom w:val="outset" w:sz="6" w:space="0" w:color="auto"/>
              <w:right w:val="outset" w:sz="6" w:space="0" w:color="auto"/>
            </w:tcBorders>
            <w:shd w:val="clear" w:color="auto" w:fill="auto"/>
          </w:tcPr>
          <w:p w:rsidR="004A66C4" w:rsidRPr="00176A1F" w:rsidRDefault="00056B96" w:rsidP="00744CAA">
            <w:pPr>
              <w:ind w:right="-2" w:firstLine="397"/>
              <w:jc w:val="both"/>
              <w:rPr>
                <w:lang w:val="uk-UA"/>
              </w:rPr>
            </w:pPr>
            <w:r w:rsidRPr="00176A1F">
              <w:rPr>
                <w:lang w:val="uk-UA"/>
              </w:rPr>
              <w:t>Відсутні</w:t>
            </w:r>
            <w:r w:rsidR="002C3577" w:rsidRPr="00176A1F">
              <w:rPr>
                <w:lang w:val="uk-UA"/>
              </w:rPr>
              <w:t xml:space="preserve"> </w:t>
            </w:r>
          </w:p>
        </w:tc>
      </w:tr>
      <w:tr w:rsidR="00460EF6" w:rsidRPr="00176A1F" w:rsidTr="00176A1F">
        <w:trPr>
          <w:tblCellSpacing w:w="22" w:type="dxa"/>
        </w:trPr>
        <w:tc>
          <w:tcPr>
            <w:tcW w:w="3416" w:type="pct"/>
            <w:tcBorders>
              <w:top w:val="outset" w:sz="6" w:space="0" w:color="auto"/>
              <w:left w:val="outset" w:sz="6" w:space="0" w:color="auto"/>
              <w:bottom w:val="outset" w:sz="6" w:space="0" w:color="auto"/>
              <w:right w:val="outset" w:sz="6" w:space="0" w:color="auto"/>
            </w:tcBorders>
            <w:shd w:val="clear" w:color="auto" w:fill="auto"/>
          </w:tcPr>
          <w:p w:rsidR="00460EF6" w:rsidRPr="00176A1F" w:rsidRDefault="00460EF6" w:rsidP="00744CAA">
            <w:pPr>
              <w:pStyle w:val="a3"/>
              <w:spacing w:before="0" w:beforeAutospacing="0" w:after="0" w:afterAutospacing="0"/>
              <w:jc w:val="both"/>
              <w:rPr>
                <w:lang w:val="uk-UA"/>
              </w:rPr>
            </w:pPr>
            <w:r w:rsidRPr="00176A1F">
              <w:rPr>
                <w:lang w:val="uk-UA"/>
              </w:rPr>
              <w:t>Альтернатива 2. Сумарні витрати для суб</w:t>
            </w:r>
            <w:r w:rsidR="00BA2819" w:rsidRPr="00176A1F">
              <w:rPr>
                <w:lang w:val="uk-UA"/>
              </w:rPr>
              <w:t>’</w:t>
            </w:r>
            <w:r w:rsidRPr="00176A1F">
              <w:rPr>
                <w:lang w:val="uk-UA"/>
              </w:rPr>
              <w:t xml:space="preserve">єктів господарювання великого і середнього підприємництва згідно з додатком 2 до Методики проведення аналізу впливу регуляторного акта </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76A1F" w:rsidRDefault="00056B96" w:rsidP="00744CAA">
            <w:pPr>
              <w:pStyle w:val="a3"/>
              <w:spacing w:before="0" w:beforeAutospacing="0" w:after="0" w:afterAutospacing="0"/>
              <w:ind w:firstLine="397"/>
              <w:jc w:val="both"/>
              <w:rPr>
                <w:lang w:val="uk-UA"/>
              </w:rPr>
            </w:pPr>
            <w:r w:rsidRPr="00176A1F">
              <w:rPr>
                <w:lang w:val="uk-UA"/>
              </w:rPr>
              <w:t>У разі неприйняття змін до Положення про реєстрацію платників податку на додану вартість не буде досягнуто цілей державного регулювання</w:t>
            </w:r>
          </w:p>
        </w:tc>
      </w:tr>
    </w:tbl>
    <w:p w:rsidR="007372FD" w:rsidRDefault="007372FD" w:rsidP="00744CAA">
      <w:pPr>
        <w:pStyle w:val="3"/>
        <w:spacing w:before="0" w:beforeAutospacing="0" w:after="0" w:afterAutospacing="0"/>
        <w:jc w:val="center"/>
        <w:rPr>
          <w:sz w:val="28"/>
          <w:szCs w:val="28"/>
          <w:lang w:val="uk-UA"/>
        </w:rPr>
      </w:pPr>
    </w:p>
    <w:p w:rsidR="00176A1F" w:rsidRPr="00176A1F" w:rsidRDefault="00176A1F" w:rsidP="00744CAA">
      <w:pPr>
        <w:pStyle w:val="3"/>
        <w:spacing w:before="0" w:beforeAutospacing="0" w:after="0" w:afterAutospacing="0"/>
        <w:jc w:val="center"/>
        <w:rPr>
          <w:sz w:val="28"/>
          <w:szCs w:val="28"/>
          <w:lang w:val="uk-UA"/>
        </w:rPr>
      </w:pPr>
    </w:p>
    <w:p w:rsidR="00056B96" w:rsidRPr="00176A1F" w:rsidRDefault="00460EF6" w:rsidP="00744CAA">
      <w:pPr>
        <w:pStyle w:val="3"/>
        <w:spacing w:before="0" w:beforeAutospacing="0" w:after="0" w:afterAutospacing="0"/>
        <w:jc w:val="center"/>
        <w:rPr>
          <w:sz w:val="28"/>
          <w:szCs w:val="28"/>
          <w:lang w:val="uk-UA"/>
        </w:rPr>
      </w:pPr>
      <w:r w:rsidRPr="00176A1F">
        <w:rPr>
          <w:sz w:val="28"/>
          <w:szCs w:val="28"/>
          <w:lang w:val="uk-UA"/>
        </w:rPr>
        <w:lastRenderedPageBreak/>
        <w:t xml:space="preserve">IV. Вибір найбільш оптимального альтернативного способу </w:t>
      </w:r>
    </w:p>
    <w:p w:rsidR="00460EF6" w:rsidRPr="00176A1F" w:rsidRDefault="00460EF6" w:rsidP="00744CAA">
      <w:pPr>
        <w:pStyle w:val="3"/>
        <w:spacing w:before="0" w:beforeAutospacing="0" w:after="0" w:afterAutospacing="0"/>
        <w:jc w:val="center"/>
        <w:rPr>
          <w:sz w:val="28"/>
          <w:szCs w:val="28"/>
          <w:lang w:val="uk-UA"/>
        </w:rPr>
      </w:pPr>
      <w:r w:rsidRPr="00176A1F">
        <w:rPr>
          <w:sz w:val="28"/>
          <w:szCs w:val="28"/>
          <w:lang w:val="uk-UA"/>
        </w:rPr>
        <w:t>досягнення цілей</w:t>
      </w:r>
      <w:r w:rsidR="00A32A4F" w:rsidRPr="00176A1F">
        <w:rPr>
          <w:sz w:val="28"/>
          <w:szCs w:val="28"/>
          <w:lang w:val="uk-UA"/>
        </w:rPr>
        <w:t xml:space="preserve"> </w:t>
      </w:r>
    </w:p>
    <w:p w:rsidR="007372FD" w:rsidRPr="00176A1F" w:rsidRDefault="007372FD" w:rsidP="00744CAA">
      <w:pPr>
        <w:pStyle w:val="3"/>
        <w:spacing w:before="0" w:beforeAutospacing="0" w:after="0" w:afterAutospacing="0"/>
        <w:jc w:val="center"/>
        <w:rPr>
          <w:sz w:val="28"/>
          <w:szCs w:val="28"/>
          <w:lang w:val="uk-UA"/>
        </w:rPr>
      </w:pP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107"/>
        <w:gridCol w:w="2005"/>
        <w:gridCol w:w="5616"/>
      </w:tblGrid>
      <w:tr w:rsidR="006C7E9F" w:rsidRPr="00176A1F" w:rsidTr="00176A1F">
        <w:trPr>
          <w:tblCellSpacing w:w="22" w:type="dxa"/>
        </w:trPr>
        <w:tc>
          <w:tcPr>
            <w:tcW w:w="1049" w:type="pct"/>
            <w:tcBorders>
              <w:top w:val="outset" w:sz="6" w:space="0" w:color="auto"/>
              <w:left w:val="outset" w:sz="6" w:space="0" w:color="auto"/>
              <w:bottom w:val="outset" w:sz="6" w:space="0" w:color="auto"/>
              <w:right w:val="outset" w:sz="6" w:space="0" w:color="auto"/>
            </w:tcBorders>
            <w:shd w:val="clear" w:color="auto" w:fill="auto"/>
            <w:vAlign w:val="center"/>
          </w:tcPr>
          <w:p w:rsidR="006C7E9F" w:rsidRPr="00176A1F" w:rsidRDefault="006C7E9F" w:rsidP="00744CAA">
            <w:pPr>
              <w:pStyle w:val="a3"/>
              <w:spacing w:before="0" w:beforeAutospacing="0" w:after="0" w:afterAutospacing="0"/>
              <w:jc w:val="center"/>
              <w:rPr>
                <w:lang w:val="uk-UA"/>
              </w:rPr>
            </w:pPr>
            <w:r w:rsidRPr="00176A1F">
              <w:rPr>
                <w:lang w:val="uk-UA"/>
              </w:rPr>
              <w:t>Рейтинг результативності (досягнення цілей під час вирішення проблеми)</w:t>
            </w:r>
          </w:p>
        </w:tc>
        <w:tc>
          <w:tcPr>
            <w:tcW w:w="1008" w:type="pct"/>
            <w:tcBorders>
              <w:top w:val="outset" w:sz="6" w:space="0" w:color="auto"/>
              <w:left w:val="outset" w:sz="6" w:space="0" w:color="auto"/>
              <w:bottom w:val="outset" w:sz="6" w:space="0" w:color="auto"/>
              <w:right w:val="outset" w:sz="6" w:space="0" w:color="auto"/>
            </w:tcBorders>
            <w:shd w:val="clear" w:color="auto" w:fill="auto"/>
            <w:vAlign w:val="center"/>
          </w:tcPr>
          <w:p w:rsidR="006C7E9F" w:rsidRPr="00176A1F" w:rsidRDefault="006C7E9F" w:rsidP="00744CAA">
            <w:pPr>
              <w:pStyle w:val="a3"/>
              <w:spacing w:before="0" w:beforeAutospacing="0" w:after="0" w:afterAutospacing="0"/>
              <w:ind w:left="-45"/>
              <w:jc w:val="center"/>
              <w:rPr>
                <w:lang w:val="uk-UA"/>
              </w:rPr>
            </w:pPr>
            <w:r w:rsidRPr="00176A1F">
              <w:rPr>
                <w:lang w:val="uk-UA"/>
              </w:rPr>
              <w:t>Бал результативності (за чотирибальною системою оцінки)</w:t>
            </w:r>
          </w:p>
        </w:tc>
        <w:tc>
          <w:tcPr>
            <w:tcW w:w="2853" w:type="pct"/>
            <w:tcBorders>
              <w:top w:val="outset" w:sz="6" w:space="0" w:color="auto"/>
              <w:left w:val="outset" w:sz="6" w:space="0" w:color="auto"/>
              <w:bottom w:val="outset" w:sz="6" w:space="0" w:color="auto"/>
              <w:right w:val="outset" w:sz="6" w:space="0" w:color="auto"/>
            </w:tcBorders>
            <w:shd w:val="clear" w:color="auto" w:fill="auto"/>
            <w:vAlign w:val="center"/>
          </w:tcPr>
          <w:p w:rsidR="006C7E9F" w:rsidRPr="00176A1F" w:rsidRDefault="006C7E9F" w:rsidP="00744CAA">
            <w:pPr>
              <w:pStyle w:val="a3"/>
              <w:spacing w:before="0" w:beforeAutospacing="0" w:after="0" w:afterAutospacing="0"/>
              <w:jc w:val="center"/>
              <w:rPr>
                <w:lang w:val="uk-UA"/>
              </w:rPr>
            </w:pPr>
            <w:r w:rsidRPr="00176A1F">
              <w:rPr>
                <w:lang w:val="uk-UA"/>
              </w:rPr>
              <w:t>Коментарі щодо присвоєння відповідного бала</w:t>
            </w:r>
          </w:p>
        </w:tc>
      </w:tr>
      <w:tr w:rsidR="006C7E9F" w:rsidRPr="00F12DB4" w:rsidTr="00176A1F">
        <w:trPr>
          <w:tblCellSpacing w:w="22" w:type="dxa"/>
        </w:trPr>
        <w:tc>
          <w:tcPr>
            <w:tcW w:w="1049" w:type="pct"/>
            <w:tcBorders>
              <w:top w:val="outset" w:sz="6" w:space="0" w:color="auto"/>
              <w:left w:val="outset" w:sz="6" w:space="0" w:color="auto"/>
              <w:bottom w:val="outset" w:sz="6" w:space="0" w:color="auto"/>
              <w:right w:val="outset" w:sz="6" w:space="0" w:color="auto"/>
            </w:tcBorders>
            <w:shd w:val="clear" w:color="auto" w:fill="auto"/>
          </w:tcPr>
          <w:p w:rsidR="006C7E9F" w:rsidRPr="00176A1F" w:rsidRDefault="006C7E9F" w:rsidP="00744CAA">
            <w:pPr>
              <w:pStyle w:val="a3"/>
              <w:spacing w:before="0" w:beforeAutospacing="0" w:after="0" w:afterAutospacing="0"/>
              <w:rPr>
                <w:lang w:val="uk-UA"/>
              </w:rPr>
            </w:pPr>
            <w:r w:rsidRPr="00176A1F">
              <w:rPr>
                <w:lang w:val="uk-UA"/>
              </w:rPr>
              <w:t>Альтернатива 1</w:t>
            </w:r>
          </w:p>
        </w:tc>
        <w:tc>
          <w:tcPr>
            <w:tcW w:w="1008" w:type="pct"/>
            <w:tcBorders>
              <w:top w:val="outset" w:sz="6" w:space="0" w:color="auto"/>
              <w:left w:val="outset" w:sz="6" w:space="0" w:color="auto"/>
              <w:bottom w:val="outset" w:sz="6" w:space="0" w:color="auto"/>
              <w:right w:val="outset" w:sz="6" w:space="0" w:color="auto"/>
            </w:tcBorders>
            <w:shd w:val="clear" w:color="auto" w:fill="auto"/>
          </w:tcPr>
          <w:p w:rsidR="006C7E9F" w:rsidRPr="00176A1F" w:rsidRDefault="004A66C4" w:rsidP="00744CAA">
            <w:pPr>
              <w:pStyle w:val="a3"/>
              <w:spacing w:before="0" w:beforeAutospacing="0" w:after="0" w:afterAutospacing="0"/>
              <w:jc w:val="center"/>
              <w:rPr>
                <w:lang w:val="uk-UA"/>
              </w:rPr>
            </w:pPr>
            <w:r w:rsidRPr="00176A1F">
              <w:rPr>
                <w:lang w:val="uk-UA"/>
              </w:rPr>
              <w:t>3</w:t>
            </w:r>
          </w:p>
        </w:tc>
        <w:tc>
          <w:tcPr>
            <w:tcW w:w="2853" w:type="pct"/>
            <w:tcBorders>
              <w:top w:val="outset" w:sz="6" w:space="0" w:color="auto"/>
              <w:left w:val="outset" w:sz="6" w:space="0" w:color="auto"/>
              <w:bottom w:val="outset" w:sz="6" w:space="0" w:color="auto"/>
              <w:right w:val="outset" w:sz="6" w:space="0" w:color="auto"/>
            </w:tcBorders>
            <w:shd w:val="clear" w:color="auto" w:fill="auto"/>
          </w:tcPr>
          <w:p w:rsidR="00A54F51" w:rsidRPr="00176A1F" w:rsidRDefault="00A54F51" w:rsidP="00E466E6">
            <w:pPr>
              <w:pStyle w:val="a3"/>
              <w:spacing w:before="0" w:beforeAutospacing="0" w:after="0" w:afterAutospacing="0"/>
              <w:ind w:firstLine="437"/>
              <w:jc w:val="both"/>
              <w:rPr>
                <w:lang w:val="uk-UA"/>
              </w:rPr>
            </w:pPr>
            <w:r w:rsidRPr="00176A1F">
              <w:rPr>
                <w:lang w:val="uk-UA"/>
              </w:rPr>
              <w:t>Альтернатива 1 дає змогу повністю досягнути поставлених цілей державного регулювання.</w:t>
            </w:r>
          </w:p>
          <w:p w:rsidR="00A568CF" w:rsidRPr="00176A1F" w:rsidRDefault="00A568CF" w:rsidP="00E466E6">
            <w:pPr>
              <w:ind w:firstLine="437"/>
              <w:jc w:val="both"/>
              <w:rPr>
                <w:lang w:val="uk-UA"/>
              </w:rPr>
            </w:pPr>
            <w:r w:rsidRPr="00176A1F">
              <w:rPr>
                <w:lang w:val="uk-UA"/>
              </w:rPr>
              <w:t>У разі прийняття проекту акта будуть:</w:t>
            </w:r>
          </w:p>
          <w:p w:rsidR="00A568CF" w:rsidRPr="00176A1F" w:rsidRDefault="00A568CF" w:rsidP="00E466E6">
            <w:pPr>
              <w:ind w:firstLine="437"/>
              <w:jc w:val="both"/>
              <w:rPr>
                <w:lang w:val="uk-UA"/>
              </w:rPr>
            </w:pPr>
            <w:r w:rsidRPr="00176A1F">
              <w:rPr>
                <w:lang w:val="uk-UA"/>
              </w:rPr>
              <w:t>реалізовані норми статей 19</w:t>
            </w:r>
            <w:r w:rsidRPr="00176A1F">
              <w:rPr>
                <w:vertAlign w:val="superscript"/>
                <w:lang w:val="uk-UA"/>
              </w:rPr>
              <w:t>1</w:t>
            </w:r>
            <w:r w:rsidRPr="00176A1F">
              <w:rPr>
                <w:lang w:val="uk-UA"/>
              </w:rPr>
              <w:t xml:space="preserve"> та 19</w:t>
            </w:r>
            <w:r w:rsidRPr="00176A1F">
              <w:rPr>
                <w:vertAlign w:val="superscript"/>
                <w:lang w:val="uk-UA"/>
              </w:rPr>
              <w:t>3</w:t>
            </w:r>
            <w:r w:rsidRPr="00176A1F">
              <w:rPr>
                <w:lang w:val="uk-UA"/>
              </w:rPr>
              <w:t xml:space="preserve"> розділу I Кодексу щодо визначення повноважень і функцій ДПІ та ГУ в частині формування та ведення реєстру платників ПДВ відповідно до повноважень, покладених Кодексом;</w:t>
            </w:r>
          </w:p>
          <w:p w:rsidR="00A568CF" w:rsidRPr="00176A1F" w:rsidRDefault="00A568CF" w:rsidP="00E466E6">
            <w:pPr>
              <w:ind w:firstLine="437"/>
              <w:jc w:val="both"/>
              <w:rPr>
                <w:lang w:val="uk-UA"/>
              </w:rPr>
            </w:pPr>
            <w:r w:rsidRPr="00176A1F">
              <w:rPr>
                <w:lang w:val="uk-UA"/>
              </w:rPr>
              <w:t xml:space="preserve">надані заступнику керівника або </w:t>
            </w:r>
            <w:r w:rsidR="00983033" w:rsidRPr="00176A1F">
              <w:rPr>
                <w:lang w:val="uk-UA"/>
              </w:rPr>
              <w:t xml:space="preserve">уповноваженій </w:t>
            </w:r>
            <w:r w:rsidRPr="00176A1F">
              <w:rPr>
                <w:lang w:val="uk-UA"/>
              </w:rPr>
              <w:t xml:space="preserve">особі права на прийняття рішень про анулювання реєстрації платника ПДВ; </w:t>
            </w:r>
          </w:p>
          <w:p w:rsidR="00A568CF" w:rsidRPr="00176A1F" w:rsidRDefault="00A568CF" w:rsidP="00E466E6">
            <w:pPr>
              <w:ind w:firstLine="437"/>
              <w:jc w:val="both"/>
              <w:rPr>
                <w:lang w:val="uk-UA"/>
              </w:rPr>
            </w:pPr>
            <w:r w:rsidRPr="00176A1F">
              <w:rPr>
                <w:lang w:val="uk-UA"/>
              </w:rPr>
              <w:t xml:space="preserve">уточнені дії контролюючих органів у випадку </w:t>
            </w:r>
            <w:r w:rsidRPr="00176A1F">
              <w:rPr>
                <w:bCs/>
                <w:lang w:val="uk-UA"/>
              </w:rPr>
              <w:t>неподання особою, утвореною шляхом перетворення, заяви для реєстрації або перереєстрації платником ПДВ у порядку, передбаченому Положенням</w:t>
            </w:r>
            <w:r w:rsidR="00983033">
              <w:rPr>
                <w:bCs/>
                <w:lang w:val="uk-UA"/>
              </w:rPr>
              <w:t>.</w:t>
            </w:r>
          </w:p>
          <w:p w:rsidR="00A568CF" w:rsidRPr="00176A1F" w:rsidRDefault="00A568CF" w:rsidP="00E466E6">
            <w:pPr>
              <w:ind w:firstLine="437"/>
              <w:jc w:val="both"/>
              <w:rPr>
                <w:lang w:val="uk-UA"/>
              </w:rPr>
            </w:pPr>
            <w:r w:rsidRPr="00176A1F">
              <w:rPr>
                <w:lang w:val="uk-UA"/>
              </w:rPr>
              <w:t>Часові витрати вирахувати недоцільно у зв’язку із перерозподілом повноважень зі здійснення процедур адміністрування платників ПДВ між підрозділами контролюючих органів на рівні ДПІ та ГУ.</w:t>
            </w:r>
          </w:p>
          <w:p w:rsidR="00A568CF" w:rsidRPr="00176A1F" w:rsidRDefault="00A568CF" w:rsidP="00E466E6">
            <w:pPr>
              <w:ind w:firstLine="437"/>
              <w:jc w:val="both"/>
              <w:rPr>
                <w:lang w:val="uk-UA"/>
              </w:rPr>
            </w:pPr>
            <w:r w:rsidRPr="00176A1F">
              <w:rPr>
                <w:lang w:val="uk-UA"/>
              </w:rPr>
              <w:t>Витрати ДФС мінімальні за рахунок автоматизації процедур обслуговування платників податків, які належать до сфери регулювання питань реєстрації/анулювання реєстрації платників ПДВ у контролюючих органах</w:t>
            </w:r>
            <w:r w:rsidR="007C65C4">
              <w:rPr>
                <w:lang w:val="uk-UA"/>
              </w:rPr>
              <w:t>.</w:t>
            </w:r>
          </w:p>
          <w:p w:rsidR="00A568CF" w:rsidRPr="00176A1F" w:rsidRDefault="00A568CF" w:rsidP="00E466E6">
            <w:pPr>
              <w:ind w:firstLine="437"/>
              <w:jc w:val="both"/>
              <w:rPr>
                <w:bCs/>
                <w:lang w:val="uk-UA"/>
              </w:rPr>
            </w:pPr>
            <w:r w:rsidRPr="00176A1F">
              <w:rPr>
                <w:lang w:val="uk-UA"/>
              </w:rPr>
              <w:t xml:space="preserve">Витрати суб’єктів господарювання відсутні. </w:t>
            </w:r>
          </w:p>
          <w:p w:rsidR="007529D7" w:rsidRPr="00176A1F" w:rsidRDefault="00A568CF" w:rsidP="00E466E6">
            <w:pPr>
              <w:ind w:firstLine="437"/>
              <w:jc w:val="both"/>
              <w:rPr>
                <w:lang w:val="uk-UA"/>
              </w:rPr>
            </w:pPr>
            <w:r w:rsidRPr="00176A1F">
              <w:rPr>
                <w:bCs/>
                <w:lang w:val="uk-UA"/>
              </w:rPr>
              <w:t>Суб’єкти господарювання, утворені шляхом перетворення, отримають гарантії того, що протягом 10 робочих днів від дати завершення перетворення контролюючі органи не матимуть права прийняти рішення про анулювання реєстрації платника ПДВ – юридичної особи, припиненої в результаті перетворення</w:t>
            </w:r>
            <w:r w:rsidR="00ED2B7A" w:rsidRPr="00176A1F">
              <w:rPr>
                <w:bCs/>
                <w:lang w:val="uk-UA"/>
              </w:rPr>
              <w:t xml:space="preserve"> </w:t>
            </w:r>
          </w:p>
        </w:tc>
      </w:tr>
      <w:tr w:rsidR="006C7E9F" w:rsidRPr="00176A1F" w:rsidTr="00176A1F">
        <w:trPr>
          <w:tblCellSpacing w:w="22" w:type="dxa"/>
        </w:trPr>
        <w:tc>
          <w:tcPr>
            <w:tcW w:w="1049" w:type="pct"/>
            <w:tcBorders>
              <w:top w:val="outset" w:sz="6" w:space="0" w:color="auto"/>
              <w:left w:val="outset" w:sz="6" w:space="0" w:color="auto"/>
              <w:bottom w:val="outset" w:sz="6" w:space="0" w:color="auto"/>
              <w:right w:val="outset" w:sz="6" w:space="0" w:color="auto"/>
            </w:tcBorders>
            <w:shd w:val="clear" w:color="auto" w:fill="auto"/>
          </w:tcPr>
          <w:p w:rsidR="006C7E9F" w:rsidRPr="00176A1F" w:rsidRDefault="006C7E9F" w:rsidP="00744CAA">
            <w:pPr>
              <w:pStyle w:val="a3"/>
              <w:spacing w:before="0" w:beforeAutospacing="0" w:after="0" w:afterAutospacing="0"/>
              <w:rPr>
                <w:lang w:val="uk-UA"/>
              </w:rPr>
            </w:pPr>
            <w:r w:rsidRPr="00176A1F">
              <w:rPr>
                <w:lang w:val="uk-UA"/>
              </w:rPr>
              <w:t xml:space="preserve">Альтернатива </w:t>
            </w:r>
            <w:r w:rsidR="004B1CE0" w:rsidRPr="00176A1F">
              <w:rPr>
                <w:lang w:val="uk-UA"/>
              </w:rPr>
              <w:t>2</w:t>
            </w:r>
          </w:p>
        </w:tc>
        <w:tc>
          <w:tcPr>
            <w:tcW w:w="1008" w:type="pct"/>
            <w:tcBorders>
              <w:top w:val="outset" w:sz="6" w:space="0" w:color="auto"/>
              <w:left w:val="outset" w:sz="6" w:space="0" w:color="auto"/>
              <w:bottom w:val="outset" w:sz="6" w:space="0" w:color="auto"/>
              <w:right w:val="outset" w:sz="6" w:space="0" w:color="auto"/>
            </w:tcBorders>
            <w:shd w:val="clear" w:color="auto" w:fill="auto"/>
          </w:tcPr>
          <w:p w:rsidR="006C7E9F" w:rsidRPr="00176A1F" w:rsidRDefault="006C7E9F" w:rsidP="00744CAA">
            <w:pPr>
              <w:pStyle w:val="a3"/>
              <w:spacing w:before="0" w:beforeAutospacing="0" w:after="0" w:afterAutospacing="0"/>
              <w:jc w:val="center"/>
              <w:rPr>
                <w:lang w:val="uk-UA"/>
              </w:rPr>
            </w:pPr>
            <w:r w:rsidRPr="00176A1F">
              <w:rPr>
                <w:lang w:val="uk-UA"/>
              </w:rPr>
              <w:t>1</w:t>
            </w:r>
          </w:p>
        </w:tc>
        <w:tc>
          <w:tcPr>
            <w:tcW w:w="2853" w:type="pct"/>
            <w:tcBorders>
              <w:top w:val="outset" w:sz="6" w:space="0" w:color="auto"/>
              <w:left w:val="outset" w:sz="6" w:space="0" w:color="auto"/>
              <w:bottom w:val="outset" w:sz="6" w:space="0" w:color="auto"/>
              <w:right w:val="outset" w:sz="6" w:space="0" w:color="auto"/>
            </w:tcBorders>
            <w:shd w:val="clear" w:color="auto" w:fill="auto"/>
          </w:tcPr>
          <w:p w:rsidR="006C7E9F" w:rsidRPr="00176A1F" w:rsidRDefault="006C7E9F" w:rsidP="00744CAA">
            <w:pPr>
              <w:pStyle w:val="a3"/>
              <w:spacing w:before="0" w:beforeAutospacing="0" w:after="0" w:afterAutospacing="0"/>
              <w:ind w:firstLine="447"/>
              <w:jc w:val="both"/>
              <w:rPr>
                <w:lang w:val="uk-UA"/>
              </w:rPr>
            </w:pPr>
            <w:r w:rsidRPr="00176A1F">
              <w:rPr>
                <w:lang w:val="uk-UA"/>
              </w:rPr>
              <w:t xml:space="preserve">Альтернатива </w:t>
            </w:r>
            <w:r w:rsidR="007529D7" w:rsidRPr="00176A1F">
              <w:rPr>
                <w:lang w:val="uk-UA"/>
              </w:rPr>
              <w:t>2</w:t>
            </w:r>
            <w:r w:rsidRPr="00176A1F">
              <w:rPr>
                <w:lang w:val="uk-UA"/>
              </w:rPr>
              <w:t xml:space="preserve"> не </w:t>
            </w:r>
            <w:r w:rsidR="006B46FE" w:rsidRPr="00176A1F">
              <w:rPr>
                <w:lang w:val="uk-UA"/>
              </w:rPr>
              <w:t>дає змоги</w:t>
            </w:r>
            <w:r w:rsidRPr="00176A1F">
              <w:rPr>
                <w:lang w:val="uk-UA"/>
              </w:rPr>
              <w:t xml:space="preserve"> досягнути поставле</w:t>
            </w:r>
            <w:r w:rsidR="00CA3A26" w:rsidRPr="00176A1F">
              <w:rPr>
                <w:lang w:val="uk-UA"/>
              </w:rPr>
              <w:t>них цілей державного регулювання</w:t>
            </w:r>
          </w:p>
        </w:tc>
      </w:tr>
    </w:tbl>
    <w:p w:rsidR="00720068" w:rsidRDefault="00720068" w:rsidP="00744CAA">
      <w:pPr>
        <w:pStyle w:val="a3"/>
        <w:spacing w:before="0" w:beforeAutospacing="0" w:after="0" w:afterAutospacing="0"/>
        <w:jc w:val="both"/>
        <w:rPr>
          <w:sz w:val="28"/>
          <w:szCs w:val="28"/>
          <w:lang w:val="uk-UA"/>
        </w:rPr>
      </w:pPr>
    </w:p>
    <w:p w:rsidR="007C65C4" w:rsidRDefault="007C65C4" w:rsidP="00744CAA">
      <w:pPr>
        <w:pStyle w:val="a3"/>
        <w:spacing w:before="0" w:beforeAutospacing="0" w:after="0" w:afterAutospacing="0"/>
        <w:jc w:val="both"/>
        <w:rPr>
          <w:sz w:val="28"/>
          <w:szCs w:val="28"/>
          <w:lang w:val="uk-UA"/>
        </w:rPr>
      </w:pPr>
    </w:p>
    <w:p w:rsidR="007C65C4" w:rsidRDefault="007C65C4" w:rsidP="00744CAA">
      <w:pPr>
        <w:pStyle w:val="a3"/>
        <w:spacing w:before="0" w:beforeAutospacing="0" w:after="0" w:afterAutospacing="0"/>
        <w:jc w:val="both"/>
        <w:rPr>
          <w:sz w:val="28"/>
          <w:szCs w:val="28"/>
          <w:lang w:val="uk-UA"/>
        </w:rPr>
      </w:pPr>
    </w:p>
    <w:p w:rsidR="007C65C4" w:rsidRDefault="007C65C4" w:rsidP="00744CAA">
      <w:pPr>
        <w:pStyle w:val="a3"/>
        <w:spacing w:before="0" w:beforeAutospacing="0" w:after="0" w:afterAutospacing="0"/>
        <w:jc w:val="both"/>
        <w:rPr>
          <w:sz w:val="28"/>
          <w:szCs w:val="28"/>
          <w:lang w:val="uk-UA"/>
        </w:rPr>
      </w:pPr>
    </w:p>
    <w:p w:rsidR="007C65C4" w:rsidRDefault="007C65C4" w:rsidP="00744CAA">
      <w:pPr>
        <w:pStyle w:val="a3"/>
        <w:spacing w:before="0" w:beforeAutospacing="0" w:after="0" w:afterAutospacing="0"/>
        <w:jc w:val="both"/>
        <w:rPr>
          <w:sz w:val="28"/>
          <w:szCs w:val="28"/>
          <w:lang w:val="uk-UA"/>
        </w:rPr>
      </w:pPr>
    </w:p>
    <w:tbl>
      <w:tblPr>
        <w:tblW w:w="4955"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tblPr>
      <w:tblGrid>
        <w:gridCol w:w="1919"/>
        <w:gridCol w:w="3130"/>
        <w:gridCol w:w="2128"/>
        <w:gridCol w:w="2551"/>
      </w:tblGrid>
      <w:tr w:rsidR="006C7E9F" w:rsidRPr="00176A1F" w:rsidTr="00720068">
        <w:trPr>
          <w:tblCellSpacing w:w="22" w:type="dxa"/>
        </w:trPr>
        <w:tc>
          <w:tcPr>
            <w:tcW w:w="953" w:type="pct"/>
            <w:tcBorders>
              <w:top w:val="outset" w:sz="6" w:space="0" w:color="auto"/>
              <w:left w:val="outset" w:sz="6" w:space="0" w:color="auto"/>
              <w:bottom w:val="outset" w:sz="6" w:space="0" w:color="auto"/>
              <w:right w:val="outset" w:sz="6" w:space="0" w:color="auto"/>
            </w:tcBorders>
            <w:shd w:val="clear" w:color="auto" w:fill="auto"/>
          </w:tcPr>
          <w:p w:rsidR="006C7E9F" w:rsidRPr="00176A1F" w:rsidRDefault="006C7E9F" w:rsidP="00744CAA">
            <w:pPr>
              <w:pStyle w:val="a3"/>
              <w:spacing w:before="0" w:beforeAutospacing="0" w:after="0" w:afterAutospacing="0"/>
              <w:jc w:val="center"/>
              <w:rPr>
                <w:lang w:val="uk-UA"/>
              </w:rPr>
            </w:pPr>
            <w:r w:rsidRPr="00176A1F">
              <w:rPr>
                <w:lang w:val="uk-UA"/>
              </w:rPr>
              <w:lastRenderedPageBreak/>
              <w:t>Рейтинг результативності</w:t>
            </w:r>
          </w:p>
        </w:tc>
        <w:tc>
          <w:tcPr>
            <w:tcW w:w="1586" w:type="pct"/>
            <w:tcBorders>
              <w:top w:val="outset" w:sz="6" w:space="0" w:color="auto"/>
              <w:left w:val="outset" w:sz="6" w:space="0" w:color="auto"/>
              <w:bottom w:val="outset" w:sz="6" w:space="0" w:color="auto"/>
              <w:right w:val="outset" w:sz="6" w:space="0" w:color="auto"/>
            </w:tcBorders>
            <w:shd w:val="clear" w:color="auto" w:fill="auto"/>
          </w:tcPr>
          <w:p w:rsidR="006C7E9F" w:rsidRPr="00176A1F" w:rsidRDefault="006C7E9F" w:rsidP="00744CAA">
            <w:pPr>
              <w:pStyle w:val="a3"/>
              <w:spacing w:before="0" w:beforeAutospacing="0" w:after="0" w:afterAutospacing="0"/>
              <w:jc w:val="center"/>
              <w:rPr>
                <w:lang w:val="uk-UA"/>
              </w:rPr>
            </w:pPr>
            <w:r w:rsidRPr="00176A1F">
              <w:rPr>
                <w:lang w:val="uk-UA"/>
              </w:rPr>
              <w:t>Вигоди (підсумок)</w:t>
            </w:r>
          </w:p>
        </w:tc>
        <w:tc>
          <w:tcPr>
            <w:tcW w:w="1071" w:type="pct"/>
            <w:tcBorders>
              <w:top w:val="outset" w:sz="6" w:space="0" w:color="auto"/>
              <w:left w:val="outset" w:sz="6" w:space="0" w:color="auto"/>
              <w:bottom w:val="outset" w:sz="6" w:space="0" w:color="auto"/>
              <w:right w:val="outset" w:sz="6" w:space="0" w:color="auto"/>
            </w:tcBorders>
            <w:shd w:val="clear" w:color="auto" w:fill="auto"/>
          </w:tcPr>
          <w:p w:rsidR="006C7E9F" w:rsidRPr="00176A1F" w:rsidRDefault="006C7E9F" w:rsidP="00744CAA">
            <w:pPr>
              <w:pStyle w:val="a3"/>
              <w:spacing w:before="0" w:beforeAutospacing="0" w:after="0" w:afterAutospacing="0"/>
              <w:jc w:val="center"/>
              <w:rPr>
                <w:lang w:val="uk-UA"/>
              </w:rPr>
            </w:pPr>
            <w:r w:rsidRPr="00176A1F">
              <w:rPr>
                <w:lang w:val="uk-UA"/>
              </w:rPr>
              <w:t>Витрати (підсумок)</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6C7E9F" w:rsidRPr="00176A1F" w:rsidRDefault="006C7E9F" w:rsidP="00744CAA">
            <w:pPr>
              <w:pStyle w:val="a3"/>
              <w:spacing w:before="0" w:beforeAutospacing="0" w:after="0" w:afterAutospacing="0"/>
              <w:jc w:val="center"/>
              <w:rPr>
                <w:lang w:val="uk-UA"/>
              </w:rPr>
            </w:pPr>
            <w:r w:rsidRPr="00176A1F">
              <w:rPr>
                <w:lang w:val="uk-UA"/>
              </w:rPr>
              <w:t>Обґрунтування відповідного місця альтернативи у рейтингу</w:t>
            </w:r>
          </w:p>
        </w:tc>
      </w:tr>
      <w:tr w:rsidR="00612DD0" w:rsidRPr="00176A1F" w:rsidTr="00720068">
        <w:trPr>
          <w:tblCellSpacing w:w="22" w:type="dxa"/>
        </w:trPr>
        <w:tc>
          <w:tcPr>
            <w:tcW w:w="953" w:type="pct"/>
            <w:tcBorders>
              <w:top w:val="outset" w:sz="6" w:space="0" w:color="auto"/>
              <w:left w:val="outset" w:sz="6" w:space="0" w:color="auto"/>
              <w:bottom w:val="outset" w:sz="6" w:space="0" w:color="auto"/>
              <w:right w:val="outset" w:sz="6" w:space="0" w:color="auto"/>
            </w:tcBorders>
            <w:shd w:val="clear" w:color="auto" w:fill="auto"/>
          </w:tcPr>
          <w:p w:rsidR="00612DD0" w:rsidRPr="00176A1F" w:rsidRDefault="00612DD0" w:rsidP="00744CAA">
            <w:pPr>
              <w:pStyle w:val="a3"/>
              <w:spacing w:before="0" w:beforeAutospacing="0" w:after="0" w:afterAutospacing="0"/>
              <w:jc w:val="center"/>
              <w:rPr>
                <w:lang w:val="uk-UA"/>
              </w:rPr>
            </w:pPr>
            <w:r w:rsidRPr="00176A1F">
              <w:rPr>
                <w:lang w:val="uk-UA"/>
              </w:rPr>
              <w:t>Альтернатива 1</w:t>
            </w:r>
          </w:p>
        </w:tc>
        <w:tc>
          <w:tcPr>
            <w:tcW w:w="1586" w:type="pct"/>
            <w:tcBorders>
              <w:top w:val="outset" w:sz="6" w:space="0" w:color="auto"/>
              <w:left w:val="outset" w:sz="6" w:space="0" w:color="auto"/>
              <w:bottom w:val="outset" w:sz="6" w:space="0" w:color="auto"/>
              <w:right w:val="outset" w:sz="6" w:space="0" w:color="auto"/>
            </w:tcBorders>
            <w:shd w:val="clear" w:color="auto" w:fill="auto"/>
          </w:tcPr>
          <w:p w:rsidR="00B76FE2" w:rsidRPr="00176A1F" w:rsidRDefault="00B76FE2" w:rsidP="000E36BE">
            <w:pPr>
              <w:ind w:firstLine="369"/>
              <w:jc w:val="both"/>
              <w:rPr>
                <w:lang w:val="uk-UA"/>
              </w:rPr>
            </w:pPr>
            <w:r w:rsidRPr="00176A1F">
              <w:rPr>
                <w:lang w:val="uk-UA"/>
              </w:rPr>
              <w:t>У разі прийняття проекту акта будуть:</w:t>
            </w:r>
          </w:p>
          <w:p w:rsidR="00B76FE2" w:rsidRPr="00176A1F" w:rsidRDefault="00B76FE2" w:rsidP="000E36BE">
            <w:pPr>
              <w:ind w:firstLine="369"/>
              <w:jc w:val="both"/>
              <w:rPr>
                <w:lang w:val="uk-UA"/>
              </w:rPr>
            </w:pPr>
            <w:r w:rsidRPr="00176A1F">
              <w:rPr>
                <w:lang w:val="uk-UA"/>
              </w:rPr>
              <w:t xml:space="preserve">реалізовані норми </w:t>
            </w:r>
            <w:r w:rsidR="007C65C4">
              <w:rPr>
                <w:lang w:val="uk-UA"/>
              </w:rPr>
              <w:br/>
            </w:r>
            <w:r w:rsidRPr="00176A1F">
              <w:rPr>
                <w:lang w:val="uk-UA"/>
              </w:rPr>
              <w:t>статей 19</w:t>
            </w:r>
            <w:r w:rsidRPr="00176A1F">
              <w:rPr>
                <w:vertAlign w:val="superscript"/>
                <w:lang w:val="uk-UA"/>
              </w:rPr>
              <w:t>1</w:t>
            </w:r>
            <w:r w:rsidRPr="00176A1F">
              <w:rPr>
                <w:lang w:val="uk-UA"/>
              </w:rPr>
              <w:t xml:space="preserve"> та 19</w:t>
            </w:r>
            <w:r w:rsidRPr="00176A1F">
              <w:rPr>
                <w:vertAlign w:val="superscript"/>
                <w:lang w:val="uk-UA"/>
              </w:rPr>
              <w:t>3</w:t>
            </w:r>
            <w:r w:rsidRPr="00176A1F">
              <w:rPr>
                <w:lang w:val="uk-UA"/>
              </w:rPr>
              <w:t xml:space="preserve"> розділу I Кодексу щодо визначення повноважень і функцій ДПІ та ГУ в частині формування та ведення реєстру платників ПДВ відповідно до повноважень, покладених Кодексом;</w:t>
            </w:r>
          </w:p>
          <w:p w:rsidR="00B76FE2" w:rsidRPr="00176A1F" w:rsidRDefault="00B76FE2" w:rsidP="000E36BE">
            <w:pPr>
              <w:ind w:firstLine="369"/>
              <w:jc w:val="both"/>
              <w:rPr>
                <w:lang w:val="uk-UA"/>
              </w:rPr>
            </w:pPr>
            <w:r w:rsidRPr="00176A1F">
              <w:rPr>
                <w:lang w:val="uk-UA"/>
              </w:rPr>
              <w:t xml:space="preserve">надані заступнику керівника або </w:t>
            </w:r>
            <w:r w:rsidR="00433322" w:rsidRPr="00176A1F">
              <w:rPr>
                <w:lang w:val="uk-UA"/>
              </w:rPr>
              <w:t xml:space="preserve">уповноваженій </w:t>
            </w:r>
            <w:r w:rsidRPr="00176A1F">
              <w:rPr>
                <w:lang w:val="uk-UA"/>
              </w:rPr>
              <w:t xml:space="preserve">особі права на прийняття рішень про анулювання реєстрації платника ПДВ; </w:t>
            </w:r>
          </w:p>
          <w:p w:rsidR="00B76FE2" w:rsidRPr="00176A1F" w:rsidRDefault="00B76FE2" w:rsidP="000E36BE">
            <w:pPr>
              <w:widowControl w:val="0"/>
              <w:ind w:firstLine="369"/>
              <w:jc w:val="both"/>
              <w:rPr>
                <w:bCs/>
                <w:lang w:val="uk-UA"/>
              </w:rPr>
            </w:pPr>
            <w:r w:rsidRPr="00176A1F">
              <w:rPr>
                <w:lang w:val="uk-UA"/>
              </w:rPr>
              <w:t xml:space="preserve">уточнені дії контролюючих органів у випадку </w:t>
            </w:r>
            <w:r w:rsidRPr="00176A1F">
              <w:rPr>
                <w:bCs/>
                <w:lang w:val="uk-UA"/>
              </w:rPr>
              <w:t>неподання особою, утвореною шляхом перетворення, заяви для реєстрації або перереєстрації платником ПДВ у порядку, передбаченому Положенням.</w:t>
            </w:r>
          </w:p>
          <w:p w:rsidR="00612DD0" w:rsidRPr="00176A1F" w:rsidRDefault="00B76FE2" w:rsidP="000E36BE">
            <w:pPr>
              <w:widowControl w:val="0"/>
              <w:ind w:firstLine="369"/>
              <w:jc w:val="both"/>
              <w:rPr>
                <w:lang w:val="uk-UA"/>
              </w:rPr>
            </w:pPr>
            <w:r w:rsidRPr="00176A1F">
              <w:rPr>
                <w:bCs/>
                <w:lang w:val="uk-UA"/>
              </w:rPr>
              <w:t xml:space="preserve">Суб’єкти господарювання, утворені шляхом перетворення, отримають гарантії того, що протягом 10 робочих днів від дати завершення перетворення контролюючі органи не матимуть права прийняти рішення про анулювання реєстрації платника ПДВ – юридичної особи, припиненої в результаті перетворення </w:t>
            </w:r>
          </w:p>
        </w:tc>
        <w:tc>
          <w:tcPr>
            <w:tcW w:w="1071" w:type="pct"/>
            <w:tcBorders>
              <w:top w:val="outset" w:sz="6" w:space="0" w:color="auto"/>
              <w:left w:val="outset" w:sz="6" w:space="0" w:color="auto"/>
              <w:bottom w:val="outset" w:sz="6" w:space="0" w:color="auto"/>
              <w:right w:val="outset" w:sz="6" w:space="0" w:color="auto"/>
            </w:tcBorders>
            <w:shd w:val="clear" w:color="auto" w:fill="auto"/>
          </w:tcPr>
          <w:p w:rsidR="00433322" w:rsidRPr="007529C9" w:rsidRDefault="00433322" w:rsidP="00433322">
            <w:pPr>
              <w:ind w:firstLine="431"/>
              <w:jc w:val="both"/>
              <w:rPr>
                <w:lang w:val="uk-UA"/>
              </w:rPr>
            </w:pPr>
            <w:r w:rsidRPr="007529C9">
              <w:rPr>
                <w:lang w:val="uk-UA"/>
              </w:rPr>
              <w:t>Витрати ДФС</w:t>
            </w:r>
            <w:r w:rsidR="00F4379B">
              <w:rPr>
                <w:lang w:val="uk-UA"/>
              </w:rPr>
              <w:t xml:space="preserve"> </w:t>
            </w:r>
            <w:r w:rsidR="00F4379B" w:rsidRPr="00176A1F">
              <w:rPr>
                <w:lang w:val="uk-UA"/>
              </w:rPr>
              <w:t>у зв’язку із перерозподілом повноважень зі здійснення процедур адміністрування платників ПДВ між підрозділами контролюючих органів на рівні ДПІ та ГУ</w:t>
            </w:r>
            <w:r w:rsidR="00F4379B">
              <w:rPr>
                <w:lang w:val="uk-UA"/>
              </w:rPr>
              <w:t xml:space="preserve"> </w:t>
            </w:r>
            <w:r w:rsidRPr="007529C9">
              <w:rPr>
                <w:lang w:val="uk-UA"/>
              </w:rPr>
              <w:t>– в межах фінансування ДФС та без необхідності залучення додаткових кадрів</w:t>
            </w:r>
            <w:r w:rsidR="00F4379B">
              <w:rPr>
                <w:lang w:val="uk-UA"/>
              </w:rPr>
              <w:t xml:space="preserve"> </w:t>
            </w:r>
          </w:p>
          <w:p w:rsidR="00433322" w:rsidRPr="00176A1F" w:rsidRDefault="00433322" w:rsidP="000E36BE">
            <w:pPr>
              <w:ind w:firstLine="289"/>
              <w:jc w:val="both"/>
              <w:rPr>
                <w:lang w:val="uk-UA"/>
              </w:rPr>
            </w:pPr>
          </w:p>
          <w:p w:rsidR="00612DD0" w:rsidRPr="00176A1F" w:rsidRDefault="00612DD0" w:rsidP="000E36BE">
            <w:pPr>
              <w:pStyle w:val="a3"/>
              <w:spacing w:before="0" w:beforeAutospacing="0" w:after="0" w:afterAutospacing="0"/>
              <w:ind w:firstLine="289"/>
              <w:jc w:val="center"/>
              <w:rPr>
                <w:lang w:val="uk-UA"/>
              </w:rPr>
            </w:pP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B76FE2" w:rsidRPr="00176A1F" w:rsidRDefault="00B76FE2" w:rsidP="00E466E6">
            <w:pPr>
              <w:pStyle w:val="a3"/>
              <w:spacing w:before="0" w:beforeAutospacing="0" w:after="0" w:afterAutospacing="0"/>
              <w:ind w:firstLine="353"/>
              <w:jc w:val="both"/>
              <w:rPr>
                <w:lang w:val="uk-UA"/>
              </w:rPr>
            </w:pPr>
            <w:r w:rsidRPr="00176A1F">
              <w:rPr>
                <w:lang w:val="uk-UA"/>
              </w:rPr>
              <w:t>Є найоптимальнішим серед запропонованих альтернатив, оскільки:</w:t>
            </w:r>
          </w:p>
          <w:p w:rsidR="00B76FE2" w:rsidRPr="00176A1F" w:rsidRDefault="00B76FE2" w:rsidP="00E466E6">
            <w:pPr>
              <w:pStyle w:val="a3"/>
              <w:spacing w:before="0" w:beforeAutospacing="0" w:after="0" w:afterAutospacing="0"/>
              <w:ind w:firstLine="353"/>
              <w:jc w:val="both"/>
              <w:rPr>
                <w:lang w:val="uk-UA"/>
              </w:rPr>
            </w:pPr>
            <w:r w:rsidRPr="00176A1F">
              <w:rPr>
                <w:lang w:val="uk-UA"/>
              </w:rPr>
              <w:t xml:space="preserve">1. Дає змогу повністю досягнути поставлених цілей державного регулювання. </w:t>
            </w:r>
          </w:p>
          <w:p w:rsidR="00612DD0" w:rsidRPr="00176A1F" w:rsidRDefault="00B76FE2" w:rsidP="00E466E6">
            <w:pPr>
              <w:pStyle w:val="a3"/>
              <w:spacing w:before="0" w:beforeAutospacing="0" w:after="0" w:afterAutospacing="0"/>
              <w:ind w:firstLine="353"/>
              <w:jc w:val="both"/>
              <w:rPr>
                <w:lang w:val="uk-UA"/>
              </w:rPr>
            </w:pPr>
            <w:r w:rsidRPr="00176A1F">
              <w:rPr>
                <w:lang w:val="uk-UA"/>
              </w:rPr>
              <w:t xml:space="preserve">2. У разі прийняття проекту акта </w:t>
            </w:r>
            <w:r w:rsidR="00392955" w:rsidRPr="00176A1F">
              <w:rPr>
                <w:lang w:val="uk-UA"/>
              </w:rPr>
              <w:t xml:space="preserve">буде уточнений порядок та строки анулювання реєстрації платником ПДВ особи, припиненої шляхом перетворення </w:t>
            </w:r>
          </w:p>
        </w:tc>
      </w:tr>
      <w:tr w:rsidR="00612DD0" w:rsidRPr="00176A1F" w:rsidTr="00720068">
        <w:trPr>
          <w:tblCellSpacing w:w="22" w:type="dxa"/>
        </w:trPr>
        <w:tc>
          <w:tcPr>
            <w:tcW w:w="953" w:type="pct"/>
            <w:tcBorders>
              <w:top w:val="outset" w:sz="6" w:space="0" w:color="auto"/>
              <w:left w:val="outset" w:sz="6" w:space="0" w:color="auto"/>
              <w:bottom w:val="outset" w:sz="6" w:space="0" w:color="auto"/>
              <w:right w:val="outset" w:sz="6" w:space="0" w:color="auto"/>
            </w:tcBorders>
            <w:shd w:val="clear" w:color="auto" w:fill="auto"/>
          </w:tcPr>
          <w:p w:rsidR="00612DD0" w:rsidRPr="00176A1F" w:rsidRDefault="00612DD0" w:rsidP="00744CAA">
            <w:pPr>
              <w:pStyle w:val="a3"/>
              <w:spacing w:before="0" w:beforeAutospacing="0" w:after="0" w:afterAutospacing="0"/>
              <w:rPr>
                <w:lang w:val="uk-UA"/>
              </w:rPr>
            </w:pPr>
            <w:r w:rsidRPr="00176A1F">
              <w:rPr>
                <w:lang w:val="uk-UA"/>
              </w:rPr>
              <w:t>Альтернатива 2</w:t>
            </w:r>
          </w:p>
        </w:tc>
        <w:tc>
          <w:tcPr>
            <w:tcW w:w="1586" w:type="pct"/>
            <w:tcBorders>
              <w:top w:val="outset" w:sz="6" w:space="0" w:color="auto"/>
              <w:left w:val="outset" w:sz="6" w:space="0" w:color="auto"/>
              <w:bottom w:val="outset" w:sz="6" w:space="0" w:color="auto"/>
              <w:right w:val="outset" w:sz="6" w:space="0" w:color="auto"/>
            </w:tcBorders>
            <w:shd w:val="clear" w:color="auto" w:fill="auto"/>
          </w:tcPr>
          <w:p w:rsidR="00612DD0" w:rsidRPr="00176A1F" w:rsidRDefault="00612DD0" w:rsidP="00744CAA">
            <w:pPr>
              <w:pStyle w:val="a3"/>
              <w:spacing w:before="0" w:beforeAutospacing="0" w:after="0" w:afterAutospacing="0"/>
              <w:jc w:val="center"/>
              <w:rPr>
                <w:lang w:val="uk-UA"/>
              </w:rPr>
            </w:pPr>
            <w:r w:rsidRPr="00176A1F">
              <w:rPr>
                <w:lang w:val="uk-UA"/>
              </w:rPr>
              <w:t>–</w:t>
            </w:r>
          </w:p>
        </w:tc>
        <w:tc>
          <w:tcPr>
            <w:tcW w:w="1071" w:type="pct"/>
            <w:tcBorders>
              <w:top w:val="outset" w:sz="6" w:space="0" w:color="auto"/>
              <w:left w:val="outset" w:sz="6" w:space="0" w:color="auto"/>
              <w:bottom w:val="outset" w:sz="6" w:space="0" w:color="auto"/>
              <w:right w:val="outset" w:sz="6" w:space="0" w:color="auto"/>
            </w:tcBorders>
            <w:shd w:val="clear" w:color="auto" w:fill="auto"/>
          </w:tcPr>
          <w:p w:rsidR="00612DD0" w:rsidRPr="00176A1F" w:rsidRDefault="00612DD0" w:rsidP="00392955">
            <w:pPr>
              <w:widowControl w:val="0"/>
              <w:ind w:firstLine="398"/>
              <w:jc w:val="both"/>
              <w:rPr>
                <w:lang w:val="uk-UA"/>
              </w:rPr>
            </w:pPr>
            <w:r w:rsidRPr="00176A1F">
              <w:rPr>
                <w:bCs/>
                <w:lang w:val="uk-UA"/>
              </w:rPr>
              <w:t xml:space="preserve">У разі відсутності нормативно-правового акта </w:t>
            </w:r>
            <w:r w:rsidRPr="00176A1F">
              <w:rPr>
                <w:lang w:val="uk-UA"/>
              </w:rPr>
              <w:t>не буде досягнуто цілей державного регулювання</w:t>
            </w:r>
            <w:r w:rsidRPr="00176A1F">
              <w:rPr>
                <w:bCs/>
                <w:lang w:val="uk-UA"/>
              </w:rPr>
              <w:t xml:space="preserve"> </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612DD0" w:rsidRPr="00176A1F" w:rsidRDefault="00612DD0" w:rsidP="00744CAA">
            <w:pPr>
              <w:pStyle w:val="a3"/>
              <w:spacing w:before="0" w:beforeAutospacing="0" w:after="0" w:afterAutospacing="0"/>
              <w:ind w:firstLine="501"/>
              <w:jc w:val="both"/>
              <w:rPr>
                <w:lang w:val="uk-UA"/>
              </w:rPr>
            </w:pPr>
            <w:r w:rsidRPr="00176A1F">
              <w:rPr>
                <w:lang w:val="uk-UA"/>
              </w:rPr>
              <w:t>Є найгіршою з альтернатив, оскільки не призведе до досягнення цілей державного регулювання</w:t>
            </w:r>
          </w:p>
        </w:tc>
      </w:tr>
    </w:tbl>
    <w:p w:rsidR="006C7E9F" w:rsidRPr="00176A1F" w:rsidRDefault="006C7E9F" w:rsidP="00744CAA">
      <w:pPr>
        <w:pStyle w:val="3"/>
        <w:spacing w:before="0" w:beforeAutospacing="0" w:after="0" w:afterAutospacing="0"/>
        <w:jc w:val="center"/>
        <w:rPr>
          <w:sz w:val="28"/>
          <w:szCs w:val="28"/>
          <w:lang w:val="uk-UA"/>
        </w:rPr>
      </w:pPr>
      <w:r w:rsidRPr="00176A1F">
        <w:rPr>
          <w:sz w:val="28"/>
          <w:szCs w:val="28"/>
          <w:lang w:val="uk-UA"/>
        </w:rPr>
        <w:lastRenderedPageBreak/>
        <w:t>V. Механізми та заходи, які забезпечать розв’язання визначеної проблеми</w:t>
      </w:r>
    </w:p>
    <w:p w:rsidR="007372FD" w:rsidRPr="00176A1F" w:rsidRDefault="007372FD" w:rsidP="0081351D">
      <w:pPr>
        <w:ind w:firstLine="709"/>
        <w:jc w:val="both"/>
        <w:rPr>
          <w:sz w:val="28"/>
          <w:szCs w:val="28"/>
          <w:lang w:val="uk-UA"/>
        </w:rPr>
      </w:pPr>
    </w:p>
    <w:p w:rsidR="00B76FE2" w:rsidRPr="00176A1F" w:rsidRDefault="00B76FE2" w:rsidP="0070080F">
      <w:pPr>
        <w:widowControl w:val="0"/>
        <w:ind w:firstLine="709"/>
        <w:jc w:val="both"/>
        <w:rPr>
          <w:b/>
          <w:bCs/>
          <w:sz w:val="28"/>
          <w:szCs w:val="28"/>
          <w:lang w:val="uk-UA"/>
        </w:rPr>
      </w:pPr>
      <w:r w:rsidRPr="00176A1F">
        <w:rPr>
          <w:sz w:val="28"/>
          <w:szCs w:val="28"/>
          <w:lang w:val="uk-UA"/>
        </w:rPr>
        <w:t xml:space="preserve">Реалізація поставлених цілей державного регулювання забезпечується шляхом розробки та затвердження наказу Міністерства фінансів України «Про затвердження Змін до </w:t>
      </w:r>
      <w:r w:rsidR="00E466E6" w:rsidRPr="00176A1F">
        <w:rPr>
          <w:sz w:val="28"/>
          <w:szCs w:val="28"/>
          <w:lang w:val="uk-UA"/>
        </w:rPr>
        <w:t xml:space="preserve">Положення </w:t>
      </w:r>
      <w:r w:rsidR="0081351D" w:rsidRPr="00176A1F">
        <w:rPr>
          <w:sz w:val="28"/>
          <w:szCs w:val="28"/>
          <w:lang w:val="uk-UA"/>
        </w:rPr>
        <w:t>про реєстрацію платників податку на додану вартість</w:t>
      </w:r>
      <w:r w:rsidRPr="00176A1F">
        <w:rPr>
          <w:sz w:val="28"/>
          <w:szCs w:val="28"/>
          <w:lang w:val="uk-UA"/>
        </w:rPr>
        <w:t xml:space="preserve">». </w:t>
      </w:r>
    </w:p>
    <w:p w:rsidR="007B6C84" w:rsidRPr="00176A1F" w:rsidRDefault="007B6C84" w:rsidP="0070080F">
      <w:pPr>
        <w:ind w:firstLine="709"/>
        <w:jc w:val="both"/>
        <w:rPr>
          <w:bCs/>
          <w:sz w:val="28"/>
          <w:szCs w:val="28"/>
          <w:lang w:val="uk-UA"/>
        </w:rPr>
      </w:pPr>
      <w:r w:rsidRPr="00176A1F">
        <w:rPr>
          <w:sz w:val="28"/>
          <w:szCs w:val="28"/>
          <w:lang w:val="uk-UA"/>
        </w:rPr>
        <w:t xml:space="preserve">Основною метою проекту наказу Міністерства фінансів України «Про затвердження Змін до Положення про реєстрацію платників податку на додану вартість» (далі – Проект) є приведення у відповідність до норм </w:t>
      </w:r>
      <w:r w:rsidRPr="00176A1F">
        <w:rPr>
          <w:sz w:val="28"/>
          <w:szCs w:val="28"/>
          <w:lang w:val="uk-UA"/>
        </w:rPr>
        <w:br/>
      </w:r>
      <w:r w:rsidRPr="00176A1F">
        <w:rPr>
          <w:bCs/>
          <w:sz w:val="28"/>
          <w:szCs w:val="28"/>
          <w:lang w:val="uk-UA"/>
        </w:rPr>
        <w:t>підпункту 19</w:t>
      </w:r>
      <w:r w:rsidRPr="00176A1F">
        <w:rPr>
          <w:bCs/>
          <w:sz w:val="28"/>
          <w:szCs w:val="28"/>
          <w:vertAlign w:val="superscript"/>
          <w:lang w:val="uk-UA"/>
        </w:rPr>
        <w:t>1</w:t>
      </w:r>
      <w:r w:rsidRPr="00176A1F">
        <w:rPr>
          <w:bCs/>
          <w:sz w:val="28"/>
          <w:szCs w:val="28"/>
          <w:lang w:val="uk-UA"/>
        </w:rPr>
        <w:t>.1.9 пункту 19</w:t>
      </w:r>
      <w:r w:rsidRPr="00176A1F">
        <w:rPr>
          <w:bCs/>
          <w:sz w:val="28"/>
          <w:szCs w:val="28"/>
          <w:vertAlign w:val="superscript"/>
          <w:lang w:val="uk-UA"/>
        </w:rPr>
        <w:t>1</w:t>
      </w:r>
      <w:r w:rsidRPr="00176A1F">
        <w:rPr>
          <w:bCs/>
          <w:sz w:val="28"/>
          <w:szCs w:val="28"/>
          <w:lang w:val="uk-UA"/>
        </w:rPr>
        <w:t>.1 статті 19</w:t>
      </w:r>
      <w:r w:rsidRPr="00176A1F">
        <w:rPr>
          <w:bCs/>
          <w:sz w:val="28"/>
          <w:szCs w:val="28"/>
          <w:vertAlign w:val="superscript"/>
          <w:lang w:val="uk-UA"/>
        </w:rPr>
        <w:t>1</w:t>
      </w:r>
      <w:r w:rsidRPr="00176A1F">
        <w:rPr>
          <w:bCs/>
          <w:sz w:val="28"/>
          <w:szCs w:val="28"/>
          <w:lang w:val="uk-UA"/>
        </w:rPr>
        <w:t>, підпункту 19</w:t>
      </w:r>
      <w:r w:rsidRPr="00176A1F">
        <w:rPr>
          <w:bCs/>
          <w:sz w:val="28"/>
          <w:szCs w:val="28"/>
          <w:vertAlign w:val="superscript"/>
          <w:lang w:val="uk-UA"/>
        </w:rPr>
        <w:t>3</w:t>
      </w:r>
      <w:r w:rsidRPr="00176A1F">
        <w:rPr>
          <w:bCs/>
          <w:sz w:val="28"/>
          <w:szCs w:val="28"/>
          <w:lang w:val="uk-UA"/>
        </w:rPr>
        <w:t>.1.3 пункту 19</w:t>
      </w:r>
      <w:r w:rsidRPr="00176A1F">
        <w:rPr>
          <w:bCs/>
          <w:sz w:val="28"/>
          <w:szCs w:val="28"/>
          <w:vertAlign w:val="superscript"/>
          <w:lang w:val="uk-UA"/>
        </w:rPr>
        <w:t>3</w:t>
      </w:r>
      <w:r w:rsidRPr="00176A1F">
        <w:rPr>
          <w:bCs/>
          <w:sz w:val="28"/>
          <w:szCs w:val="28"/>
          <w:lang w:val="uk-UA"/>
        </w:rPr>
        <w:t xml:space="preserve">.1 </w:t>
      </w:r>
      <w:r w:rsidRPr="00176A1F">
        <w:rPr>
          <w:bCs/>
          <w:sz w:val="28"/>
          <w:szCs w:val="28"/>
          <w:lang w:val="uk-UA"/>
        </w:rPr>
        <w:br/>
        <w:t>статті 19</w:t>
      </w:r>
      <w:r w:rsidRPr="00176A1F">
        <w:rPr>
          <w:bCs/>
          <w:sz w:val="28"/>
          <w:szCs w:val="28"/>
          <w:vertAlign w:val="superscript"/>
          <w:lang w:val="uk-UA"/>
        </w:rPr>
        <w:t>3</w:t>
      </w:r>
      <w:r w:rsidRPr="00176A1F">
        <w:rPr>
          <w:bCs/>
          <w:sz w:val="28"/>
          <w:szCs w:val="28"/>
          <w:lang w:val="uk-UA"/>
        </w:rPr>
        <w:t xml:space="preserve"> розділу I Кодексу. </w:t>
      </w:r>
    </w:p>
    <w:p w:rsidR="00D255B5" w:rsidRPr="00176A1F" w:rsidRDefault="00B76FE2" w:rsidP="0070080F">
      <w:pPr>
        <w:autoSpaceDE w:val="0"/>
        <w:autoSpaceDN w:val="0"/>
        <w:ind w:firstLine="709"/>
        <w:jc w:val="both"/>
        <w:rPr>
          <w:sz w:val="28"/>
          <w:szCs w:val="28"/>
          <w:lang w:val="uk-UA"/>
        </w:rPr>
      </w:pPr>
      <w:r w:rsidRPr="00176A1F">
        <w:rPr>
          <w:sz w:val="28"/>
          <w:szCs w:val="28"/>
          <w:lang w:val="uk-UA"/>
        </w:rPr>
        <w:t xml:space="preserve">Проектом наказу уточнюються повноваження ДПІ </w:t>
      </w:r>
      <w:r w:rsidR="00D255B5" w:rsidRPr="00176A1F">
        <w:rPr>
          <w:sz w:val="28"/>
          <w:szCs w:val="28"/>
          <w:lang w:val="uk-UA"/>
        </w:rPr>
        <w:t xml:space="preserve">та ГУ </w:t>
      </w:r>
      <w:r w:rsidRPr="00176A1F">
        <w:rPr>
          <w:sz w:val="28"/>
          <w:szCs w:val="28"/>
          <w:lang w:val="uk-UA"/>
        </w:rPr>
        <w:t xml:space="preserve">в частині реалізації процедур </w:t>
      </w:r>
      <w:r w:rsidR="00D255B5" w:rsidRPr="00176A1F">
        <w:rPr>
          <w:sz w:val="28"/>
          <w:szCs w:val="28"/>
          <w:lang w:val="uk-UA"/>
        </w:rPr>
        <w:t xml:space="preserve">щодо формування та ведення реєстру </w:t>
      </w:r>
      <w:r w:rsidRPr="00176A1F">
        <w:rPr>
          <w:sz w:val="28"/>
          <w:szCs w:val="28"/>
          <w:lang w:val="uk-UA"/>
        </w:rPr>
        <w:t xml:space="preserve">платників </w:t>
      </w:r>
      <w:r w:rsidR="00D255B5" w:rsidRPr="00176A1F">
        <w:rPr>
          <w:sz w:val="28"/>
          <w:szCs w:val="28"/>
          <w:lang w:val="uk-UA"/>
        </w:rPr>
        <w:t>ПДВ</w:t>
      </w:r>
      <w:r w:rsidRPr="00176A1F">
        <w:rPr>
          <w:sz w:val="28"/>
          <w:szCs w:val="28"/>
          <w:lang w:val="uk-UA"/>
        </w:rPr>
        <w:t xml:space="preserve"> відповідно до функцій, визначених </w:t>
      </w:r>
      <w:r w:rsidR="00D255B5" w:rsidRPr="00176A1F">
        <w:rPr>
          <w:sz w:val="28"/>
          <w:szCs w:val="28"/>
          <w:lang w:val="uk-UA"/>
        </w:rPr>
        <w:t>Кодексом</w:t>
      </w:r>
      <w:r w:rsidRPr="00176A1F">
        <w:rPr>
          <w:sz w:val="28"/>
          <w:szCs w:val="28"/>
          <w:lang w:val="uk-UA"/>
        </w:rPr>
        <w:t xml:space="preserve">. </w:t>
      </w:r>
    </w:p>
    <w:p w:rsidR="007B6C84" w:rsidRPr="00176A1F" w:rsidRDefault="00D255B5" w:rsidP="0070080F">
      <w:pPr>
        <w:autoSpaceDE w:val="0"/>
        <w:autoSpaceDN w:val="0"/>
        <w:ind w:firstLine="709"/>
        <w:jc w:val="both"/>
        <w:rPr>
          <w:bCs/>
          <w:sz w:val="28"/>
          <w:szCs w:val="28"/>
          <w:lang w:val="uk-UA"/>
        </w:rPr>
      </w:pPr>
      <w:r w:rsidRPr="00176A1F">
        <w:rPr>
          <w:bCs/>
          <w:sz w:val="28"/>
          <w:szCs w:val="28"/>
          <w:lang w:val="uk-UA"/>
        </w:rPr>
        <w:t>Згідно з Проектом</w:t>
      </w:r>
      <w:r w:rsidR="007B6C84" w:rsidRPr="00176A1F">
        <w:rPr>
          <w:bCs/>
          <w:sz w:val="28"/>
          <w:szCs w:val="28"/>
          <w:lang w:val="uk-UA"/>
        </w:rPr>
        <w:t xml:space="preserve"> </w:t>
      </w:r>
      <w:r w:rsidR="00A87101">
        <w:rPr>
          <w:bCs/>
          <w:sz w:val="28"/>
          <w:szCs w:val="28"/>
          <w:lang w:val="uk-UA"/>
        </w:rPr>
        <w:t>к</w:t>
      </w:r>
      <w:r w:rsidR="007B6C84" w:rsidRPr="00176A1F">
        <w:rPr>
          <w:bCs/>
          <w:sz w:val="28"/>
          <w:szCs w:val="28"/>
          <w:lang w:val="uk-UA"/>
        </w:rPr>
        <w:t>онтролюючі органи в областях, м</w:t>
      </w:r>
      <w:r w:rsidR="007C65C4">
        <w:rPr>
          <w:bCs/>
          <w:sz w:val="28"/>
          <w:szCs w:val="28"/>
          <w:lang w:val="uk-UA"/>
        </w:rPr>
        <w:t xml:space="preserve">істі </w:t>
      </w:r>
      <w:r w:rsidR="007B6C84" w:rsidRPr="00176A1F">
        <w:rPr>
          <w:bCs/>
          <w:sz w:val="28"/>
          <w:szCs w:val="28"/>
          <w:lang w:val="uk-UA"/>
        </w:rPr>
        <w:t>Києві, Офіс великих платників податків ДФС та державні податкові інспекції, які їм підпорядковуються, реєструють, ведуть облік та здійснюють анулювання реєстрації платників ПДВ, що перебувають на їх території.</w:t>
      </w:r>
    </w:p>
    <w:p w:rsidR="00A87101" w:rsidRPr="00C66C86" w:rsidRDefault="00A87101" w:rsidP="0070080F">
      <w:pPr>
        <w:autoSpaceDE w:val="0"/>
        <w:autoSpaceDN w:val="0"/>
        <w:ind w:firstLine="709"/>
        <w:jc w:val="both"/>
        <w:rPr>
          <w:bCs/>
          <w:sz w:val="28"/>
          <w:szCs w:val="28"/>
          <w:lang w:val="uk-UA"/>
        </w:rPr>
      </w:pPr>
      <w:r w:rsidRPr="00A87101">
        <w:rPr>
          <w:bCs/>
          <w:sz w:val="28"/>
          <w:szCs w:val="28"/>
          <w:lang w:val="uk-UA"/>
        </w:rPr>
        <w:t>Виходячи із особливостей реєстрації платником ПДВ новоутвореної особи, викладених у чинній редакції пункту 3.15 розділу III Положення, Проектом встановлюється порядок дій контролюючого органу у випадку недотримання новоутвореною юридичною особою існуючих умов реєстрації. Відповідно до Проекту, якщо юридична особа, яка утворена в результаті перетворення, не подала до контролюючого органу протягом 10 робочих днів, що настають за датою завершення перетворення, заяви для реєстрації або перереєстрації у порядку, передбаченому Положенням, контролюючий орган після спливу цього строку приймає рішення про анулювання реєстрації юридичної особи, припиненої в результаті перетворення.</w:t>
      </w:r>
    </w:p>
    <w:p w:rsidR="007B6C84" w:rsidRPr="00176A1F" w:rsidRDefault="007B6C84" w:rsidP="0070080F">
      <w:pPr>
        <w:ind w:firstLine="709"/>
        <w:jc w:val="both"/>
        <w:rPr>
          <w:sz w:val="28"/>
          <w:szCs w:val="28"/>
          <w:lang w:val="uk-UA"/>
        </w:rPr>
      </w:pPr>
      <w:r w:rsidRPr="00176A1F">
        <w:rPr>
          <w:sz w:val="28"/>
          <w:szCs w:val="28"/>
          <w:lang w:val="uk-UA"/>
        </w:rPr>
        <w:t>Проект також передбачає положення щодо передачі керівником контролюючого органу права прийняття рішення про анулювання реєстрації платника ПДВ та, відповідно, права підпису рішення про анулювання реєстрації платника ПДВ за ф. № 6-РПДВ, рішення про анулювання реєстрації платників ПДВ за ф. № 7-РПДВ, а також рішення про виключення сільськогосподарського підприємства з реєстру суб’єктів спеціального режиму оподаткування за ф. № 6-РРС, заступнику керівника або уповноваженій особі.</w:t>
      </w:r>
      <w:r w:rsidR="00612DD0" w:rsidRPr="00176A1F">
        <w:rPr>
          <w:sz w:val="28"/>
          <w:szCs w:val="28"/>
          <w:lang w:val="uk-UA"/>
        </w:rPr>
        <w:t xml:space="preserve"> </w:t>
      </w:r>
    </w:p>
    <w:p w:rsidR="00720068" w:rsidRPr="00176A1F" w:rsidRDefault="00720068" w:rsidP="0081351D">
      <w:pPr>
        <w:pStyle w:val="3"/>
        <w:spacing w:before="0" w:beforeAutospacing="0" w:after="0" w:afterAutospacing="0"/>
        <w:ind w:firstLine="709"/>
        <w:jc w:val="center"/>
        <w:rPr>
          <w:sz w:val="28"/>
          <w:szCs w:val="28"/>
          <w:lang w:val="uk-UA"/>
        </w:rPr>
      </w:pPr>
    </w:p>
    <w:p w:rsidR="006C7E9F" w:rsidRPr="00176A1F" w:rsidRDefault="006C7E9F" w:rsidP="00744CAA">
      <w:pPr>
        <w:pStyle w:val="3"/>
        <w:spacing w:before="0" w:beforeAutospacing="0" w:after="0" w:afterAutospacing="0"/>
        <w:jc w:val="center"/>
        <w:rPr>
          <w:sz w:val="28"/>
          <w:szCs w:val="28"/>
          <w:lang w:val="uk-UA"/>
        </w:rPr>
      </w:pPr>
      <w:r w:rsidRPr="00176A1F">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007529C9" w:rsidRPr="00176A1F">
        <w:rPr>
          <w:sz w:val="28"/>
          <w:szCs w:val="28"/>
          <w:lang w:val="uk-UA"/>
        </w:rPr>
        <w:t xml:space="preserve"> </w:t>
      </w:r>
    </w:p>
    <w:p w:rsidR="007372FD" w:rsidRPr="00176A1F" w:rsidRDefault="007372FD" w:rsidP="00744CAA">
      <w:pPr>
        <w:ind w:firstLine="709"/>
        <w:jc w:val="both"/>
        <w:rPr>
          <w:sz w:val="28"/>
          <w:szCs w:val="28"/>
          <w:lang w:val="uk-UA"/>
        </w:rPr>
      </w:pPr>
    </w:p>
    <w:p w:rsidR="00612DD0" w:rsidRPr="00176A1F" w:rsidRDefault="00612DD0" w:rsidP="00744CAA">
      <w:pPr>
        <w:ind w:firstLine="709"/>
        <w:jc w:val="both"/>
        <w:rPr>
          <w:sz w:val="28"/>
          <w:szCs w:val="28"/>
          <w:lang w:val="uk-UA"/>
        </w:rPr>
      </w:pPr>
      <w:r w:rsidRPr="00176A1F">
        <w:rPr>
          <w:sz w:val="28"/>
          <w:szCs w:val="28"/>
          <w:lang w:val="uk-UA"/>
        </w:rPr>
        <w:t xml:space="preserve">Реалізація проекту наказу передбачає мінімальні витрати ДФС за рахунок автоматизації процедур обслуговування платників </w:t>
      </w:r>
      <w:r w:rsidR="00D255B5" w:rsidRPr="00176A1F">
        <w:rPr>
          <w:sz w:val="28"/>
          <w:szCs w:val="28"/>
          <w:lang w:val="uk-UA"/>
        </w:rPr>
        <w:t>податків</w:t>
      </w:r>
      <w:r w:rsidRPr="00176A1F">
        <w:rPr>
          <w:sz w:val="28"/>
          <w:szCs w:val="28"/>
          <w:lang w:val="uk-UA"/>
        </w:rPr>
        <w:t xml:space="preserve">, які належать до сфери регулювання питань </w:t>
      </w:r>
      <w:r w:rsidR="00D255B5" w:rsidRPr="00176A1F">
        <w:rPr>
          <w:sz w:val="28"/>
          <w:szCs w:val="28"/>
          <w:lang w:val="uk-UA"/>
        </w:rPr>
        <w:t xml:space="preserve">реєстрації/анулювання реєстрації платників ПДВ </w:t>
      </w:r>
      <w:r w:rsidRPr="00176A1F">
        <w:rPr>
          <w:sz w:val="28"/>
          <w:szCs w:val="28"/>
          <w:lang w:val="uk-UA"/>
        </w:rPr>
        <w:t>у контролюючих органах.</w:t>
      </w:r>
    </w:p>
    <w:p w:rsidR="00612DD0" w:rsidRPr="00176A1F" w:rsidRDefault="00612DD0" w:rsidP="00744CAA">
      <w:pPr>
        <w:pStyle w:val="a3"/>
        <w:spacing w:before="0" w:beforeAutospacing="0" w:after="0" w:afterAutospacing="0"/>
        <w:ind w:firstLine="709"/>
        <w:jc w:val="both"/>
        <w:rPr>
          <w:sz w:val="28"/>
          <w:szCs w:val="28"/>
          <w:lang w:val="uk-UA"/>
        </w:rPr>
      </w:pPr>
      <w:r w:rsidRPr="00176A1F">
        <w:rPr>
          <w:sz w:val="28"/>
          <w:szCs w:val="28"/>
          <w:lang w:val="uk-UA"/>
        </w:rPr>
        <w:lastRenderedPageBreak/>
        <w:t xml:space="preserve">М-Тест не проводився у зв’язку з тим, що дія проекту наказу однаково впливає на всіх суб’єктів господарювання </w:t>
      </w:r>
      <w:r w:rsidR="00D255B5" w:rsidRPr="00176A1F">
        <w:rPr>
          <w:sz w:val="28"/>
          <w:szCs w:val="28"/>
          <w:lang w:val="uk-UA"/>
        </w:rPr>
        <w:t xml:space="preserve">(платників ПДВ) </w:t>
      </w:r>
      <w:r w:rsidRPr="00176A1F">
        <w:rPr>
          <w:sz w:val="28"/>
          <w:szCs w:val="28"/>
          <w:lang w:val="uk-UA"/>
        </w:rPr>
        <w:t>незалежно від форми власності та рівня доходу.</w:t>
      </w:r>
    </w:p>
    <w:p w:rsidR="007372FD" w:rsidRPr="00176A1F" w:rsidRDefault="007372FD" w:rsidP="00744CAA">
      <w:pPr>
        <w:pStyle w:val="3"/>
        <w:spacing w:before="0" w:beforeAutospacing="0" w:after="0" w:afterAutospacing="0"/>
        <w:jc w:val="center"/>
        <w:rPr>
          <w:sz w:val="28"/>
          <w:szCs w:val="28"/>
          <w:lang w:val="uk-UA"/>
        </w:rPr>
      </w:pPr>
    </w:p>
    <w:p w:rsidR="006C7E9F" w:rsidRPr="00176A1F" w:rsidRDefault="006C7E9F" w:rsidP="00744CAA">
      <w:pPr>
        <w:pStyle w:val="3"/>
        <w:spacing w:before="0" w:beforeAutospacing="0" w:after="0" w:afterAutospacing="0"/>
        <w:jc w:val="center"/>
        <w:rPr>
          <w:sz w:val="28"/>
          <w:szCs w:val="28"/>
          <w:lang w:val="uk-UA"/>
        </w:rPr>
      </w:pPr>
      <w:r w:rsidRPr="00176A1F">
        <w:rPr>
          <w:sz w:val="28"/>
          <w:szCs w:val="28"/>
          <w:lang w:val="uk-UA"/>
        </w:rPr>
        <w:t>VII. Обґрунтування запропонованого строку дії регуляторного акта</w:t>
      </w:r>
    </w:p>
    <w:p w:rsidR="007372FD" w:rsidRPr="00176A1F" w:rsidRDefault="007372FD" w:rsidP="00744CAA">
      <w:pPr>
        <w:pStyle w:val="a3"/>
        <w:spacing w:before="0" w:beforeAutospacing="0" w:after="0" w:afterAutospacing="0"/>
        <w:ind w:firstLine="709"/>
        <w:jc w:val="both"/>
        <w:rPr>
          <w:sz w:val="28"/>
          <w:szCs w:val="28"/>
          <w:lang w:val="uk-UA"/>
        </w:rPr>
      </w:pPr>
    </w:p>
    <w:p w:rsidR="006C7E9F" w:rsidRPr="00176A1F" w:rsidRDefault="006C7E9F" w:rsidP="00744CAA">
      <w:pPr>
        <w:pStyle w:val="a3"/>
        <w:spacing w:before="0" w:beforeAutospacing="0" w:after="0" w:afterAutospacing="0"/>
        <w:ind w:firstLine="709"/>
        <w:jc w:val="both"/>
        <w:rPr>
          <w:sz w:val="28"/>
          <w:szCs w:val="28"/>
          <w:lang w:val="uk-UA"/>
        </w:rPr>
      </w:pPr>
      <w:r w:rsidRPr="00176A1F">
        <w:rPr>
          <w:sz w:val="28"/>
          <w:szCs w:val="28"/>
          <w:lang w:val="uk-UA"/>
        </w:rPr>
        <w:t>Термін дії регуляторного акта є безстроковим.</w:t>
      </w:r>
    </w:p>
    <w:p w:rsidR="007372FD" w:rsidRPr="00176A1F" w:rsidRDefault="007372FD" w:rsidP="00744CAA">
      <w:pPr>
        <w:pStyle w:val="3"/>
        <w:spacing w:before="0" w:beforeAutospacing="0" w:after="0" w:afterAutospacing="0"/>
        <w:jc w:val="center"/>
        <w:rPr>
          <w:sz w:val="28"/>
          <w:szCs w:val="28"/>
          <w:lang w:val="uk-UA"/>
        </w:rPr>
      </w:pPr>
    </w:p>
    <w:p w:rsidR="006C7E9F" w:rsidRPr="00176A1F" w:rsidRDefault="006C7E9F" w:rsidP="00744CAA">
      <w:pPr>
        <w:pStyle w:val="3"/>
        <w:spacing w:before="0" w:beforeAutospacing="0" w:after="0" w:afterAutospacing="0"/>
        <w:jc w:val="center"/>
        <w:rPr>
          <w:sz w:val="28"/>
          <w:szCs w:val="28"/>
          <w:lang w:val="uk-UA"/>
        </w:rPr>
      </w:pPr>
      <w:r w:rsidRPr="00176A1F">
        <w:rPr>
          <w:sz w:val="28"/>
          <w:szCs w:val="28"/>
          <w:lang w:val="uk-UA"/>
        </w:rPr>
        <w:t>VIII. Визначення показників результативності дії регуляторного акта</w:t>
      </w:r>
      <w:r w:rsidR="00612DD0" w:rsidRPr="00176A1F">
        <w:rPr>
          <w:sz w:val="28"/>
          <w:szCs w:val="28"/>
          <w:lang w:val="uk-UA"/>
        </w:rPr>
        <w:t xml:space="preserve"> </w:t>
      </w:r>
    </w:p>
    <w:p w:rsidR="007372FD" w:rsidRPr="00176A1F" w:rsidRDefault="007372FD" w:rsidP="00744CAA">
      <w:pPr>
        <w:pStyle w:val="a3"/>
        <w:spacing w:before="0" w:beforeAutospacing="0" w:after="0" w:afterAutospacing="0"/>
        <w:ind w:firstLine="851"/>
        <w:jc w:val="both"/>
        <w:rPr>
          <w:sz w:val="28"/>
          <w:szCs w:val="28"/>
          <w:lang w:val="uk-UA"/>
        </w:rPr>
      </w:pPr>
    </w:p>
    <w:p w:rsidR="004E1338" w:rsidRPr="00176A1F" w:rsidRDefault="00612DD0" w:rsidP="004E1338">
      <w:pPr>
        <w:pStyle w:val="a3"/>
        <w:spacing w:before="0" w:beforeAutospacing="0" w:after="0" w:afterAutospacing="0"/>
        <w:ind w:firstLine="709"/>
        <w:jc w:val="both"/>
        <w:rPr>
          <w:sz w:val="28"/>
          <w:szCs w:val="28"/>
          <w:lang w:val="uk-UA"/>
        </w:rPr>
      </w:pPr>
      <w:r w:rsidRPr="00176A1F">
        <w:rPr>
          <w:sz w:val="28"/>
          <w:szCs w:val="28"/>
          <w:lang w:val="uk-UA"/>
        </w:rPr>
        <w:t xml:space="preserve">Дія регуляторного акта поширюється на </w:t>
      </w:r>
      <w:r w:rsidR="004E1338" w:rsidRPr="00176A1F">
        <w:rPr>
          <w:sz w:val="28"/>
          <w:szCs w:val="28"/>
          <w:lang w:val="uk-UA"/>
        </w:rPr>
        <w:t>суб’єктів господарювання (платників ПДВ) усіх форм власності, незалежно від рівня доходу.</w:t>
      </w:r>
    </w:p>
    <w:p w:rsidR="00612DD0" w:rsidRPr="00176A1F" w:rsidRDefault="00612DD0" w:rsidP="00744CAA">
      <w:pPr>
        <w:ind w:firstLine="851"/>
        <w:jc w:val="both"/>
        <w:rPr>
          <w:sz w:val="28"/>
          <w:szCs w:val="28"/>
          <w:lang w:val="uk-UA"/>
        </w:rPr>
      </w:pPr>
      <w:r w:rsidRPr="00176A1F">
        <w:rPr>
          <w:sz w:val="28"/>
          <w:szCs w:val="28"/>
          <w:lang w:val="uk-UA"/>
        </w:rPr>
        <w:t xml:space="preserve">Рівень поінформованості платників податків щодо основних положень наказу є високим, оскільки проект наказу опубліковано у відповідних офіційних виданнях країни, а також в електронному вигляді на офіційному </w:t>
      </w:r>
      <w:r w:rsidR="007C65C4">
        <w:rPr>
          <w:sz w:val="28"/>
          <w:szCs w:val="28"/>
          <w:lang w:val="uk-UA"/>
        </w:rPr>
        <w:br/>
      </w:r>
      <w:r w:rsidRPr="00176A1F">
        <w:rPr>
          <w:sz w:val="28"/>
          <w:szCs w:val="28"/>
          <w:lang w:val="uk-UA"/>
        </w:rPr>
        <w:t xml:space="preserve">веб-порталі Державної фіскальної служби України. </w:t>
      </w:r>
    </w:p>
    <w:p w:rsidR="00720068" w:rsidRDefault="00612DD0" w:rsidP="004A4159">
      <w:pPr>
        <w:pStyle w:val="3"/>
        <w:spacing w:before="0" w:beforeAutospacing="0" w:after="0" w:afterAutospacing="0"/>
        <w:ind w:firstLine="851"/>
        <w:jc w:val="both"/>
        <w:rPr>
          <w:b w:val="0"/>
          <w:sz w:val="28"/>
          <w:szCs w:val="28"/>
          <w:lang w:val="uk-UA"/>
        </w:rPr>
      </w:pPr>
      <w:r w:rsidRPr="00176A1F">
        <w:rPr>
          <w:b w:val="0"/>
          <w:sz w:val="28"/>
          <w:szCs w:val="28"/>
          <w:lang w:val="uk-UA"/>
        </w:rPr>
        <w:t>У зв’язку з прийняттям акта суб’єкти господарювання не витрачатимуть додаткові кошти та час на реалізацію його норм.</w:t>
      </w:r>
      <w:r w:rsidR="004A4159" w:rsidRPr="00176A1F">
        <w:rPr>
          <w:b w:val="0"/>
          <w:sz w:val="28"/>
          <w:szCs w:val="28"/>
          <w:lang w:val="uk-UA"/>
        </w:rPr>
        <w:t xml:space="preserve"> </w:t>
      </w:r>
    </w:p>
    <w:p w:rsidR="009B7C30" w:rsidRPr="00176A1F" w:rsidRDefault="009B7C30" w:rsidP="004A4159">
      <w:pPr>
        <w:pStyle w:val="3"/>
        <w:spacing w:before="0" w:beforeAutospacing="0" w:after="0" w:afterAutospacing="0"/>
        <w:ind w:firstLine="851"/>
        <w:jc w:val="both"/>
        <w:rPr>
          <w:sz w:val="28"/>
          <w:szCs w:val="28"/>
          <w:lang w:val="uk-UA"/>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563"/>
        <w:gridCol w:w="5304"/>
      </w:tblGrid>
      <w:tr w:rsidR="006C7E9F" w:rsidRPr="00176A1F" w:rsidTr="0017023B">
        <w:trPr>
          <w:tblCellSpacing w:w="20" w:type="dxa"/>
        </w:trPr>
        <w:tc>
          <w:tcPr>
            <w:tcW w:w="4503" w:type="dxa"/>
          </w:tcPr>
          <w:p w:rsidR="006C7E9F" w:rsidRPr="00176A1F" w:rsidRDefault="006C7E9F" w:rsidP="00744CAA">
            <w:pPr>
              <w:pStyle w:val="2"/>
              <w:ind w:firstLine="426"/>
              <w:rPr>
                <w:bCs/>
                <w:i w:val="0"/>
                <w:sz w:val="24"/>
                <w:szCs w:val="24"/>
              </w:rPr>
            </w:pPr>
            <w:r w:rsidRPr="00176A1F">
              <w:rPr>
                <w:bCs/>
                <w:i w:val="0"/>
                <w:sz w:val="24"/>
                <w:szCs w:val="24"/>
              </w:rPr>
              <w:t>Розмір надходжень до бюджету</w:t>
            </w:r>
            <w:r w:rsidR="005C4B84" w:rsidRPr="00176A1F">
              <w:rPr>
                <w:bCs/>
                <w:i w:val="0"/>
                <w:sz w:val="24"/>
                <w:szCs w:val="24"/>
              </w:rPr>
              <w:t xml:space="preserve"> в разі прийняття регуляторного акта</w:t>
            </w:r>
          </w:p>
        </w:tc>
        <w:tc>
          <w:tcPr>
            <w:tcW w:w="5244" w:type="dxa"/>
          </w:tcPr>
          <w:p w:rsidR="006C7E9F" w:rsidRPr="00176A1F" w:rsidRDefault="006C7E9F" w:rsidP="004A4159">
            <w:pPr>
              <w:pStyle w:val="2"/>
              <w:ind w:firstLine="419"/>
              <w:rPr>
                <w:bCs/>
                <w:i w:val="0"/>
                <w:sz w:val="24"/>
                <w:szCs w:val="24"/>
              </w:rPr>
            </w:pPr>
            <w:r w:rsidRPr="00176A1F">
              <w:rPr>
                <w:i w:val="0"/>
                <w:sz w:val="24"/>
                <w:szCs w:val="24"/>
              </w:rPr>
              <w:t>Прийняття цього наказу не впливатиме на розмір надходжень до бюджету</w:t>
            </w:r>
          </w:p>
        </w:tc>
      </w:tr>
      <w:tr w:rsidR="006C7E9F" w:rsidRPr="00176A1F" w:rsidTr="0017023B">
        <w:trPr>
          <w:trHeight w:val="951"/>
          <w:tblCellSpacing w:w="20" w:type="dxa"/>
        </w:trPr>
        <w:tc>
          <w:tcPr>
            <w:tcW w:w="4503" w:type="dxa"/>
          </w:tcPr>
          <w:p w:rsidR="006C7E9F" w:rsidRPr="00176A1F" w:rsidRDefault="00EA300D" w:rsidP="00744CAA">
            <w:pPr>
              <w:pStyle w:val="2"/>
              <w:ind w:firstLine="426"/>
              <w:rPr>
                <w:bCs/>
                <w:i w:val="0"/>
                <w:sz w:val="24"/>
                <w:szCs w:val="24"/>
              </w:rPr>
            </w:pPr>
            <w:r w:rsidRPr="00176A1F">
              <w:rPr>
                <w:bCs/>
                <w:i w:val="0"/>
                <w:sz w:val="24"/>
                <w:szCs w:val="24"/>
              </w:rPr>
              <w:t>Категорія платників,</w:t>
            </w:r>
            <w:r w:rsidR="00B17972" w:rsidRPr="00176A1F">
              <w:rPr>
                <w:bCs/>
                <w:i w:val="0"/>
                <w:sz w:val="24"/>
                <w:szCs w:val="24"/>
              </w:rPr>
              <w:t xml:space="preserve"> </w:t>
            </w:r>
            <w:r w:rsidR="006C7E9F" w:rsidRPr="00176A1F">
              <w:rPr>
                <w:bCs/>
                <w:i w:val="0"/>
                <w:sz w:val="24"/>
                <w:szCs w:val="24"/>
              </w:rPr>
              <w:t>на яких поширюється дія акта</w:t>
            </w:r>
          </w:p>
        </w:tc>
        <w:tc>
          <w:tcPr>
            <w:tcW w:w="5244" w:type="dxa"/>
          </w:tcPr>
          <w:p w:rsidR="00F570C6" w:rsidRPr="009B7C30" w:rsidRDefault="004A4159" w:rsidP="007C65C4">
            <w:pPr>
              <w:ind w:firstLine="419"/>
              <w:jc w:val="both"/>
              <w:rPr>
                <w:bCs/>
                <w:i/>
                <w:lang w:val="uk-UA"/>
              </w:rPr>
            </w:pPr>
            <w:r w:rsidRPr="009B7C30">
              <w:rPr>
                <w:lang w:val="uk-UA"/>
              </w:rPr>
              <w:t>За даними</w:t>
            </w:r>
            <w:r w:rsidRPr="009B7C30">
              <w:rPr>
                <w:bCs/>
                <w:lang w:val="uk-UA"/>
              </w:rPr>
              <w:t xml:space="preserve"> реєстру платників ПДВ</w:t>
            </w:r>
            <w:r w:rsidR="007C65C4">
              <w:rPr>
                <w:bCs/>
                <w:lang w:val="uk-UA"/>
              </w:rPr>
              <w:t>,</w:t>
            </w:r>
            <w:r w:rsidRPr="009B7C30">
              <w:rPr>
                <w:bCs/>
                <w:lang w:val="uk-UA"/>
              </w:rPr>
              <w:t xml:space="preserve"> </w:t>
            </w:r>
            <w:r w:rsidRPr="009B7C30">
              <w:rPr>
                <w:lang w:val="uk-UA"/>
              </w:rPr>
              <w:t>станом на 01</w:t>
            </w:r>
            <w:r w:rsidR="007C65C4">
              <w:rPr>
                <w:lang w:val="uk-UA"/>
              </w:rPr>
              <w:t>.10.</w:t>
            </w:r>
            <w:r w:rsidRPr="009B7C30">
              <w:rPr>
                <w:lang w:val="uk-UA"/>
              </w:rPr>
              <w:t xml:space="preserve">2017 зареєстровано </w:t>
            </w:r>
            <w:r w:rsidRPr="009B7C30">
              <w:rPr>
                <w:bCs/>
                <w:lang w:val="uk-UA"/>
              </w:rPr>
              <w:t>24</w:t>
            </w:r>
            <w:r w:rsidR="009B7C30" w:rsidRPr="009B7C30">
              <w:rPr>
                <w:bCs/>
                <w:lang w:val="uk-UA"/>
              </w:rPr>
              <w:t>5</w:t>
            </w:r>
            <w:r w:rsidRPr="009B7C30">
              <w:rPr>
                <w:bCs/>
                <w:lang w:val="uk-UA"/>
              </w:rPr>
              <w:t> </w:t>
            </w:r>
            <w:r w:rsidR="009B7C30" w:rsidRPr="009B7C30">
              <w:rPr>
                <w:bCs/>
                <w:lang w:val="uk-UA"/>
              </w:rPr>
              <w:t>588</w:t>
            </w:r>
            <w:r w:rsidRPr="009B7C30">
              <w:rPr>
                <w:bCs/>
                <w:lang w:val="uk-UA"/>
              </w:rPr>
              <w:t xml:space="preserve"> осіб </w:t>
            </w:r>
            <w:r w:rsidRPr="009B7C30">
              <w:rPr>
                <w:lang w:val="uk-UA"/>
              </w:rPr>
              <w:t xml:space="preserve">(з них </w:t>
            </w:r>
            <w:r w:rsidRPr="009B7C30">
              <w:rPr>
                <w:bCs/>
                <w:lang w:val="uk-UA"/>
              </w:rPr>
              <w:t>22</w:t>
            </w:r>
            <w:r w:rsidR="009B7C30" w:rsidRPr="009B7C30">
              <w:rPr>
                <w:bCs/>
                <w:lang w:val="uk-UA"/>
              </w:rPr>
              <w:t>6</w:t>
            </w:r>
            <w:r w:rsidRPr="009B7C30">
              <w:rPr>
                <w:bCs/>
                <w:lang w:val="uk-UA"/>
              </w:rPr>
              <w:t> </w:t>
            </w:r>
            <w:r w:rsidR="009B7C30" w:rsidRPr="009B7C30">
              <w:rPr>
                <w:bCs/>
                <w:lang w:val="uk-UA"/>
              </w:rPr>
              <w:t>310</w:t>
            </w:r>
            <w:r w:rsidRPr="009B7C30">
              <w:rPr>
                <w:lang w:val="uk-UA"/>
              </w:rPr>
              <w:t xml:space="preserve"> – юридичні особи, </w:t>
            </w:r>
            <w:r w:rsidRPr="009B7C30">
              <w:rPr>
                <w:bCs/>
                <w:lang w:val="uk-UA"/>
              </w:rPr>
              <w:t>1</w:t>
            </w:r>
            <w:r w:rsidR="009B7C30" w:rsidRPr="009B7C30">
              <w:rPr>
                <w:bCs/>
                <w:lang w:val="uk-UA"/>
              </w:rPr>
              <w:t>9</w:t>
            </w:r>
            <w:r w:rsidRPr="009B7C30">
              <w:rPr>
                <w:bCs/>
                <w:lang w:val="uk-UA"/>
              </w:rPr>
              <w:t> </w:t>
            </w:r>
            <w:r w:rsidR="009B7C30" w:rsidRPr="009B7C30">
              <w:rPr>
                <w:bCs/>
                <w:lang w:val="uk-UA"/>
              </w:rPr>
              <w:t>278</w:t>
            </w:r>
            <w:r w:rsidRPr="009B7C30">
              <w:rPr>
                <w:bCs/>
                <w:lang w:val="uk-UA"/>
              </w:rPr>
              <w:t xml:space="preserve"> </w:t>
            </w:r>
            <w:r w:rsidRPr="009B7C30">
              <w:rPr>
                <w:lang w:val="uk-UA"/>
              </w:rPr>
              <w:t xml:space="preserve">– фізичні особи – підприємці), які обліковуються у контролюючих органах </w:t>
            </w:r>
          </w:p>
        </w:tc>
      </w:tr>
      <w:tr w:rsidR="006C7E9F" w:rsidRPr="00176A1F" w:rsidTr="0017023B">
        <w:trPr>
          <w:tblCellSpacing w:w="20" w:type="dxa"/>
        </w:trPr>
        <w:tc>
          <w:tcPr>
            <w:tcW w:w="4503" w:type="dxa"/>
          </w:tcPr>
          <w:p w:rsidR="006C7E9F" w:rsidRPr="00176A1F" w:rsidRDefault="006C7E9F" w:rsidP="00744CAA">
            <w:pPr>
              <w:pStyle w:val="2"/>
              <w:ind w:firstLine="426"/>
              <w:rPr>
                <w:bCs/>
                <w:i w:val="0"/>
                <w:sz w:val="24"/>
                <w:szCs w:val="24"/>
              </w:rPr>
            </w:pPr>
            <w:r w:rsidRPr="00176A1F">
              <w:rPr>
                <w:bCs/>
                <w:i w:val="0"/>
                <w:sz w:val="24"/>
                <w:szCs w:val="24"/>
              </w:rPr>
              <w:t xml:space="preserve">Час та кошти, витрачені </w:t>
            </w:r>
            <w:r w:rsidR="00EA300D" w:rsidRPr="00176A1F">
              <w:rPr>
                <w:bCs/>
                <w:i w:val="0"/>
                <w:sz w:val="24"/>
                <w:szCs w:val="24"/>
              </w:rPr>
              <w:t>платниками податків</w:t>
            </w:r>
            <w:r w:rsidRPr="00176A1F">
              <w:rPr>
                <w:bCs/>
                <w:i w:val="0"/>
                <w:sz w:val="24"/>
                <w:szCs w:val="24"/>
              </w:rPr>
              <w:t xml:space="preserve"> на реалізацію регуляторного акта</w:t>
            </w:r>
          </w:p>
        </w:tc>
        <w:tc>
          <w:tcPr>
            <w:tcW w:w="5244" w:type="dxa"/>
          </w:tcPr>
          <w:p w:rsidR="00A26BD7" w:rsidRPr="00176A1F" w:rsidRDefault="004A4159" w:rsidP="004A4159">
            <w:pPr>
              <w:ind w:right="-2" w:firstLine="419"/>
              <w:jc w:val="both"/>
              <w:rPr>
                <w:bCs/>
                <w:iCs/>
                <w:lang w:val="uk-UA"/>
              </w:rPr>
            </w:pPr>
            <w:r w:rsidRPr="00176A1F">
              <w:rPr>
                <w:bCs/>
                <w:iCs/>
                <w:lang w:val="uk-UA"/>
              </w:rPr>
              <w:t>Реалізація проекту наказу потребує часових витрат, необхідних для ознайомлення з новим нормативно-правовим актом</w:t>
            </w:r>
          </w:p>
        </w:tc>
      </w:tr>
      <w:tr w:rsidR="006C7E9F" w:rsidRPr="00F12DB4" w:rsidTr="0017023B">
        <w:trPr>
          <w:tblCellSpacing w:w="20" w:type="dxa"/>
        </w:trPr>
        <w:tc>
          <w:tcPr>
            <w:tcW w:w="4503" w:type="dxa"/>
          </w:tcPr>
          <w:p w:rsidR="006C7E9F" w:rsidRPr="00176A1F" w:rsidRDefault="006C7E9F" w:rsidP="00744CAA">
            <w:pPr>
              <w:pStyle w:val="2"/>
              <w:ind w:firstLine="426"/>
              <w:rPr>
                <w:bCs/>
                <w:i w:val="0"/>
                <w:sz w:val="24"/>
                <w:szCs w:val="24"/>
              </w:rPr>
            </w:pPr>
            <w:r w:rsidRPr="00176A1F">
              <w:rPr>
                <w:bCs/>
                <w:i w:val="0"/>
                <w:sz w:val="24"/>
                <w:szCs w:val="24"/>
              </w:rPr>
              <w:t xml:space="preserve">Рівень поінформованості </w:t>
            </w:r>
            <w:r w:rsidR="00EA300D" w:rsidRPr="00176A1F">
              <w:rPr>
                <w:bCs/>
                <w:i w:val="0"/>
                <w:sz w:val="24"/>
                <w:szCs w:val="24"/>
              </w:rPr>
              <w:t>платників податків</w:t>
            </w:r>
          </w:p>
        </w:tc>
        <w:tc>
          <w:tcPr>
            <w:tcW w:w="5244" w:type="dxa"/>
          </w:tcPr>
          <w:p w:rsidR="00A26BD7" w:rsidRPr="00176A1F" w:rsidRDefault="006C7E9F" w:rsidP="004A4159">
            <w:pPr>
              <w:ind w:firstLine="419"/>
              <w:jc w:val="both"/>
              <w:rPr>
                <w:lang w:val="uk-UA"/>
              </w:rPr>
            </w:pPr>
            <w:r w:rsidRPr="00176A1F">
              <w:rPr>
                <w:lang w:val="uk-UA"/>
              </w:rPr>
              <w:t>Рівень поінформованості платників податк</w:t>
            </w:r>
            <w:r w:rsidR="00EA4895" w:rsidRPr="00176A1F">
              <w:rPr>
                <w:lang w:val="uk-UA"/>
              </w:rPr>
              <w:t>ів</w:t>
            </w:r>
            <w:r w:rsidRPr="00176A1F">
              <w:rPr>
                <w:lang w:val="uk-UA"/>
              </w:rPr>
              <w:t xml:space="preserve"> щодо основних положень наказу </w:t>
            </w:r>
            <w:r w:rsidR="00CB4E34" w:rsidRPr="00176A1F">
              <w:rPr>
                <w:lang w:val="uk-UA"/>
              </w:rPr>
              <w:t>є</w:t>
            </w:r>
            <w:r w:rsidRPr="00176A1F">
              <w:rPr>
                <w:lang w:val="uk-UA"/>
              </w:rPr>
              <w:t xml:space="preserve"> високим, оскільки </w:t>
            </w:r>
            <w:r w:rsidR="00CB4E34" w:rsidRPr="00176A1F">
              <w:rPr>
                <w:lang w:val="uk-UA"/>
              </w:rPr>
              <w:t xml:space="preserve">проект </w:t>
            </w:r>
            <w:r w:rsidRPr="00176A1F">
              <w:rPr>
                <w:lang w:val="uk-UA"/>
              </w:rPr>
              <w:t>наказ</w:t>
            </w:r>
            <w:r w:rsidR="00EA4895" w:rsidRPr="00176A1F">
              <w:rPr>
                <w:lang w:val="uk-UA"/>
              </w:rPr>
              <w:t>у</w:t>
            </w:r>
            <w:r w:rsidRPr="00176A1F">
              <w:rPr>
                <w:lang w:val="uk-UA"/>
              </w:rPr>
              <w:t xml:space="preserve"> опубліковано у відповідних офіційних виданнях країни, а також в електронному вигляді на офіційному </w:t>
            </w:r>
            <w:r w:rsidR="007C65C4">
              <w:rPr>
                <w:lang w:val="uk-UA"/>
              </w:rPr>
              <w:br/>
            </w:r>
            <w:r w:rsidRPr="00176A1F">
              <w:rPr>
                <w:lang w:val="uk-UA"/>
              </w:rPr>
              <w:t>веб-порталі Державної фіскальної служби</w:t>
            </w:r>
            <w:r w:rsidR="00AE28DF" w:rsidRPr="00176A1F">
              <w:rPr>
                <w:lang w:val="uk-UA"/>
              </w:rPr>
              <w:t xml:space="preserve"> України</w:t>
            </w:r>
          </w:p>
        </w:tc>
      </w:tr>
    </w:tbl>
    <w:p w:rsidR="00612DD0" w:rsidRPr="00176A1F" w:rsidRDefault="00612DD0" w:rsidP="00744CAA">
      <w:pPr>
        <w:ind w:firstLine="851"/>
        <w:jc w:val="both"/>
        <w:rPr>
          <w:sz w:val="28"/>
          <w:szCs w:val="28"/>
          <w:lang w:val="uk-UA"/>
        </w:rPr>
      </w:pPr>
    </w:p>
    <w:p w:rsidR="005E2310" w:rsidRPr="00176A1F" w:rsidRDefault="005C4B84" w:rsidP="00744CAA">
      <w:pPr>
        <w:ind w:firstLine="851"/>
        <w:jc w:val="both"/>
        <w:rPr>
          <w:lang w:val="uk-UA"/>
        </w:rPr>
      </w:pPr>
      <w:r w:rsidRPr="00176A1F">
        <w:rPr>
          <w:sz w:val="28"/>
          <w:szCs w:val="28"/>
          <w:lang w:val="uk-UA"/>
        </w:rPr>
        <w:t>За результатами</w:t>
      </w:r>
      <w:r w:rsidR="006B46FE" w:rsidRPr="00176A1F">
        <w:rPr>
          <w:sz w:val="28"/>
          <w:szCs w:val="28"/>
          <w:lang w:val="uk-UA"/>
        </w:rPr>
        <w:t xml:space="preserve"> відстеження регуляторного акта</w:t>
      </w:r>
      <w:r w:rsidRPr="00176A1F">
        <w:rPr>
          <w:sz w:val="28"/>
          <w:szCs w:val="28"/>
          <w:lang w:val="uk-UA"/>
        </w:rPr>
        <w:t xml:space="preserve"> розробником визначаються </w:t>
      </w:r>
      <w:r w:rsidR="00606810" w:rsidRPr="00176A1F">
        <w:rPr>
          <w:sz w:val="28"/>
          <w:szCs w:val="28"/>
          <w:lang w:val="uk-UA"/>
        </w:rPr>
        <w:t xml:space="preserve">такі </w:t>
      </w:r>
      <w:r w:rsidRPr="00176A1F">
        <w:rPr>
          <w:sz w:val="28"/>
          <w:szCs w:val="28"/>
          <w:lang w:val="uk-UA"/>
        </w:rPr>
        <w:t xml:space="preserve">показники: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558"/>
        <w:gridCol w:w="5309"/>
      </w:tblGrid>
      <w:tr w:rsidR="005C4B84" w:rsidRPr="00F12DB4" w:rsidTr="005B248B">
        <w:trPr>
          <w:trHeight w:val="611"/>
          <w:tblCellSpacing w:w="20" w:type="dxa"/>
        </w:trPr>
        <w:tc>
          <w:tcPr>
            <w:tcW w:w="4498" w:type="dxa"/>
          </w:tcPr>
          <w:p w:rsidR="005C4B84" w:rsidRPr="00176A1F" w:rsidRDefault="007C5B2B" w:rsidP="000D1DC5">
            <w:pPr>
              <w:pStyle w:val="2"/>
              <w:ind w:firstLine="426"/>
              <w:rPr>
                <w:bCs/>
                <w:i w:val="0"/>
                <w:sz w:val="24"/>
                <w:szCs w:val="24"/>
              </w:rPr>
            </w:pPr>
            <w:r w:rsidRPr="00176A1F">
              <w:rPr>
                <w:bCs/>
                <w:i w:val="0"/>
                <w:sz w:val="24"/>
                <w:szCs w:val="24"/>
              </w:rPr>
              <w:t>Загальна к</w:t>
            </w:r>
            <w:r w:rsidR="00CC55FE" w:rsidRPr="00176A1F">
              <w:rPr>
                <w:bCs/>
                <w:i w:val="0"/>
                <w:sz w:val="24"/>
                <w:szCs w:val="24"/>
              </w:rPr>
              <w:t xml:space="preserve">ількість платників </w:t>
            </w:r>
            <w:r w:rsidR="00EF005A" w:rsidRPr="00176A1F">
              <w:rPr>
                <w:bCs/>
                <w:i w:val="0"/>
                <w:sz w:val="24"/>
                <w:szCs w:val="24"/>
              </w:rPr>
              <w:t>ПДВ</w:t>
            </w:r>
            <w:r w:rsidR="005E2310" w:rsidRPr="00176A1F">
              <w:rPr>
                <w:bCs/>
                <w:i w:val="0"/>
                <w:sz w:val="24"/>
                <w:szCs w:val="24"/>
              </w:rPr>
              <w:t>, які внесені до реєстру платників ПДВ</w:t>
            </w:r>
            <w:r w:rsidR="000A5D54" w:rsidRPr="00176A1F">
              <w:rPr>
                <w:bCs/>
                <w:i w:val="0"/>
                <w:sz w:val="24"/>
                <w:szCs w:val="24"/>
              </w:rPr>
              <w:t xml:space="preserve"> станом на </w:t>
            </w:r>
            <w:r w:rsidR="000D1DC5" w:rsidRPr="00176A1F">
              <w:rPr>
                <w:bCs/>
                <w:i w:val="0"/>
                <w:sz w:val="24"/>
                <w:szCs w:val="24"/>
              </w:rPr>
              <w:t>визначену</w:t>
            </w:r>
            <w:r w:rsidR="000A5D54" w:rsidRPr="00176A1F">
              <w:rPr>
                <w:bCs/>
                <w:i w:val="0"/>
                <w:sz w:val="24"/>
                <w:szCs w:val="24"/>
              </w:rPr>
              <w:t xml:space="preserve"> дату</w:t>
            </w:r>
          </w:p>
        </w:tc>
        <w:tc>
          <w:tcPr>
            <w:tcW w:w="5249" w:type="dxa"/>
          </w:tcPr>
          <w:p w:rsidR="005C4B84" w:rsidRPr="00176A1F" w:rsidRDefault="001F7E05" w:rsidP="00744CAA">
            <w:pPr>
              <w:pStyle w:val="2"/>
              <w:ind w:firstLine="424"/>
              <w:rPr>
                <w:bCs/>
                <w:i w:val="0"/>
                <w:sz w:val="24"/>
                <w:szCs w:val="24"/>
              </w:rPr>
            </w:pPr>
            <w:r w:rsidRPr="00176A1F">
              <w:rPr>
                <w:bCs/>
                <w:i w:val="0"/>
                <w:sz w:val="24"/>
                <w:szCs w:val="24"/>
              </w:rPr>
              <w:t xml:space="preserve">Показник буде наведений під час здійснення відстеження регуляторного акта, шляхом здійснення аналізу щодо кількості </w:t>
            </w:r>
            <w:r w:rsidR="00CC55FE" w:rsidRPr="00176A1F">
              <w:rPr>
                <w:bCs/>
                <w:i w:val="0"/>
                <w:sz w:val="24"/>
                <w:szCs w:val="24"/>
              </w:rPr>
              <w:t>зареєстрованих платників ПДВ</w:t>
            </w:r>
            <w:r w:rsidR="005E2310" w:rsidRPr="00176A1F">
              <w:rPr>
                <w:bCs/>
                <w:i w:val="0"/>
                <w:sz w:val="24"/>
                <w:szCs w:val="24"/>
              </w:rPr>
              <w:t xml:space="preserve"> </w:t>
            </w:r>
          </w:p>
        </w:tc>
      </w:tr>
      <w:tr w:rsidR="000A5D54" w:rsidRPr="00F12DB4" w:rsidTr="005B248B">
        <w:trPr>
          <w:trHeight w:val="611"/>
          <w:tblCellSpacing w:w="20" w:type="dxa"/>
        </w:trPr>
        <w:tc>
          <w:tcPr>
            <w:tcW w:w="4498" w:type="dxa"/>
          </w:tcPr>
          <w:p w:rsidR="000A5D54" w:rsidRPr="00176A1F" w:rsidRDefault="007C5B2B" w:rsidP="000D1DC5">
            <w:pPr>
              <w:pStyle w:val="2"/>
              <w:ind w:firstLine="426"/>
              <w:rPr>
                <w:bCs/>
                <w:i w:val="0"/>
                <w:sz w:val="24"/>
                <w:szCs w:val="24"/>
              </w:rPr>
            </w:pPr>
            <w:r w:rsidRPr="00176A1F">
              <w:rPr>
                <w:i w:val="0"/>
                <w:iCs w:val="0"/>
                <w:sz w:val="24"/>
                <w:szCs w:val="24"/>
              </w:rPr>
              <w:t>Загальна к</w:t>
            </w:r>
            <w:r w:rsidR="000A5D54" w:rsidRPr="00176A1F">
              <w:rPr>
                <w:i w:val="0"/>
                <w:iCs w:val="0"/>
                <w:sz w:val="24"/>
                <w:szCs w:val="24"/>
              </w:rPr>
              <w:t xml:space="preserve">ількість суб’єктів господарювання, які зареєстровані платниками ПДВ протягом </w:t>
            </w:r>
            <w:r w:rsidR="000D1DC5" w:rsidRPr="00176A1F">
              <w:rPr>
                <w:i w:val="0"/>
                <w:iCs w:val="0"/>
                <w:sz w:val="24"/>
                <w:szCs w:val="24"/>
              </w:rPr>
              <w:t>відповідного</w:t>
            </w:r>
            <w:r w:rsidR="000A5D54" w:rsidRPr="00176A1F">
              <w:rPr>
                <w:i w:val="0"/>
                <w:iCs w:val="0"/>
                <w:sz w:val="24"/>
                <w:szCs w:val="24"/>
              </w:rPr>
              <w:t xml:space="preserve"> </w:t>
            </w:r>
            <w:r w:rsidR="000D1DC5" w:rsidRPr="00176A1F">
              <w:rPr>
                <w:i w:val="0"/>
                <w:iCs w:val="0"/>
                <w:sz w:val="24"/>
                <w:szCs w:val="24"/>
              </w:rPr>
              <w:t>періоду</w:t>
            </w:r>
            <w:r w:rsidR="000A5D54" w:rsidRPr="00176A1F">
              <w:rPr>
                <w:i w:val="0"/>
                <w:iCs w:val="0"/>
                <w:sz w:val="24"/>
                <w:szCs w:val="24"/>
              </w:rPr>
              <w:t xml:space="preserve"> </w:t>
            </w:r>
          </w:p>
        </w:tc>
        <w:tc>
          <w:tcPr>
            <w:tcW w:w="5249" w:type="dxa"/>
          </w:tcPr>
          <w:p w:rsidR="000A5D54" w:rsidRPr="00176A1F" w:rsidRDefault="000A5D54" w:rsidP="00176A1F">
            <w:pPr>
              <w:pStyle w:val="2"/>
              <w:ind w:firstLine="424"/>
              <w:rPr>
                <w:bCs/>
                <w:i w:val="0"/>
                <w:sz w:val="24"/>
                <w:szCs w:val="24"/>
              </w:rPr>
            </w:pPr>
            <w:r w:rsidRPr="00176A1F">
              <w:rPr>
                <w:bCs/>
                <w:i w:val="0"/>
                <w:sz w:val="24"/>
                <w:szCs w:val="24"/>
              </w:rPr>
              <w:t xml:space="preserve">Показник буде наведений під час здійснення відстеження регуляторного акта, шляхом здійснення аналізу щодо кількості зареєстрованих платників ПДВ </w:t>
            </w:r>
          </w:p>
        </w:tc>
      </w:tr>
      <w:tr w:rsidR="00604152" w:rsidRPr="00F12DB4" w:rsidTr="005B248B">
        <w:trPr>
          <w:trHeight w:val="611"/>
          <w:tblCellSpacing w:w="20" w:type="dxa"/>
        </w:trPr>
        <w:tc>
          <w:tcPr>
            <w:tcW w:w="4498" w:type="dxa"/>
          </w:tcPr>
          <w:p w:rsidR="00604152" w:rsidRPr="00176A1F" w:rsidRDefault="007C5B2B" w:rsidP="00CC5AAB">
            <w:pPr>
              <w:pStyle w:val="2"/>
              <w:ind w:firstLine="426"/>
              <w:rPr>
                <w:i w:val="0"/>
                <w:iCs w:val="0"/>
                <w:sz w:val="24"/>
                <w:szCs w:val="24"/>
              </w:rPr>
            </w:pPr>
            <w:r w:rsidRPr="00176A1F">
              <w:rPr>
                <w:i w:val="0"/>
                <w:iCs w:val="0"/>
                <w:sz w:val="24"/>
                <w:szCs w:val="24"/>
              </w:rPr>
              <w:lastRenderedPageBreak/>
              <w:t>К</w:t>
            </w:r>
            <w:r w:rsidR="00604152" w:rsidRPr="00176A1F">
              <w:rPr>
                <w:i w:val="0"/>
                <w:iCs w:val="0"/>
                <w:sz w:val="24"/>
                <w:szCs w:val="24"/>
              </w:rPr>
              <w:t xml:space="preserve">ількість юридичних осіб, утворених шляхом перетворення, які зареєстровані платниками ПДВ на підставі поданої заяви про перереєстрацію (за процедурами перереєстрації) </w:t>
            </w:r>
          </w:p>
        </w:tc>
        <w:tc>
          <w:tcPr>
            <w:tcW w:w="5249" w:type="dxa"/>
          </w:tcPr>
          <w:p w:rsidR="00604152" w:rsidRPr="00176A1F" w:rsidRDefault="00604152" w:rsidP="00604152">
            <w:pPr>
              <w:pStyle w:val="2"/>
              <w:ind w:firstLine="424"/>
              <w:rPr>
                <w:bCs/>
                <w:i w:val="0"/>
                <w:sz w:val="24"/>
                <w:szCs w:val="24"/>
              </w:rPr>
            </w:pPr>
            <w:r w:rsidRPr="00176A1F">
              <w:rPr>
                <w:bCs/>
                <w:i w:val="0"/>
                <w:sz w:val="24"/>
                <w:szCs w:val="24"/>
              </w:rPr>
              <w:t xml:space="preserve">Показник буде наведений під час здійснення відстеження регуляторного акта, шляхом здійснення аналізу щодо кількості юридичних осіб, утворених шляхом перетворення, яких зареєстровано платниками ПДВ відповідно до підпункту 1 пункту 3.15 розділу III Положення </w:t>
            </w:r>
          </w:p>
        </w:tc>
      </w:tr>
      <w:tr w:rsidR="00604152" w:rsidRPr="00F12DB4" w:rsidTr="005B248B">
        <w:trPr>
          <w:trHeight w:val="611"/>
          <w:tblCellSpacing w:w="20" w:type="dxa"/>
        </w:trPr>
        <w:tc>
          <w:tcPr>
            <w:tcW w:w="4498" w:type="dxa"/>
          </w:tcPr>
          <w:p w:rsidR="00604152" w:rsidRPr="00176A1F" w:rsidRDefault="007C5B2B" w:rsidP="00874D61">
            <w:pPr>
              <w:pStyle w:val="2"/>
              <w:ind w:firstLine="426"/>
              <w:rPr>
                <w:i w:val="0"/>
                <w:iCs w:val="0"/>
                <w:sz w:val="24"/>
                <w:szCs w:val="24"/>
              </w:rPr>
            </w:pPr>
            <w:r w:rsidRPr="00176A1F">
              <w:rPr>
                <w:i w:val="0"/>
                <w:iCs w:val="0"/>
                <w:sz w:val="24"/>
                <w:szCs w:val="24"/>
              </w:rPr>
              <w:t>К</w:t>
            </w:r>
            <w:r w:rsidR="00604152" w:rsidRPr="00176A1F">
              <w:rPr>
                <w:i w:val="0"/>
                <w:iCs w:val="0"/>
                <w:sz w:val="24"/>
                <w:szCs w:val="24"/>
              </w:rPr>
              <w:t xml:space="preserve">ількість юридичних осіб, утворених шляхом перетворення, які зареєстровані платниками ПДВ на підставі поданих заяв про реєстрацію платником ПДВ та про анулювання такої реєстрації особи, припиненої шляхом перетворення </w:t>
            </w:r>
          </w:p>
        </w:tc>
        <w:tc>
          <w:tcPr>
            <w:tcW w:w="5249" w:type="dxa"/>
          </w:tcPr>
          <w:p w:rsidR="00604152" w:rsidRPr="00176A1F" w:rsidRDefault="00604152" w:rsidP="00604152">
            <w:pPr>
              <w:pStyle w:val="2"/>
              <w:ind w:firstLine="424"/>
              <w:rPr>
                <w:bCs/>
                <w:i w:val="0"/>
                <w:sz w:val="24"/>
                <w:szCs w:val="24"/>
              </w:rPr>
            </w:pPr>
            <w:r w:rsidRPr="00176A1F">
              <w:rPr>
                <w:bCs/>
                <w:i w:val="0"/>
                <w:sz w:val="24"/>
                <w:szCs w:val="24"/>
              </w:rPr>
              <w:t>Показник буде наведений під час здійснення відстеження регуляторного акта, шляхом здійснення аналізу щодо кількості юридичних осіб, утворених шляхом перетворення, яких зареєстровано платниками ПДВ відповідно до підпункту 2 пункту 3.15 розділу III Положення</w:t>
            </w:r>
          </w:p>
        </w:tc>
      </w:tr>
      <w:tr w:rsidR="00604152" w:rsidRPr="00F12DB4" w:rsidTr="005B248B">
        <w:trPr>
          <w:trHeight w:val="611"/>
          <w:tblCellSpacing w:w="20" w:type="dxa"/>
        </w:trPr>
        <w:tc>
          <w:tcPr>
            <w:tcW w:w="4498" w:type="dxa"/>
          </w:tcPr>
          <w:p w:rsidR="00604152" w:rsidRPr="00176A1F" w:rsidRDefault="007C5B2B" w:rsidP="000D1DC5">
            <w:pPr>
              <w:pStyle w:val="2"/>
              <w:ind w:firstLine="426"/>
              <w:rPr>
                <w:bCs/>
                <w:i w:val="0"/>
                <w:sz w:val="24"/>
                <w:szCs w:val="24"/>
              </w:rPr>
            </w:pPr>
            <w:r w:rsidRPr="00176A1F">
              <w:rPr>
                <w:i w:val="0"/>
                <w:iCs w:val="0"/>
                <w:sz w:val="24"/>
                <w:szCs w:val="24"/>
              </w:rPr>
              <w:t>Загальна к</w:t>
            </w:r>
            <w:r w:rsidR="00604152" w:rsidRPr="00176A1F">
              <w:rPr>
                <w:i w:val="0"/>
                <w:iCs w:val="0"/>
                <w:sz w:val="24"/>
                <w:szCs w:val="24"/>
              </w:rPr>
              <w:t xml:space="preserve">ількість суб’єктів господарювання, яким анульовано реєстрацію протягом </w:t>
            </w:r>
            <w:r w:rsidR="000D1DC5" w:rsidRPr="00176A1F">
              <w:rPr>
                <w:i w:val="0"/>
                <w:iCs w:val="0"/>
                <w:sz w:val="24"/>
                <w:szCs w:val="24"/>
              </w:rPr>
              <w:t>відповідного</w:t>
            </w:r>
            <w:r w:rsidR="00604152" w:rsidRPr="00176A1F">
              <w:rPr>
                <w:i w:val="0"/>
                <w:iCs w:val="0"/>
                <w:sz w:val="24"/>
                <w:szCs w:val="24"/>
              </w:rPr>
              <w:t xml:space="preserve"> </w:t>
            </w:r>
            <w:r w:rsidR="000D1DC5" w:rsidRPr="00176A1F">
              <w:rPr>
                <w:i w:val="0"/>
                <w:iCs w:val="0"/>
                <w:sz w:val="24"/>
                <w:szCs w:val="24"/>
              </w:rPr>
              <w:t>періоду</w:t>
            </w:r>
            <w:r w:rsidRPr="00176A1F">
              <w:rPr>
                <w:i w:val="0"/>
                <w:iCs w:val="0"/>
                <w:sz w:val="24"/>
                <w:szCs w:val="24"/>
              </w:rPr>
              <w:t xml:space="preserve"> </w:t>
            </w:r>
          </w:p>
        </w:tc>
        <w:tc>
          <w:tcPr>
            <w:tcW w:w="5249" w:type="dxa"/>
          </w:tcPr>
          <w:p w:rsidR="00604152" w:rsidRPr="00176A1F" w:rsidRDefault="00604152" w:rsidP="00F444C3">
            <w:pPr>
              <w:pStyle w:val="2"/>
              <w:ind w:firstLine="424"/>
              <w:rPr>
                <w:bCs/>
                <w:i w:val="0"/>
                <w:sz w:val="24"/>
                <w:szCs w:val="24"/>
              </w:rPr>
            </w:pPr>
            <w:r w:rsidRPr="00176A1F">
              <w:rPr>
                <w:i w:val="0"/>
                <w:iCs w:val="0"/>
                <w:sz w:val="24"/>
                <w:szCs w:val="24"/>
              </w:rPr>
              <w:t>Показник буде наведений під час проведення відстеження регуляторного акта шляхом здійснення аналізу щодо кількості суб’єктів господарювання, реєстрацію яких анульовано</w:t>
            </w:r>
            <w:r w:rsidR="007C65C4">
              <w:rPr>
                <w:i w:val="0"/>
                <w:iCs w:val="0"/>
                <w:sz w:val="24"/>
                <w:szCs w:val="24"/>
              </w:rPr>
              <w:t xml:space="preserve"> </w:t>
            </w:r>
          </w:p>
        </w:tc>
      </w:tr>
      <w:tr w:rsidR="00C65A65" w:rsidRPr="00F12DB4" w:rsidTr="005B248B">
        <w:trPr>
          <w:trHeight w:val="611"/>
          <w:tblCellSpacing w:w="20" w:type="dxa"/>
        </w:trPr>
        <w:tc>
          <w:tcPr>
            <w:tcW w:w="4498" w:type="dxa"/>
          </w:tcPr>
          <w:p w:rsidR="00C65A65" w:rsidRPr="00176A1F" w:rsidRDefault="007C5B2B" w:rsidP="00142DF7">
            <w:pPr>
              <w:pStyle w:val="2"/>
              <w:ind w:firstLine="426"/>
              <w:rPr>
                <w:i w:val="0"/>
                <w:iCs w:val="0"/>
                <w:sz w:val="24"/>
                <w:szCs w:val="24"/>
              </w:rPr>
            </w:pPr>
            <w:r w:rsidRPr="00176A1F">
              <w:rPr>
                <w:i w:val="0"/>
                <w:iCs w:val="0"/>
                <w:sz w:val="24"/>
                <w:szCs w:val="24"/>
              </w:rPr>
              <w:t>К</w:t>
            </w:r>
            <w:r w:rsidR="00C65A65" w:rsidRPr="00176A1F">
              <w:rPr>
                <w:i w:val="0"/>
                <w:iCs w:val="0"/>
                <w:sz w:val="24"/>
                <w:szCs w:val="24"/>
              </w:rPr>
              <w:t>ількість юридичних осіб, припинених шляхом перетворення, яким анульовано реєстрацію платник</w:t>
            </w:r>
            <w:r w:rsidR="00142DF7">
              <w:rPr>
                <w:i w:val="0"/>
                <w:iCs w:val="0"/>
                <w:sz w:val="24"/>
                <w:szCs w:val="24"/>
              </w:rPr>
              <w:t>ом</w:t>
            </w:r>
            <w:r w:rsidR="00C65A65" w:rsidRPr="00176A1F">
              <w:rPr>
                <w:i w:val="0"/>
                <w:iCs w:val="0"/>
                <w:sz w:val="24"/>
                <w:szCs w:val="24"/>
              </w:rPr>
              <w:t xml:space="preserve"> ПДВ за самостійним рішенням контролюючого органу </w:t>
            </w:r>
          </w:p>
        </w:tc>
        <w:tc>
          <w:tcPr>
            <w:tcW w:w="5249" w:type="dxa"/>
          </w:tcPr>
          <w:p w:rsidR="00C65A65" w:rsidRPr="00176A1F" w:rsidRDefault="00C65A65" w:rsidP="00A15D5E">
            <w:pPr>
              <w:pStyle w:val="2"/>
              <w:ind w:firstLine="424"/>
              <w:rPr>
                <w:bCs/>
                <w:i w:val="0"/>
                <w:sz w:val="24"/>
                <w:szCs w:val="24"/>
              </w:rPr>
            </w:pPr>
            <w:r w:rsidRPr="00176A1F">
              <w:rPr>
                <w:i w:val="0"/>
                <w:iCs w:val="0"/>
                <w:sz w:val="24"/>
                <w:szCs w:val="24"/>
              </w:rPr>
              <w:t xml:space="preserve">Показник буде наведений під час проведення відстеження регуляторного акта шляхом здійснення аналізу щодо кількості юридичних осіб, </w:t>
            </w:r>
            <w:r w:rsidR="000B1ECA" w:rsidRPr="00176A1F">
              <w:rPr>
                <w:i w:val="0"/>
                <w:iCs w:val="0"/>
                <w:sz w:val="24"/>
                <w:szCs w:val="24"/>
              </w:rPr>
              <w:t xml:space="preserve">припинених шляхом перетворення, яким </w:t>
            </w:r>
            <w:r w:rsidR="00A15D5E" w:rsidRPr="00176A1F">
              <w:rPr>
                <w:i w:val="0"/>
                <w:iCs w:val="0"/>
                <w:sz w:val="24"/>
                <w:szCs w:val="24"/>
              </w:rPr>
              <w:t xml:space="preserve">анульовано </w:t>
            </w:r>
            <w:r w:rsidRPr="00176A1F">
              <w:rPr>
                <w:i w:val="0"/>
                <w:iCs w:val="0"/>
                <w:sz w:val="24"/>
                <w:szCs w:val="24"/>
              </w:rPr>
              <w:t xml:space="preserve">реєстрацію </w:t>
            </w:r>
            <w:r w:rsidR="00A15D5E" w:rsidRPr="00176A1F">
              <w:rPr>
                <w:i w:val="0"/>
                <w:iCs w:val="0"/>
                <w:sz w:val="24"/>
                <w:szCs w:val="24"/>
              </w:rPr>
              <w:t xml:space="preserve">платником ПДВ за самостійним рішенням контролюючого органу </w:t>
            </w:r>
          </w:p>
        </w:tc>
      </w:tr>
    </w:tbl>
    <w:p w:rsidR="00612DD0" w:rsidRPr="00176A1F" w:rsidRDefault="00612DD0" w:rsidP="00744CAA">
      <w:pPr>
        <w:pStyle w:val="3"/>
        <w:spacing w:before="0" w:beforeAutospacing="0" w:after="0" w:afterAutospacing="0"/>
        <w:jc w:val="center"/>
        <w:rPr>
          <w:sz w:val="28"/>
          <w:szCs w:val="28"/>
          <w:lang w:val="uk-UA"/>
        </w:rPr>
      </w:pPr>
    </w:p>
    <w:p w:rsidR="006C7E9F" w:rsidRPr="00176A1F" w:rsidRDefault="006C7E9F" w:rsidP="00744CAA">
      <w:pPr>
        <w:pStyle w:val="3"/>
        <w:spacing w:before="0" w:beforeAutospacing="0" w:after="0" w:afterAutospacing="0"/>
        <w:jc w:val="center"/>
        <w:rPr>
          <w:sz w:val="28"/>
          <w:szCs w:val="28"/>
          <w:lang w:val="uk-UA"/>
        </w:rPr>
      </w:pPr>
      <w:r w:rsidRPr="00176A1F">
        <w:rPr>
          <w:sz w:val="28"/>
          <w:szCs w:val="28"/>
          <w:lang w:val="uk-UA"/>
        </w:rPr>
        <w:t>IX. Визначення заходів, за допомогою яких здійснюватиметься відстеження результативності дії регуляторного акта</w:t>
      </w:r>
    </w:p>
    <w:p w:rsidR="007372FD" w:rsidRPr="00176A1F" w:rsidRDefault="007372FD" w:rsidP="00744CAA">
      <w:pPr>
        <w:pStyle w:val="a3"/>
        <w:spacing w:before="0" w:beforeAutospacing="0" w:after="0" w:afterAutospacing="0"/>
        <w:ind w:firstLine="709"/>
        <w:jc w:val="both"/>
        <w:rPr>
          <w:sz w:val="28"/>
          <w:szCs w:val="28"/>
          <w:lang w:val="uk-UA"/>
        </w:rPr>
      </w:pPr>
    </w:p>
    <w:p w:rsidR="00702BC9" w:rsidRPr="00176A1F" w:rsidRDefault="00702BC9" w:rsidP="00744CAA">
      <w:pPr>
        <w:pStyle w:val="a3"/>
        <w:spacing w:before="0" w:beforeAutospacing="0" w:after="0" w:afterAutospacing="0"/>
        <w:ind w:firstLine="709"/>
        <w:jc w:val="both"/>
        <w:rPr>
          <w:sz w:val="28"/>
          <w:szCs w:val="28"/>
          <w:lang w:val="uk-UA"/>
        </w:rPr>
      </w:pPr>
      <w:r w:rsidRPr="00176A1F">
        <w:rPr>
          <w:sz w:val="28"/>
          <w:szCs w:val="28"/>
          <w:lang w:val="uk-UA"/>
        </w:rPr>
        <w:t xml:space="preserve">Відстеження результативності регуляторного акта буде проводитись шляхом здійснення аналізу щодо </w:t>
      </w:r>
      <w:r w:rsidR="000D1DC5" w:rsidRPr="00176A1F">
        <w:rPr>
          <w:sz w:val="28"/>
          <w:szCs w:val="28"/>
          <w:lang w:val="uk-UA"/>
        </w:rPr>
        <w:t xml:space="preserve">загальної кількості платників ПДВ, внесених до реєстру платників ПДВ, </w:t>
      </w:r>
      <w:r w:rsidRPr="00176A1F">
        <w:rPr>
          <w:sz w:val="28"/>
          <w:szCs w:val="28"/>
          <w:lang w:val="uk-UA"/>
        </w:rPr>
        <w:t xml:space="preserve">кількості </w:t>
      </w:r>
      <w:r w:rsidR="007C5B2B" w:rsidRPr="00176A1F">
        <w:rPr>
          <w:sz w:val="28"/>
          <w:szCs w:val="28"/>
          <w:lang w:val="uk-UA"/>
        </w:rPr>
        <w:t>суб’єктів господарювання</w:t>
      </w:r>
      <w:r w:rsidR="00EF005A" w:rsidRPr="00176A1F">
        <w:rPr>
          <w:sz w:val="28"/>
          <w:szCs w:val="28"/>
          <w:lang w:val="uk-UA"/>
        </w:rPr>
        <w:t>, як</w:t>
      </w:r>
      <w:r w:rsidR="000D1DC5" w:rsidRPr="00176A1F">
        <w:rPr>
          <w:sz w:val="28"/>
          <w:szCs w:val="28"/>
          <w:lang w:val="uk-UA"/>
        </w:rPr>
        <w:t xml:space="preserve">их зареєстровано платниками ПДВ протягом відповідного періоду (в тому числі </w:t>
      </w:r>
      <w:r w:rsidR="006D3224" w:rsidRPr="00176A1F">
        <w:rPr>
          <w:iCs/>
          <w:sz w:val="28"/>
          <w:szCs w:val="28"/>
          <w:lang w:val="uk-UA"/>
        </w:rPr>
        <w:t>юридичних осіб, утворених шляхом перетворення)</w:t>
      </w:r>
      <w:r w:rsidR="000D1DC5" w:rsidRPr="00176A1F">
        <w:rPr>
          <w:sz w:val="28"/>
          <w:szCs w:val="28"/>
          <w:lang w:val="uk-UA"/>
        </w:rPr>
        <w:t xml:space="preserve">, </w:t>
      </w:r>
      <w:r w:rsidR="006D3224" w:rsidRPr="00176A1F">
        <w:rPr>
          <w:sz w:val="28"/>
          <w:szCs w:val="28"/>
          <w:lang w:val="uk-UA"/>
        </w:rPr>
        <w:t xml:space="preserve">кількості суб’єктів господарювання, реєстрацію яких платниками ПДВ анульовано протягом відповідного періоду (в тому числі </w:t>
      </w:r>
      <w:r w:rsidR="006D3224" w:rsidRPr="00176A1F">
        <w:rPr>
          <w:iCs/>
          <w:sz w:val="28"/>
          <w:szCs w:val="28"/>
          <w:lang w:val="uk-UA"/>
        </w:rPr>
        <w:t>юридичних осіб, припинених шляхом перетворення)</w:t>
      </w:r>
      <w:r w:rsidRPr="00176A1F">
        <w:rPr>
          <w:sz w:val="28"/>
          <w:szCs w:val="28"/>
          <w:lang w:val="uk-UA"/>
        </w:rPr>
        <w:t>.</w:t>
      </w:r>
      <w:r w:rsidR="00EF005A" w:rsidRPr="00176A1F">
        <w:rPr>
          <w:sz w:val="28"/>
          <w:szCs w:val="28"/>
          <w:lang w:val="uk-UA"/>
        </w:rPr>
        <w:t xml:space="preserve"> </w:t>
      </w:r>
    </w:p>
    <w:p w:rsidR="00AA2D85" w:rsidRPr="00176A1F" w:rsidRDefault="006C7E9F" w:rsidP="00744CAA">
      <w:pPr>
        <w:pStyle w:val="a3"/>
        <w:spacing w:before="0" w:beforeAutospacing="0" w:after="0" w:afterAutospacing="0"/>
        <w:ind w:firstLine="709"/>
        <w:jc w:val="both"/>
        <w:rPr>
          <w:sz w:val="28"/>
          <w:szCs w:val="28"/>
          <w:lang w:val="uk-UA"/>
        </w:rPr>
      </w:pPr>
      <w:r w:rsidRPr="00176A1F">
        <w:rPr>
          <w:sz w:val="28"/>
          <w:szCs w:val="28"/>
          <w:lang w:val="uk-UA"/>
        </w:rPr>
        <w:t xml:space="preserve">Базове відстеження результативності регуляторного акта буде проводитись </w:t>
      </w:r>
      <w:r w:rsidR="00AA2D85" w:rsidRPr="00176A1F">
        <w:rPr>
          <w:sz w:val="28"/>
          <w:szCs w:val="28"/>
          <w:lang w:val="uk-UA"/>
        </w:rPr>
        <w:t>протягом</w:t>
      </w:r>
      <w:r w:rsidR="00702BC9" w:rsidRPr="00176A1F">
        <w:rPr>
          <w:sz w:val="28"/>
          <w:szCs w:val="28"/>
          <w:lang w:val="uk-UA"/>
        </w:rPr>
        <w:t xml:space="preserve"> </w:t>
      </w:r>
      <w:r w:rsidR="00AA2D85" w:rsidRPr="00176A1F">
        <w:rPr>
          <w:sz w:val="28"/>
          <w:szCs w:val="28"/>
          <w:lang w:val="uk-UA"/>
        </w:rPr>
        <w:t xml:space="preserve">місяця </w:t>
      </w:r>
      <w:r w:rsidR="00CB4E34" w:rsidRPr="00176A1F">
        <w:rPr>
          <w:sz w:val="28"/>
          <w:szCs w:val="28"/>
          <w:lang w:val="uk-UA"/>
        </w:rPr>
        <w:t>після</w:t>
      </w:r>
      <w:r w:rsidRPr="00176A1F">
        <w:rPr>
          <w:sz w:val="28"/>
          <w:szCs w:val="28"/>
          <w:lang w:val="uk-UA"/>
        </w:rPr>
        <w:t xml:space="preserve"> набрання чинності цим регуляторним</w:t>
      </w:r>
      <w:r w:rsidR="00A53659" w:rsidRPr="00176A1F">
        <w:rPr>
          <w:sz w:val="28"/>
          <w:szCs w:val="28"/>
          <w:lang w:val="uk-UA"/>
        </w:rPr>
        <w:t xml:space="preserve"> актом</w:t>
      </w:r>
      <w:r w:rsidRPr="00176A1F">
        <w:rPr>
          <w:sz w:val="28"/>
          <w:szCs w:val="28"/>
          <w:lang w:val="uk-UA"/>
        </w:rPr>
        <w:t xml:space="preserve">. Повторне відстеження буде здійснюватись через </w:t>
      </w:r>
      <w:r w:rsidR="00702BC9" w:rsidRPr="00176A1F">
        <w:rPr>
          <w:sz w:val="28"/>
          <w:szCs w:val="28"/>
          <w:lang w:val="uk-UA"/>
        </w:rPr>
        <w:t>р</w:t>
      </w:r>
      <w:r w:rsidR="00AA2D85" w:rsidRPr="00176A1F">
        <w:rPr>
          <w:sz w:val="28"/>
          <w:szCs w:val="28"/>
          <w:lang w:val="uk-UA"/>
        </w:rPr>
        <w:t>і</w:t>
      </w:r>
      <w:r w:rsidR="00702BC9" w:rsidRPr="00176A1F">
        <w:rPr>
          <w:sz w:val="28"/>
          <w:szCs w:val="28"/>
          <w:lang w:val="uk-UA"/>
        </w:rPr>
        <w:t>к</w:t>
      </w:r>
      <w:r w:rsidRPr="00176A1F">
        <w:rPr>
          <w:sz w:val="28"/>
          <w:szCs w:val="28"/>
          <w:lang w:val="uk-UA"/>
        </w:rPr>
        <w:t xml:space="preserve"> після набрання чинності наказом.</w:t>
      </w:r>
      <w:r w:rsidR="00EA4895" w:rsidRPr="00176A1F">
        <w:rPr>
          <w:sz w:val="28"/>
          <w:szCs w:val="28"/>
          <w:lang w:val="uk-UA"/>
        </w:rPr>
        <w:t xml:space="preserve"> </w:t>
      </w:r>
      <w:r w:rsidR="00AA2D85" w:rsidRPr="00176A1F">
        <w:rPr>
          <w:sz w:val="28"/>
          <w:szCs w:val="28"/>
          <w:lang w:val="uk-UA"/>
        </w:rPr>
        <w:t xml:space="preserve">Періодичне відстеження буде здійснюватись через три роки після набрання чинності наказом. </w:t>
      </w:r>
    </w:p>
    <w:p w:rsidR="00612DD0" w:rsidRDefault="00612DD0" w:rsidP="00744CAA">
      <w:pPr>
        <w:pStyle w:val="a3"/>
        <w:spacing w:before="0" w:beforeAutospacing="0" w:after="0" w:afterAutospacing="0"/>
        <w:ind w:firstLine="709"/>
        <w:jc w:val="both"/>
        <w:rPr>
          <w:sz w:val="28"/>
          <w:szCs w:val="28"/>
          <w:lang w:val="uk-UA"/>
        </w:rPr>
      </w:pPr>
    </w:p>
    <w:p w:rsidR="009B7C30" w:rsidRPr="00176A1F" w:rsidRDefault="009B7C30" w:rsidP="00744CAA">
      <w:pPr>
        <w:pStyle w:val="a3"/>
        <w:spacing w:before="0" w:beforeAutospacing="0" w:after="0" w:afterAutospacing="0"/>
        <w:ind w:firstLine="709"/>
        <w:jc w:val="both"/>
        <w:rPr>
          <w:sz w:val="28"/>
          <w:szCs w:val="28"/>
          <w:lang w:val="uk-UA"/>
        </w:rPr>
      </w:pPr>
    </w:p>
    <w:p w:rsidR="00CC55FE" w:rsidRPr="00176A1F" w:rsidRDefault="00DC2A74" w:rsidP="00744CAA">
      <w:pPr>
        <w:ind w:right="-2"/>
        <w:jc w:val="both"/>
        <w:rPr>
          <w:b/>
          <w:sz w:val="28"/>
          <w:szCs w:val="28"/>
          <w:lang w:val="uk-UA"/>
        </w:rPr>
      </w:pPr>
      <w:r w:rsidRPr="00176A1F">
        <w:rPr>
          <w:b/>
          <w:sz w:val="28"/>
          <w:szCs w:val="28"/>
          <w:lang w:val="uk-UA"/>
        </w:rPr>
        <w:t xml:space="preserve">В.о. </w:t>
      </w:r>
      <w:r w:rsidR="00B006ED" w:rsidRPr="00176A1F">
        <w:rPr>
          <w:b/>
          <w:sz w:val="28"/>
          <w:szCs w:val="28"/>
          <w:lang w:val="uk-UA"/>
        </w:rPr>
        <w:t>Голов</w:t>
      </w:r>
      <w:r w:rsidRPr="00176A1F">
        <w:rPr>
          <w:b/>
          <w:sz w:val="28"/>
          <w:szCs w:val="28"/>
          <w:lang w:val="uk-UA"/>
        </w:rPr>
        <w:t>и</w:t>
      </w:r>
      <w:r w:rsidR="00CC55FE" w:rsidRPr="00176A1F">
        <w:rPr>
          <w:b/>
          <w:sz w:val="28"/>
          <w:szCs w:val="28"/>
          <w:lang w:val="uk-UA"/>
        </w:rPr>
        <w:t xml:space="preserve"> Держа</w:t>
      </w:r>
      <w:r w:rsidR="00874D61">
        <w:rPr>
          <w:b/>
          <w:sz w:val="28"/>
          <w:szCs w:val="28"/>
          <w:lang w:val="uk-UA"/>
        </w:rPr>
        <w:t>в</w:t>
      </w:r>
      <w:r w:rsidR="00CC55FE" w:rsidRPr="00176A1F">
        <w:rPr>
          <w:b/>
          <w:sz w:val="28"/>
          <w:szCs w:val="28"/>
          <w:lang w:val="uk-UA"/>
        </w:rPr>
        <w:t xml:space="preserve">ної фіскальної </w:t>
      </w:r>
    </w:p>
    <w:p w:rsidR="006C7E9F" w:rsidRPr="00176A1F" w:rsidRDefault="00CC55FE" w:rsidP="00744CAA">
      <w:pPr>
        <w:ind w:right="-2"/>
        <w:jc w:val="both"/>
        <w:rPr>
          <w:b/>
          <w:sz w:val="28"/>
          <w:szCs w:val="28"/>
          <w:lang w:val="uk-UA"/>
        </w:rPr>
      </w:pPr>
      <w:r w:rsidRPr="00176A1F">
        <w:rPr>
          <w:b/>
          <w:sz w:val="28"/>
          <w:szCs w:val="28"/>
          <w:lang w:val="uk-UA"/>
        </w:rPr>
        <w:t xml:space="preserve">служби України </w:t>
      </w:r>
      <w:r w:rsidR="00B006ED" w:rsidRPr="00176A1F">
        <w:rPr>
          <w:b/>
          <w:sz w:val="28"/>
          <w:szCs w:val="28"/>
          <w:lang w:val="uk-UA"/>
        </w:rPr>
        <w:tab/>
      </w:r>
      <w:r w:rsidR="00B006ED" w:rsidRPr="00176A1F">
        <w:rPr>
          <w:b/>
          <w:sz w:val="28"/>
          <w:szCs w:val="28"/>
          <w:lang w:val="uk-UA"/>
        </w:rPr>
        <w:tab/>
      </w:r>
      <w:r w:rsidR="00B006ED" w:rsidRPr="00176A1F">
        <w:rPr>
          <w:b/>
          <w:sz w:val="28"/>
          <w:szCs w:val="28"/>
          <w:lang w:val="uk-UA"/>
        </w:rPr>
        <w:tab/>
      </w:r>
      <w:r w:rsidR="00B006ED" w:rsidRPr="00176A1F">
        <w:rPr>
          <w:b/>
          <w:sz w:val="28"/>
          <w:szCs w:val="28"/>
          <w:lang w:val="uk-UA"/>
        </w:rPr>
        <w:tab/>
      </w:r>
      <w:r w:rsidRPr="00176A1F">
        <w:rPr>
          <w:b/>
          <w:sz w:val="28"/>
          <w:szCs w:val="28"/>
          <w:lang w:val="uk-UA"/>
        </w:rPr>
        <w:tab/>
      </w:r>
      <w:r w:rsidRPr="00176A1F">
        <w:rPr>
          <w:b/>
          <w:sz w:val="28"/>
          <w:szCs w:val="28"/>
          <w:lang w:val="uk-UA"/>
        </w:rPr>
        <w:tab/>
      </w:r>
      <w:r w:rsidR="00B006ED" w:rsidRPr="00176A1F">
        <w:rPr>
          <w:b/>
          <w:sz w:val="28"/>
          <w:szCs w:val="28"/>
          <w:lang w:val="uk-UA"/>
        </w:rPr>
        <w:tab/>
      </w:r>
      <w:r w:rsidR="00B006ED" w:rsidRPr="00176A1F">
        <w:rPr>
          <w:b/>
          <w:sz w:val="28"/>
          <w:szCs w:val="28"/>
          <w:lang w:val="uk-UA"/>
        </w:rPr>
        <w:tab/>
      </w:r>
      <w:r w:rsidR="00DC2A74" w:rsidRPr="00176A1F">
        <w:rPr>
          <w:b/>
          <w:sz w:val="28"/>
          <w:szCs w:val="28"/>
          <w:lang w:val="uk-UA"/>
        </w:rPr>
        <w:t xml:space="preserve">   М.В. Продан</w:t>
      </w:r>
    </w:p>
    <w:sectPr w:rsidR="006C7E9F" w:rsidRPr="00176A1F" w:rsidSect="00B332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202" w:rsidRDefault="00296202">
      <w:r>
        <w:separator/>
      </w:r>
    </w:p>
  </w:endnote>
  <w:endnote w:type="continuationSeparator" w:id="1">
    <w:p w:rsidR="00296202" w:rsidRDefault="0029620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202" w:rsidRDefault="00296202">
      <w:r>
        <w:separator/>
      </w:r>
    </w:p>
  </w:footnote>
  <w:footnote w:type="continuationSeparator" w:id="1">
    <w:p w:rsidR="00296202" w:rsidRDefault="00296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053"/>
      <w:docPartObj>
        <w:docPartGallery w:val="Page Numbers (Top of Page)"/>
        <w:docPartUnique/>
      </w:docPartObj>
    </w:sdtPr>
    <w:sdtContent>
      <w:p w:rsidR="00176A1F" w:rsidRPr="00B76FE2" w:rsidRDefault="00154B67" w:rsidP="00B76FE2">
        <w:pPr>
          <w:pStyle w:val="a5"/>
          <w:jc w:val="center"/>
        </w:pPr>
        <w:fldSimple w:instr=" PAGE   \* MERGEFORMAT ">
          <w:r w:rsidR="00F4379B">
            <w:rPr>
              <w:noProof/>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3960"/>
    <w:multiLevelType w:val="hybridMultilevel"/>
    <w:tmpl w:val="0A48E0D6"/>
    <w:lvl w:ilvl="0" w:tplc="D1F0791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8292E75"/>
    <w:multiLevelType w:val="multilevel"/>
    <w:tmpl w:val="127A32B6"/>
    <w:lvl w:ilvl="0">
      <w:start w:val="1"/>
      <w:numFmt w:val="decimal"/>
      <w:lvlText w:val="%1."/>
      <w:lvlJc w:val="left"/>
      <w:pPr>
        <w:ind w:left="1429" w:hanging="360"/>
      </w:pPr>
    </w:lvl>
    <w:lvl w:ilvl="1">
      <w:start w:val="1"/>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331A328D"/>
    <w:multiLevelType w:val="hybridMultilevel"/>
    <w:tmpl w:val="F6E2D154"/>
    <w:lvl w:ilvl="0" w:tplc="013CBFE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513CA1"/>
    <w:multiLevelType w:val="hybridMultilevel"/>
    <w:tmpl w:val="25BAA944"/>
    <w:lvl w:ilvl="0" w:tplc="6F385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4776D65"/>
    <w:multiLevelType w:val="hybridMultilevel"/>
    <w:tmpl w:val="E89AFDC4"/>
    <w:lvl w:ilvl="0" w:tplc="441A222C">
      <w:start w:val="1"/>
      <w:numFmt w:val="decimal"/>
      <w:lvlText w:val="%1."/>
      <w:lvlJc w:val="left"/>
      <w:pPr>
        <w:ind w:left="1776" w:hanging="360"/>
      </w:pPr>
      <w:rPr>
        <w:rFonts w:cs="Times New Roman" w:hint="default"/>
        <w:sz w:val="28"/>
        <w:szCs w:val="28"/>
      </w:rPr>
    </w:lvl>
    <w:lvl w:ilvl="1" w:tplc="04190019" w:tentative="1">
      <w:start w:val="1"/>
      <w:numFmt w:val="lowerLetter"/>
      <w:lvlText w:val="%2."/>
      <w:lvlJc w:val="left"/>
      <w:pPr>
        <w:ind w:left="3205" w:hanging="360"/>
      </w:pPr>
      <w:rPr>
        <w:rFonts w:cs="Times New Roman"/>
      </w:rPr>
    </w:lvl>
    <w:lvl w:ilvl="2" w:tplc="0419001B" w:tentative="1">
      <w:start w:val="1"/>
      <w:numFmt w:val="lowerRoman"/>
      <w:lvlText w:val="%3."/>
      <w:lvlJc w:val="right"/>
      <w:pPr>
        <w:ind w:left="3925" w:hanging="180"/>
      </w:pPr>
      <w:rPr>
        <w:rFonts w:cs="Times New Roman"/>
      </w:rPr>
    </w:lvl>
    <w:lvl w:ilvl="3" w:tplc="0419000F" w:tentative="1">
      <w:start w:val="1"/>
      <w:numFmt w:val="decimal"/>
      <w:lvlText w:val="%4."/>
      <w:lvlJc w:val="left"/>
      <w:pPr>
        <w:ind w:left="4645" w:hanging="360"/>
      </w:pPr>
      <w:rPr>
        <w:rFonts w:cs="Times New Roman"/>
      </w:rPr>
    </w:lvl>
    <w:lvl w:ilvl="4" w:tplc="04190019" w:tentative="1">
      <w:start w:val="1"/>
      <w:numFmt w:val="lowerLetter"/>
      <w:lvlText w:val="%5."/>
      <w:lvlJc w:val="left"/>
      <w:pPr>
        <w:ind w:left="5365" w:hanging="360"/>
      </w:pPr>
      <w:rPr>
        <w:rFonts w:cs="Times New Roman"/>
      </w:rPr>
    </w:lvl>
    <w:lvl w:ilvl="5" w:tplc="0419001B" w:tentative="1">
      <w:start w:val="1"/>
      <w:numFmt w:val="lowerRoman"/>
      <w:lvlText w:val="%6."/>
      <w:lvlJc w:val="right"/>
      <w:pPr>
        <w:ind w:left="6085" w:hanging="180"/>
      </w:pPr>
      <w:rPr>
        <w:rFonts w:cs="Times New Roman"/>
      </w:rPr>
    </w:lvl>
    <w:lvl w:ilvl="6" w:tplc="0419000F" w:tentative="1">
      <w:start w:val="1"/>
      <w:numFmt w:val="decimal"/>
      <w:lvlText w:val="%7."/>
      <w:lvlJc w:val="left"/>
      <w:pPr>
        <w:ind w:left="6805" w:hanging="360"/>
      </w:pPr>
      <w:rPr>
        <w:rFonts w:cs="Times New Roman"/>
      </w:rPr>
    </w:lvl>
    <w:lvl w:ilvl="7" w:tplc="04190019" w:tentative="1">
      <w:start w:val="1"/>
      <w:numFmt w:val="lowerLetter"/>
      <w:lvlText w:val="%8."/>
      <w:lvlJc w:val="left"/>
      <w:pPr>
        <w:ind w:left="7525" w:hanging="360"/>
      </w:pPr>
      <w:rPr>
        <w:rFonts w:cs="Times New Roman"/>
      </w:rPr>
    </w:lvl>
    <w:lvl w:ilvl="8" w:tplc="0419001B" w:tentative="1">
      <w:start w:val="1"/>
      <w:numFmt w:val="lowerRoman"/>
      <w:lvlText w:val="%9."/>
      <w:lvlJc w:val="right"/>
      <w:pPr>
        <w:ind w:left="8245" w:hanging="180"/>
      </w:pPr>
      <w:rPr>
        <w:rFonts w:cs="Times New Roman"/>
      </w:rPr>
    </w:lvl>
  </w:abstractNum>
  <w:num w:numId="1">
    <w:abstractNumId w:val="0"/>
  </w:num>
  <w:num w:numId="2">
    <w:abstractNumId w:val="3"/>
  </w:num>
  <w:num w:numId="3">
    <w:abstractNumId w:val="1"/>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9C11A4"/>
    <w:rsid w:val="000001EA"/>
    <w:rsid w:val="000007E2"/>
    <w:rsid w:val="00000FCC"/>
    <w:rsid w:val="000011AB"/>
    <w:rsid w:val="00001B8E"/>
    <w:rsid w:val="00001CAC"/>
    <w:rsid w:val="00001E17"/>
    <w:rsid w:val="000020AB"/>
    <w:rsid w:val="00002151"/>
    <w:rsid w:val="0000227F"/>
    <w:rsid w:val="0000249D"/>
    <w:rsid w:val="000025CA"/>
    <w:rsid w:val="00002667"/>
    <w:rsid w:val="0000278B"/>
    <w:rsid w:val="000027BF"/>
    <w:rsid w:val="000029CE"/>
    <w:rsid w:val="000036B8"/>
    <w:rsid w:val="00003766"/>
    <w:rsid w:val="000038C3"/>
    <w:rsid w:val="00003A13"/>
    <w:rsid w:val="00003D1A"/>
    <w:rsid w:val="00003E1B"/>
    <w:rsid w:val="0000415F"/>
    <w:rsid w:val="00004584"/>
    <w:rsid w:val="00004673"/>
    <w:rsid w:val="00004A52"/>
    <w:rsid w:val="00004DA0"/>
    <w:rsid w:val="0000513B"/>
    <w:rsid w:val="00005152"/>
    <w:rsid w:val="0000523C"/>
    <w:rsid w:val="0000582F"/>
    <w:rsid w:val="00005A39"/>
    <w:rsid w:val="00005A80"/>
    <w:rsid w:val="00005C5F"/>
    <w:rsid w:val="00005DFF"/>
    <w:rsid w:val="000064A1"/>
    <w:rsid w:val="000064E0"/>
    <w:rsid w:val="000067BF"/>
    <w:rsid w:val="00006D46"/>
    <w:rsid w:val="000074EE"/>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9F3"/>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0E48"/>
    <w:rsid w:val="00021825"/>
    <w:rsid w:val="00021D2A"/>
    <w:rsid w:val="00022091"/>
    <w:rsid w:val="000220A2"/>
    <w:rsid w:val="000221A3"/>
    <w:rsid w:val="000222D4"/>
    <w:rsid w:val="000223B2"/>
    <w:rsid w:val="000226E9"/>
    <w:rsid w:val="0002280B"/>
    <w:rsid w:val="000228AF"/>
    <w:rsid w:val="00022934"/>
    <w:rsid w:val="00022CE6"/>
    <w:rsid w:val="0002318E"/>
    <w:rsid w:val="000233B6"/>
    <w:rsid w:val="00023E09"/>
    <w:rsid w:val="00023E9F"/>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1A"/>
    <w:rsid w:val="00035D60"/>
    <w:rsid w:val="00035DB4"/>
    <w:rsid w:val="0003631D"/>
    <w:rsid w:val="00036B35"/>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48F"/>
    <w:rsid w:val="0005059E"/>
    <w:rsid w:val="00050845"/>
    <w:rsid w:val="00050DF5"/>
    <w:rsid w:val="00050EE9"/>
    <w:rsid w:val="00051042"/>
    <w:rsid w:val="000514B6"/>
    <w:rsid w:val="00051506"/>
    <w:rsid w:val="00051B69"/>
    <w:rsid w:val="00051DF7"/>
    <w:rsid w:val="00052951"/>
    <w:rsid w:val="00052C45"/>
    <w:rsid w:val="00052C8C"/>
    <w:rsid w:val="00052EC5"/>
    <w:rsid w:val="00052F4B"/>
    <w:rsid w:val="00052FB0"/>
    <w:rsid w:val="00053016"/>
    <w:rsid w:val="00053190"/>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B96"/>
    <w:rsid w:val="00056D9A"/>
    <w:rsid w:val="00056DBF"/>
    <w:rsid w:val="0005735D"/>
    <w:rsid w:val="0005756A"/>
    <w:rsid w:val="00057B57"/>
    <w:rsid w:val="00057E56"/>
    <w:rsid w:val="000602DE"/>
    <w:rsid w:val="00060300"/>
    <w:rsid w:val="000606B6"/>
    <w:rsid w:val="00061600"/>
    <w:rsid w:val="00061867"/>
    <w:rsid w:val="00061990"/>
    <w:rsid w:val="000619D6"/>
    <w:rsid w:val="00061F41"/>
    <w:rsid w:val="00061FB7"/>
    <w:rsid w:val="00062022"/>
    <w:rsid w:val="00062380"/>
    <w:rsid w:val="000623A6"/>
    <w:rsid w:val="000624C4"/>
    <w:rsid w:val="000624E0"/>
    <w:rsid w:val="00062922"/>
    <w:rsid w:val="00062981"/>
    <w:rsid w:val="00062BD6"/>
    <w:rsid w:val="00062D20"/>
    <w:rsid w:val="00062EFB"/>
    <w:rsid w:val="0006312A"/>
    <w:rsid w:val="000632BF"/>
    <w:rsid w:val="0006353A"/>
    <w:rsid w:val="000639AA"/>
    <w:rsid w:val="00063C4D"/>
    <w:rsid w:val="00063CFC"/>
    <w:rsid w:val="0006516D"/>
    <w:rsid w:val="00065935"/>
    <w:rsid w:val="0006597B"/>
    <w:rsid w:val="00065980"/>
    <w:rsid w:val="0006598D"/>
    <w:rsid w:val="00065BCA"/>
    <w:rsid w:val="00065DFC"/>
    <w:rsid w:val="00066259"/>
    <w:rsid w:val="00066909"/>
    <w:rsid w:val="00067560"/>
    <w:rsid w:val="00067564"/>
    <w:rsid w:val="00067926"/>
    <w:rsid w:val="00067CBE"/>
    <w:rsid w:val="0007031F"/>
    <w:rsid w:val="00070547"/>
    <w:rsid w:val="00070C89"/>
    <w:rsid w:val="00070DA5"/>
    <w:rsid w:val="00070E75"/>
    <w:rsid w:val="0007132D"/>
    <w:rsid w:val="000716F5"/>
    <w:rsid w:val="00071813"/>
    <w:rsid w:val="00071A19"/>
    <w:rsid w:val="000722C1"/>
    <w:rsid w:val="00072649"/>
    <w:rsid w:val="0007264D"/>
    <w:rsid w:val="00072F67"/>
    <w:rsid w:val="000732B0"/>
    <w:rsid w:val="00073399"/>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A2C"/>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607F"/>
    <w:rsid w:val="0008628F"/>
    <w:rsid w:val="0008630E"/>
    <w:rsid w:val="000867B8"/>
    <w:rsid w:val="000868B5"/>
    <w:rsid w:val="00086E82"/>
    <w:rsid w:val="00086F38"/>
    <w:rsid w:val="00087067"/>
    <w:rsid w:val="000871A8"/>
    <w:rsid w:val="00087269"/>
    <w:rsid w:val="00087869"/>
    <w:rsid w:val="0009052A"/>
    <w:rsid w:val="000905AB"/>
    <w:rsid w:val="000907D4"/>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AA6"/>
    <w:rsid w:val="00092CC0"/>
    <w:rsid w:val="00092EDE"/>
    <w:rsid w:val="00093276"/>
    <w:rsid w:val="00093902"/>
    <w:rsid w:val="00093B0C"/>
    <w:rsid w:val="00093CB5"/>
    <w:rsid w:val="00093DF9"/>
    <w:rsid w:val="0009406E"/>
    <w:rsid w:val="00094253"/>
    <w:rsid w:val="00094347"/>
    <w:rsid w:val="000947CF"/>
    <w:rsid w:val="00094ABD"/>
    <w:rsid w:val="00094C16"/>
    <w:rsid w:val="00094C35"/>
    <w:rsid w:val="00094C54"/>
    <w:rsid w:val="00094D4A"/>
    <w:rsid w:val="0009523D"/>
    <w:rsid w:val="00095246"/>
    <w:rsid w:val="000955A1"/>
    <w:rsid w:val="000957F7"/>
    <w:rsid w:val="00095830"/>
    <w:rsid w:val="000958BF"/>
    <w:rsid w:val="0009632C"/>
    <w:rsid w:val="000964CD"/>
    <w:rsid w:val="00096561"/>
    <w:rsid w:val="00096741"/>
    <w:rsid w:val="000975BC"/>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3DA3"/>
    <w:rsid w:val="000A462E"/>
    <w:rsid w:val="000A4828"/>
    <w:rsid w:val="000A4B75"/>
    <w:rsid w:val="000A4F19"/>
    <w:rsid w:val="000A51A7"/>
    <w:rsid w:val="000A5429"/>
    <w:rsid w:val="000A5521"/>
    <w:rsid w:val="000A560C"/>
    <w:rsid w:val="000A5752"/>
    <w:rsid w:val="000A5768"/>
    <w:rsid w:val="000A57EF"/>
    <w:rsid w:val="000A59A4"/>
    <w:rsid w:val="000A5C15"/>
    <w:rsid w:val="000A5D54"/>
    <w:rsid w:val="000A5F4E"/>
    <w:rsid w:val="000A6291"/>
    <w:rsid w:val="000A6891"/>
    <w:rsid w:val="000A6C1C"/>
    <w:rsid w:val="000A6D06"/>
    <w:rsid w:val="000A6D53"/>
    <w:rsid w:val="000A759B"/>
    <w:rsid w:val="000A7610"/>
    <w:rsid w:val="000A768D"/>
    <w:rsid w:val="000A7A1B"/>
    <w:rsid w:val="000A7DF9"/>
    <w:rsid w:val="000A7E36"/>
    <w:rsid w:val="000B08A5"/>
    <w:rsid w:val="000B138D"/>
    <w:rsid w:val="000B14BB"/>
    <w:rsid w:val="000B1ECA"/>
    <w:rsid w:val="000B1EE4"/>
    <w:rsid w:val="000B21AC"/>
    <w:rsid w:val="000B2290"/>
    <w:rsid w:val="000B2ADD"/>
    <w:rsid w:val="000B2AE1"/>
    <w:rsid w:val="000B2BC3"/>
    <w:rsid w:val="000B2E62"/>
    <w:rsid w:val="000B2E85"/>
    <w:rsid w:val="000B2F19"/>
    <w:rsid w:val="000B30D0"/>
    <w:rsid w:val="000B3135"/>
    <w:rsid w:val="000B31AA"/>
    <w:rsid w:val="000B3325"/>
    <w:rsid w:val="000B34DF"/>
    <w:rsid w:val="000B39DE"/>
    <w:rsid w:val="000B4036"/>
    <w:rsid w:val="000B4519"/>
    <w:rsid w:val="000B4E13"/>
    <w:rsid w:val="000B5181"/>
    <w:rsid w:val="000B5878"/>
    <w:rsid w:val="000B5965"/>
    <w:rsid w:val="000B5C23"/>
    <w:rsid w:val="000B5CF1"/>
    <w:rsid w:val="000B5D96"/>
    <w:rsid w:val="000B5E5A"/>
    <w:rsid w:val="000B62B9"/>
    <w:rsid w:val="000B65FB"/>
    <w:rsid w:val="000B66F5"/>
    <w:rsid w:val="000B6BD0"/>
    <w:rsid w:val="000B6CA8"/>
    <w:rsid w:val="000B723D"/>
    <w:rsid w:val="000B748D"/>
    <w:rsid w:val="000B7DE8"/>
    <w:rsid w:val="000C01DC"/>
    <w:rsid w:val="000C0763"/>
    <w:rsid w:val="000C08AC"/>
    <w:rsid w:val="000C0966"/>
    <w:rsid w:val="000C0D17"/>
    <w:rsid w:val="000C0DFD"/>
    <w:rsid w:val="000C17EF"/>
    <w:rsid w:val="000C2433"/>
    <w:rsid w:val="000C28A0"/>
    <w:rsid w:val="000C2D1C"/>
    <w:rsid w:val="000C34B8"/>
    <w:rsid w:val="000C3684"/>
    <w:rsid w:val="000C37A7"/>
    <w:rsid w:val="000C37D2"/>
    <w:rsid w:val="000C39DA"/>
    <w:rsid w:val="000C3A4B"/>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34C"/>
    <w:rsid w:val="000D059C"/>
    <w:rsid w:val="000D0930"/>
    <w:rsid w:val="000D0945"/>
    <w:rsid w:val="000D0A50"/>
    <w:rsid w:val="000D0D76"/>
    <w:rsid w:val="000D0DDC"/>
    <w:rsid w:val="000D12DD"/>
    <w:rsid w:val="000D130A"/>
    <w:rsid w:val="000D14A9"/>
    <w:rsid w:val="000D14EB"/>
    <w:rsid w:val="000D15C0"/>
    <w:rsid w:val="000D165D"/>
    <w:rsid w:val="000D1889"/>
    <w:rsid w:val="000D1B2F"/>
    <w:rsid w:val="000D1CC4"/>
    <w:rsid w:val="000D1DC5"/>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1D6"/>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322"/>
    <w:rsid w:val="000D678B"/>
    <w:rsid w:val="000D6A49"/>
    <w:rsid w:val="000D6B94"/>
    <w:rsid w:val="000D6EE4"/>
    <w:rsid w:val="000D76B2"/>
    <w:rsid w:val="000D7731"/>
    <w:rsid w:val="000D7C9E"/>
    <w:rsid w:val="000D7D4C"/>
    <w:rsid w:val="000D7E3C"/>
    <w:rsid w:val="000D7E85"/>
    <w:rsid w:val="000E009C"/>
    <w:rsid w:val="000E0197"/>
    <w:rsid w:val="000E0352"/>
    <w:rsid w:val="000E0508"/>
    <w:rsid w:val="000E07AA"/>
    <w:rsid w:val="000E0F12"/>
    <w:rsid w:val="000E12B7"/>
    <w:rsid w:val="000E15C7"/>
    <w:rsid w:val="000E1ADE"/>
    <w:rsid w:val="000E2361"/>
    <w:rsid w:val="000E2790"/>
    <w:rsid w:val="000E2803"/>
    <w:rsid w:val="000E2A4B"/>
    <w:rsid w:val="000E2DF0"/>
    <w:rsid w:val="000E308D"/>
    <w:rsid w:val="000E30C0"/>
    <w:rsid w:val="000E36BE"/>
    <w:rsid w:val="000E390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C0F"/>
    <w:rsid w:val="000E7CCB"/>
    <w:rsid w:val="000F0315"/>
    <w:rsid w:val="000F04FE"/>
    <w:rsid w:val="000F0734"/>
    <w:rsid w:val="000F0C66"/>
    <w:rsid w:val="000F0C69"/>
    <w:rsid w:val="000F14BB"/>
    <w:rsid w:val="000F1589"/>
    <w:rsid w:val="000F15ED"/>
    <w:rsid w:val="000F1669"/>
    <w:rsid w:val="000F1846"/>
    <w:rsid w:val="000F20EC"/>
    <w:rsid w:val="000F24EA"/>
    <w:rsid w:val="000F2646"/>
    <w:rsid w:val="000F2755"/>
    <w:rsid w:val="000F2BD5"/>
    <w:rsid w:val="000F2DBC"/>
    <w:rsid w:val="000F2E34"/>
    <w:rsid w:val="000F2F18"/>
    <w:rsid w:val="000F326A"/>
    <w:rsid w:val="000F3537"/>
    <w:rsid w:val="000F3640"/>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E10"/>
    <w:rsid w:val="0010001B"/>
    <w:rsid w:val="00100336"/>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2CE"/>
    <w:rsid w:val="001038AC"/>
    <w:rsid w:val="00103991"/>
    <w:rsid w:val="001039CC"/>
    <w:rsid w:val="00103FBA"/>
    <w:rsid w:val="001040D7"/>
    <w:rsid w:val="001043E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85"/>
    <w:rsid w:val="001076EC"/>
    <w:rsid w:val="00107766"/>
    <w:rsid w:val="00107787"/>
    <w:rsid w:val="001077FE"/>
    <w:rsid w:val="00107A8D"/>
    <w:rsid w:val="00107E2C"/>
    <w:rsid w:val="001101B0"/>
    <w:rsid w:val="0011030B"/>
    <w:rsid w:val="00110D3F"/>
    <w:rsid w:val="00110FD0"/>
    <w:rsid w:val="00111197"/>
    <w:rsid w:val="001111D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7349"/>
    <w:rsid w:val="00117DD7"/>
    <w:rsid w:val="0012018D"/>
    <w:rsid w:val="001203AF"/>
    <w:rsid w:val="00120719"/>
    <w:rsid w:val="0012093D"/>
    <w:rsid w:val="00121318"/>
    <w:rsid w:val="0012132A"/>
    <w:rsid w:val="0012158D"/>
    <w:rsid w:val="001219FC"/>
    <w:rsid w:val="00121AEA"/>
    <w:rsid w:val="00121F8D"/>
    <w:rsid w:val="0012201A"/>
    <w:rsid w:val="001220DC"/>
    <w:rsid w:val="001226D3"/>
    <w:rsid w:val="00122A03"/>
    <w:rsid w:val="00122AD1"/>
    <w:rsid w:val="00122CCA"/>
    <w:rsid w:val="00122D80"/>
    <w:rsid w:val="0012328B"/>
    <w:rsid w:val="001233A8"/>
    <w:rsid w:val="001233B0"/>
    <w:rsid w:val="001234EF"/>
    <w:rsid w:val="00123676"/>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15A"/>
    <w:rsid w:val="00127C0A"/>
    <w:rsid w:val="0013049E"/>
    <w:rsid w:val="00130548"/>
    <w:rsid w:val="001305FB"/>
    <w:rsid w:val="001309AD"/>
    <w:rsid w:val="00130A3A"/>
    <w:rsid w:val="00130BCC"/>
    <w:rsid w:val="00130D43"/>
    <w:rsid w:val="0013111C"/>
    <w:rsid w:val="0013133C"/>
    <w:rsid w:val="001313D6"/>
    <w:rsid w:val="00131547"/>
    <w:rsid w:val="00131612"/>
    <w:rsid w:val="00131D2B"/>
    <w:rsid w:val="0013225C"/>
    <w:rsid w:val="0013254F"/>
    <w:rsid w:val="001325A2"/>
    <w:rsid w:val="001329B7"/>
    <w:rsid w:val="00133397"/>
    <w:rsid w:val="00133944"/>
    <w:rsid w:val="00133970"/>
    <w:rsid w:val="00133CBE"/>
    <w:rsid w:val="00133F02"/>
    <w:rsid w:val="00134BB3"/>
    <w:rsid w:val="00134CB9"/>
    <w:rsid w:val="00134EF2"/>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1C4"/>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8D6"/>
    <w:rsid w:val="00142AFE"/>
    <w:rsid w:val="00142C59"/>
    <w:rsid w:val="00142D0D"/>
    <w:rsid w:val="00142DF7"/>
    <w:rsid w:val="00143263"/>
    <w:rsid w:val="00143438"/>
    <w:rsid w:val="001434A5"/>
    <w:rsid w:val="00143608"/>
    <w:rsid w:val="00143A60"/>
    <w:rsid w:val="00143DE2"/>
    <w:rsid w:val="00144065"/>
    <w:rsid w:val="00144066"/>
    <w:rsid w:val="0014452A"/>
    <w:rsid w:val="0014476D"/>
    <w:rsid w:val="00144B4E"/>
    <w:rsid w:val="00144BF8"/>
    <w:rsid w:val="00144CE1"/>
    <w:rsid w:val="00145026"/>
    <w:rsid w:val="001450C7"/>
    <w:rsid w:val="001451D7"/>
    <w:rsid w:val="0014538F"/>
    <w:rsid w:val="00145FEB"/>
    <w:rsid w:val="001461B5"/>
    <w:rsid w:val="001462B9"/>
    <w:rsid w:val="00146330"/>
    <w:rsid w:val="00146624"/>
    <w:rsid w:val="001466C7"/>
    <w:rsid w:val="00146BE5"/>
    <w:rsid w:val="00146D3F"/>
    <w:rsid w:val="00146E2D"/>
    <w:rsid w:val="00146F7A"/>
    <w:rsid w:val="0014710B"/>
    <w:rsid w:val="00147474"/>
    <w:rsid w:val="001478C3"/>
    <w:rsid w:val="0014799B"/>
    <w:rsid w:val="00147D00"/>
    <w:rsid w:val="00147E11"/>
    <w:rsid w:val="00150060"/>
    <w:rsid w:val="00150168"/>
    <w:rsid w:val="00150335"/>
    <w:rsid w:val="0015038A"/>
    <w:rsid w:val="001504D1"/>
    <w:rsid w:val="001509D6"/>
    <w:rsid w:val="00150F5C"/>
    <w:rsid w:val="0015124E"/>
    <w:rsid w:val="00151411"/>
    <w:rsid w:val="00151543"/>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B67"/>
    <w:rsid w:val="00154D23"/>
    <w:rsid w:val="00154D9A"/>
    <w:rsid w:val="001553FC"/>
    <w:rsid w:val="0015554F"/>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7A0"/>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79F"/>
    <w:rsid w:val="00165993"/>
    <w:rsid w:val="00165F14"/>
    <w:rsid w:val="00165F6C"/>
    <w:rsid w:val="0016649B"/>
    <w:rsid w:val="0016656B"/>
    <w:rsid w:val="001667CE"/>
    <w:rsid w:val="001667E7"/>
    <w:rsid w:val="00166829"/>
    <w:rsid w:val="0016694C"/>
    <w:rsid w:val="00166B7F"/>
    <w:rsid w:val="00167585"/>
    <w:rsid w:val="00167D9C"/>
    <w:rsid w:val="0017023B"/>
    <w:rsid w:val="00170240"/>
    <w:rsid w:val="001703B9"/>
    <w:rsid w:val="001706F6"/>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823"/>
    <w:rsid w:val="00172B2B"/>
    <w:rsid w:val="00172D9B"/>
    <w:rsid w:val="00172ECB"/>
    <w:rsid w:val="00173453"/>
    <w:rsid w:val="00173685"/>
    <w:rsid w:val="001739FF"/>
    <w:rsid w:val="0017404B"/>
    <w:rsid w:val="00174109"/>
    <w:rsid w:val="00174AC2"/>
    <w:rsid w:val="00174DDC"/>
    <w:rsid w:val="001750F8"/>
    <w:rsid w:val="00175362"/>
    <w:rsid w:val="00175BF9"/>
    <w:rsid w:val="00175F20"/>
    <w:rsid w:val="00175FE4"/>
    <w:rsid w:val="00176111"/>
    <w:rsid w:val="00176812"/>
    <w:rsid w:val="00176A1F"/>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87A"/>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0B0"/>
    <w:rsid w:val="001971A9"/>
    <w:rsid w:val="001A042F"/>
    <w:rsid w:val="001A0680"/>
    <w:rsid w:val="001A085B"/>
    <w:rsid w:val="001A15BD"/>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639"/>
    <w:rsid w:val="001A575C"/>
    <w:rsid w:val="001A5A8A"/>
    <w:rsid w:val="001A5F37"/>
    <w:rsid w:val="001A5F5E"/>
    <w:rsid w:val="001A609C"/>
    <w:rsid w:val="001A622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973"/>
    <w:rsid w:val="001B298B"/>
    <w:rsid w:val="001B2D34"/>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D77"/>
    <w:rsid w:val="001B5F40"/>
    <w:rsid w:val="001B5F8F"/>
    <w:rsid w:val="001B6066"/>
    <w:rsid w:val="001B6220"/>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3D3C"/>
    <w:rsid w:val="001C429B"/>
    <w:rsid w:val="001C42ED"/>
    <w:rsid w:val="001C434C"/>
    <w:rsid w:val="001C481D"/>
    <w:rsid w:val="001C4917"/>
    <w:rsid w:val="001C4B0E"/>
    <w:rsid w:val="001C4D2C"/>
    <w:rsid w:val="001C53DC"/>
    <w:rsid w:val="001C5B6C"/>
    <w:rsid w:val="001C5BB1"/>
    <w:rsid w:val="001C5D8C"/>
    <w:rsid w:val="001C5EBB"/>
    <w:rsid w:val="001C5F81"/>
    <w:rsid w:val="001C6227"/>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0A"/>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193"/>
    <w:rsid w:val="001D32CF"/>
    <w:rsid w:val="001D3483"/>
    <w:rsid w:val="001D360B"/>
    <w:rsid w:val="001D3862"/>
    <w:rsid w:val="001D39F0"/>
    <w:rsid w:val="001D3CFD"/>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C3F"/>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1EE8"/>
    <w:rsid w:val="001E1F94"/>
    <w:rsid w:val="001E22B5"/>
    <w:rsid w:val="001E2451"/>
    <w:rsid w:val="001E2661"/>
    <w:rsid w:val="001E27F4"/>
    <w:rsid w:val="001E2ED8"/>
    <w:rsid w:val="001E2FCE"/>
    <w:rsid w:val="001E3474"/>
    <w:rsid w:val="001E389A"/>
    <w:rsid w:val="001E38C3"/>
    <w:rsid w:val="001E3C65"/>
    <w:rsid w:val="001E3FA5"/>
    <w:rsid w:val="001E47F5"/>
    <w:rsid w:val="001E49BB"/>
    <w:rsid w:val="001E4A84"/>
    <w:rsid w:val="001E4B26"/>
    <w:rsid w:val="001E4BD0"/>
    <w:rsid w:val="001E4C18"/>
    <w:rsid w:val="001E4D89"/>
    <w:rsid w:val="001E4E3F"/>
    <w:rsid w:val="001E4EE1"/>
    <w:rsid w:val="001E5373"/>
    <w:rsid w:val="001E5479"/>
    <w:rsid w:val="001E55BC"/>
    <w:rsid w:val="001E55F7"/>
    <w:rsid w:val="001E571B"/>
    <w:rsid w:val="001E58EC"/>
    <w:rsid w:val="001E5947"/>
    <w:rsid w:val="001E5B0A"/>
    <w:rsid w:val="001E5B21"/>
    <w:rsid w:val="001E5FC7"/>
    <w:rsid w:val="001E6214"/>
    <w:rsid w:val="001E638B"/>
    <w:rsid w:val="001E6640"/>
    <w:rsid w:val="001E688F"/>
    <w:rsid w:val="001E6D37"/>
    <w:rsid w:val="001E7110"/>
    <w:rsid w:val="001E72F2"/>
    <w:rsid w:val="001E77D9"/>
    <w:rsid w:val="001E7A25"/>
    <w:rsid w:val="001E7FF8"/>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AAC"/>
    <w:rsid w:val="001F4240"/>
    <w:rsid w:val="001F44CC"/>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05"/>
    <w:rsid w:val="001F7ECE"/>
    <w:rsid w:val="002003DC"/>
    <w:rsid w:val="0020052D"/>
    <w:rsid w:val="0020065E"/>
    <w:rsid w:val="00200694"/>
    <w:rsid w:val="00201116"/>
    <w:rsid w:val="002015C2"/>
    <w:rsid w:val="00201707"/>
    <w:rsid w:val="002017D8"/>
    <w:rsid w:val="00201834"/>
    <w:rsid w:val="00201B6C"/>
    <w:rsid w:val="00201B91"/>
    <w:rsid w:val="00201FE3"/>
    <w:rsid w:val="00202234"/>
    <w:rsid w:val="002023BE"/>
    <w:rsid w:val="0020254B"/>
    <w:rsid w:val="002026C4"/>
    <w:rsid w:val="00202776"/>
    <w:rsid w:val="0020278D"/>
    <w:rsid w:val="00202D7A"/>
    <w:rsid w:val="00202F34"/>
    <w:rsid w:val="0020330D"/>
    <w:rsid w:val="0020340A"/>
    <w:rsid w:val="00203415"/>
    <w:rsid w:val="00203673"/>
    <w:rsid w:val="00203ADE"/>
    <w:rsid w:val="00203BD4"/>
    <w:rsid w:val="00203F56"/>
    <w:rsid w:val="00204419"/>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70EF"/>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F33"/>
    <w:rsid w:val="00221F9A"/>
    <w:rsid w:val="0022223A"/>
    <w:rsid w:val="002224A6"/>
    <w:rsid w:val="00222660"/>
    <w:rsid w:val="00222B1C"/>
    <w:rsid w:val="002230B8"/>
    <w:rsid w:val="00223592"/>
    <w:rsid w:val="00223897"/>
    <w:rsid w:val="00223899"/>
    <w:rsid w:val="00223CC9"/>
    <w:rsid w:val="0022409B"/>
    <w:rsid w:val="00224272"/>
    <w:rsid w:val="002243CB"/>
    <w:rsid w:val="00224516"/>
    <w:rsid w:val="0022463F"/>
    <w:rsid w:val="00224A39"/>
    <w:rsid w:val="00224D60"/>
    <w:rsid w:val="00224DC4"/>
    <w:rsid w:val="0022514F"/>
    <w:rsid w:val="002253AF"/>
    <w:rsid w:val="00225535"/>
    <w:rsid w:val="002256B7"/>
    <w:rsid w:val="0022591A"/>
    <w:rsid w:val="00225940"/>
    <w:rsid w:val="00226174"/>
    <w:rsid w:val="002261B7"/>
    <w:rsid w:val="0022680F"/>
    <w:rsid w:val="00226ABA"/>
    <w:rsid w:val="00226D9F"/>
    <w:rsid w:val="002271A7"/>
    <w:rsid w:val="002275A2"/>
    <w:rsid w:val="00227946"/>
    <w:rsid w:val="00227A2D"/>
    <w:rsid w:val="00227B9B"/>
    <w:rsid w:val="00227F49"/>
    <w:rsid w:val="002300A9"/>
    <w:rsid w:val="00230292"/>
    <w:rsid w:val="002302C0"/>
    <w:rsid w:val="00230356"/>
    <w:rsid w:val="002303DE"/>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716E"/>
    <w:rsid w:val="002371D1"/>
    <w:rsid w:val="002373B8"/>
    <w:rsid w:val="0023749E"/>
    <w:rsid w:val="0023779D"/>
    <w:rsid w:val="002377B3"/>
    <w:rsid w:val="00237D0A"/>
    <w:rsid w:val="002401D1"/>
    <w:rsid w:val="002404DB"/>
    <w:rsid w:val="00240654"/>
    <w:rsid w:val="00240705"/>
    <w:rsid w:val="00240B2A"/>
    <w:rsid w:val="00241117"/>
    <w:rsid w:val="00241A38"/>
    <w:rsid w:val="00241A8D"/>
    <w:rsid w:val="00242247"/>
    <w:rsid w:val="002427BC"/>
    <w:rsid w:val="0024282B"/>
    <w:rsid w:val="00242C09"/>
    <w:rsid w:val="00242C66"/>
    <w:rsid w:val="0024322F"/>
    <w:rsid w:val="00243245"/>
    <w:rsid w:val="002432DC"/>
    <w:rsid w:val="00243813"/>
    <w:rsid w:val="00243B3B"/>
    <w:rsid w:val="00244577"/>
    <w:rsid w:val="002445D8"/>
    <w:rsid w:val="002448FB"/>
    <w:rsid w:val="002449BA"/>
    <w:rsid w:val="00244A4D"/>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65D"/>
    <w:rsid w:val="00251B72"/>
    <w:rsid w:val="00251E13"/>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63E5"/>
    <w:rsid w:val="00256B33"/>
    <w:rsid w:val="0025730C"/>
    <w:rsid w:val="002576AB"/>
    <w:rsid w:val="00260061"/>
    <w:rsid w:val="00260993"/>
    <w:rsid w:val="00260E72"/>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054"/>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21"/>
    <w:rsid w:val="00270C9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5DA6"/>
    <w:rsid w:val="00276157"/>
    <w:rsid w:val="0027647A"/>
    <w:rsid w:val="002766D7"/>
    <w:rsid w:val="00276811"/>
    <w:rsid w:val="00276901"/>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74B"/>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2BB"/>
    <w:rsid w:val="00290302"/>
    <w:rsid w:val="0029047F"/>
    <w:rsid w:val="00290B41"/>
    <w:rsid w:val="002919A7"/>
    <w:rsid w:val="00291AEE"/>
    <w:rsid w:val="00292128"/>
    <w:rsid w:val="00292403"/>
    <w:rsid w:val="0029275D"/>
    <w:rsid w:val="00292A04"/>
    <w:rsid w:val="00292E51"/>
    <w:rsid w:val="00292FCC"/>
    <w:rsid w:val="00293101"/>
    <w:rsid w:val="0029315D"/>
    <w:rsid w:val="002931FC"/>
    <w:rsid w:val="002933EB"/>
    <w:rsid w:val="00293508"/>
    <w:rsid w:val="002936DC"/>
    <w:rsid w:val="002937B5"/>
    <w:rsid w:val="00293EC9"/>
    <w:rsid w:val="00293F01"/>
    <w:rsid w:val="00293F58"/>
    <w:rsid w:val="0029426B"/>
    <w:rsid w:val="00294817"/>
    <w:rsid w:val="002948A5"/>
    <w:rsid w:val="00294AAB"/>
    <w:rsid w:val="00294C3B"/>
    <w:rsid w:val="00294E53"/>
    <w:rsid w:val="00294F31"/>
    <w:rsid w:val="002950BA"/>
    <w:rsid w:val="0029584B"/>
    <w:rsid w:val="00295DD8"/>
    <w:rsid w:val="00295F77"/>
    <w:rsid w:val="00296163"/>
    <w:rsid w:val="00296202"/>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2390"/>
    <w:rsid w:val="002A2633"/>
    <w:rsid w:val="002A27AF"/>
    <w:rsid w:val="002A28E3"/>
    <w:rsid w:val="002A37ED"/>
    <w:rsid w:val="002A38E1"/>
    <w:rsid w:val="002A3A99"/>
    <w:rsid w:val="002A3E05"/>
    <w:rsid w:val="002A3E2D"/>
    <w:rsid w:val="002A4638"/>
    <w:rsid w:val="002A507D"/>
    <w:rsid w:val="002A5230"/>
    <w:rsid w:val="002A56F5"/>
    <w:rsid w:val="002A5719"/>
    <w:rsid w:val="002A57E9"/>
    <w:rsid w:val="002A6080"/>
    <w:rsid w:val="002A61D4"/>
    <w:rsid w:val="002A63A9"/>
    <w:rsid w:val="002A66EF"/>
    <w:rsid w:val="002A6778"/>
    <w:rsid w:val="002A6D84"/>
    <w:rsid w:val="002A6F79"/>
    <w:rsid w:val="002A70A0"/>
    <w:rsid w:val="002A725C"/>
    <w:rsid w:val="002A7499"/>
    <w:rsid w:val="002A7516"/>
    <w:rsid w:val="002A776B"/>
    <w:rsid w:val="002A7791"/>
    <w:rsid w:val="002A7B00"/>
    <w:rsid w:val="002A7FA5"/>
    <w:rsid w:val="002B011C"/>
    <w:rsid w:val="002B038E"/>
    <w:rsid w:val="002B0652"/>
    <w:rsid w:val="002B0C3C"/>
    <w:rsid w:val="002B0C8A"/>
    <w:rsid w:val="002B0F75"/>
    <w:rsid w:val="002B10AB"/>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3A"/>
    <w:rsid w:val="002B40F5"/>
    <w:rsid w:val="002B46C4"/>
    <w:rsid w:val="002B471C"/>
    <w:rsid w:val="002B4F92"/>
    <w:rsid w:val="002B517C"/>
    <w:rsid w:val="002B528E"/>
    <w:rsid w:val="002B532C"/>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946"/>
    <w:rsid w:val="002C0A8E"/>
    <w:rsid w:val="002C0FFC"/>
    <w:rsid w:val="002C10EC"/>
    <w:rsid w:val="002C1137"/>
    <w:rsid w:val="002C145F"/>
    <w:rsid w:val="002C17BC"/>
    <w:rsid w:val="002C1962"/>
    <w:rsid w:val="002C2153"/>
    <w:rsid w:val="002C23C0"/>
    <w:rsid w:val="002C2564"/>
    <w:rsid w:val="002C263C"/>
    <w:rsid w:val="002C2C5B"/>
    <w:rsid w:val="002C2F94"/>
    <w:rsid w:val="002C2FE3"/>
    <w:rsid w:val="002C3231"/>
    <w:rsid w:val="002C3284"/>
    <w:rsid w:val="002C3577"/>
    <w:rsid w:val="002C3643"/>
    <w:rsid w:val="002C3AE3"/>
    <w:rsid w:val="002C3D91"/>
    <w:rsid w:val="002C3E46"/>
    <w:rsid w:val="002C41F0"/>
    <w:rsid w:val="002C424C"/>
    <w:rsid w:val="002C43C8"/>
    <w:rsid w:val="002C4AB8"/>
    <w:rsid w:val="002C4DEA"/>
    <w:rsid w:val="002C501B"/>
    <w:rsid w:val="002C50CF"/>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F7D"/>
    <w:rsid w:val="002D6010"/>
    <w:rsid w:val="002D609D"/>
    <w:rsid w:val="002D6F80"/>
    <w:rsid w:val="002D757A"/>
    <w:rsid w:val="002D783B"/>
    <w:rsid w:val="002D7B8E"/>
    <w:rsid w:val="002D7BB5"/>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AA5"/>
    <w:rsid w:val="002F0E3C"/>
    <w:rsid w:val="002F0E96"/>
    <w:rsid w:val="002F10C5"/>
    <w:rsid w:val="002F11B3"/>
    <w:rsid w:val="002F1789"/>
    <w:rsid w:val="002F1CF4"/>
    <w:rsid w:val="002F2350"/>
    <w:rsid w:val="002F25C4"/>
    <w:rsid w:val="002F2794"/>
    <w:rsid w:val="002F29F8"/>
    <w:rsid w:val="002F2F63"/>
    <w:rsid w:val="002F4061"/>
    <w:rsid w:val="002F4376"/>
    <w:rsid w:val="002F4C2D"/>
    <w:rsid w:val="002F4CD5"/>
    <w:rsid w:val="002F4D15"/>
    <w:rsid w:val="002F4D8E"/>
    <w:rsid w:val="002F4F53"/>
    <w:rsid w:val="002F5795"/>
    <w:rsid w:val="002F5878"/>
    <w:rsid w:val="002F5C2D"/>
    <w:rsid w:val="002F5C7B"/>
    <w:rsid w:val="002F5CD2"/>
    <w:rsid w:val="002F5F6B"/>
    <w:rsid w:val="002F61B1"/>
    <w:rsid w:val="002F628F"/>
    <w:rsid w:val="002F6596"/>
    <w:rsid w:val="002F671F"/>
    <w:rsid w:val="002F6C83"/>
    <w:rsid w:val="002F71D0"/>
    <w:rsid w:val="002F71D3"/>
    <w:rsid w:val="002F7A37"/>
    <w:rsid w:val="002F7EC9"/>
    <w:rsid w:val="002F7FF9"/>
    <w:rsid w:val="003000C2"/>
    <w:rsid w:val="003000F9"/>
    <w:rsid w:val="003001F9"/>
    <w:rsid w:val="00300281"/>
    <w:rsid w:val="003004C3"/>
    <w:rsid w:val="0030089A"/>
    <w:rsid w:val="00300CAE"/>
    <w:rsid w:val="003013F8"/>
    <w:rsid w:val="00301E0B"/>
    <w:rsid w:val="003023AA"/>
    <w:rsid w:val="00302FA1"/>
    <w:rsid w:val="00302FF4"/>
    <w:rsid w:val="003030D8"/>
    <w:rsid w:val="00303110"/>
    <w:rsid w:val="00303390"/>
    <w:rsid w:val="00303579"/>
    <w:rsid w:val="0030381A"/>
    <w:rsid w:val="00303839"/>
    <w:rsid w:val="003038C3"/>
    <w:rsid w:val="00303DF3"/>
    <w:rsid w:val="00303E11"/>
    <w:rsid w:val="00303EB8"/>
    <w:rsid w:val="003042BC"/>
    <w:rsid w:val="00304361"/>
    <w:rsid w:val="00304B41"/>
    <w:rsid w:val="003051F0"/>
    <w:rsid w:val="003053FD"/>
    <w:rsid w:val="0030542B"/>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A6B"/>
    <w:rsid w:val="00313E23"/>
    <w:rsid w:val="00313FC3"/>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6E71"/>
    <w:rsid w:val="00317F21"/>
    <w:rsid w:val="00317F45"/>
    <w:rsid w:val="00317FA5"/>
    <w:rsid w:val="00320014"/>
    <w:rsid w:val="00320268"/>
    <w:rsid w:val="00320350"/>
    <w:rsid w:val="00320489"/>
    <w:rsid w:val="00320794"/>
    <w:rsid w:val="0032079A"/>
    <w:rsid w:val="00320802"/>
    <w:rsid w:val="00320A0F"/>
    <w:rsid w:val="00320B1E"/>
    <w:rsid w:val="00320DFF"/>
    <w:rsid w:val="003212F4"/>
    <w:rsid w:val="00321545"/>
    <w:rsid w:val="00321824"/>
    <w:rsid w:val="003218C3"/>
    <w:rsid w:val="00321ACC"/>
    <w:rsid w:val="00321DF8"/>
    <w:rsid w:val="00321EC6"/>
    <w:rsid w:val="00322029"/>
    <w:rsid w:val="003225E1"/>
    <w:rsid w:val="003228F4"/>
    <w:rsid w:val="0032301E"/>
    <w:rsid w:val="00323855"/>
    <w:rsid w:val="00323A23"/>
    <w:rsid w:val="00323D12"/>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521E"/>
    <w:rsid w:val="00335896"/>
    <w:rsid w:val="00335A2D"/>
    <w:rsid w:val="00335A83"/>
    <w:rsid w:val="00335D51"/>
    <w:rsid w:val="003360E2"/>
    <w:rsid w:val="00336269"/>
    <w:rsid w:val="003363DF"/>
    <w:rsid w:val="00336957"/>
    <w:rsid w:val="00336F6B"/>
    <w:rsid w:val="00336F9B"/>
    <w:rsid w:val="003374DA"/>
    <w:rsid w:val="003375EF"/>
    <w:rsid w:val="003376FC"/>
    <w:rsid w:val="003378B5"/>
    <w:rsid w:val="0034044A"/>
    <w:rsid w:val="00340754"/>
    <w:rsid w:val="00340FE7"/>
    <w:rsid w:val="0034103B"/>
    <w:rsid w:val="003411F7"/>
    <w:rsid w:val="00341238"/>
    <w:rsid w:val="00341366"/>
    <w:rsid w:val="00341DAD"/>
    <w:rsid w:val="00341E79"/>
    <w:rsid w:val="00341FE1"/>
    <w:rsid w:val="003420BE"/>
    <w:rsid w:val="0034246A"/>
    <w:rsid w:val="003424AE"/>
    <w:rsid w:val="003424BA"/>
    <w:rsid w:val="00342721"/>
    <w:rsid w:val="00342998"/>
    <w:rsid w:val="00343128"/>
    <w:rsid w:val="00343219"/>
    <w:rsid w:val="0034333C"/>
    <w:rsid w:val="00343826"/>
    <w:rsid w:val="00343A6F"/>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0F"/>
    <w:rsid w:val="003518B9"/>
    <w:rsid w:val="00351AEB"/>
    <w:rsid w:val="00351BE1"/>
    <w:rsid w:val="0035264E"/>
    <w:rsid w:val="003526A5"/>
    <w:rsid w:val="00352B90"/>
    <w:rsid w:val="00352F63"/>
    <w:rsid w:val="00353096"/>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2A7"/>
    <w:rsid w:val="003554FF"/>
    <w:rsid w:val="003558FC"/>
    <w:rsid w:val="003559D1"/>
    <w:rsid w:val="00355DF3"/>
    <w:rsid w:val="0035601E"/>
    <w:rsid w:val="00356186"/>
    <w:rsid w:val="0035621F"/>
    <w:rsid w:val="003562FA"/>
    <w:rsid w:val="003563A3"/>
    <w:rsid w:val="00356724"/>
    <w:rsid w:val="00356971"/>
    <w:rsid w:val="003569A7"/>
    <w:rsid w:val="00356B08"/>
    <w:rsid w:val="00356E05"/>
    <w:rsid w:val="0035739B"/>
    <w:rsid w:val="003574A0"/>
    <w:rsid w:val="00357629"/>
    <w:rsid w:val="003579E6"/>
    <w:rsid w:val="00357FA8"/>
    <w:rsid w:val="00357FB3"/>
    <w:rsid w:val="003600A3"/>
    <w:rsid w:val="003602C1"/>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5B"/>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A55"/>
    <w:rsid w:val="00370ACF"/>
    <w:rsid w:val="00370B6E"/>
    <w:rsid w:val="00370C3C"/>
    <w:rsid w:val="0037141B"/>
    <w:rsid w:val="0037172B"/>
    <w:rsid w:val="00371E5F"/>
    <w:rsid w:val="0037213E"/>
    <w:rsid w:val="0037233B"/>
    <w:rsid w:val="003725FF"/>
    <w:rsid w:val="00372616"/>
    <w:rsid w:val="0037296B"/>
    <w:rsid w:val="00372ADF"/>
    <w:rsid w:val="0037301B"/>
    <w:rsid w:val="0037306E"/>
    <w:rsid w:val="00373178"/>
    <w:rsid w:val="00373209"/>
    <w:rsid w:val="0037379B"/>
    <w:rsid w:val="00373A2A"/>
    <w:rsid w:val="00373E05"/>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3AF"/>
    <w:rsid w:val="003815AF"/>
    <w:rsid w:val="0038173D"/>
    <w:rsid w:val="00381B76"/>
    <w:rsid w:val="00381F72"/>
    <w:rsid w:val="00382113"/>
    <w:rsid w:val="003821DB"/>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3FE4"/>
    <w:rsid w:val="00384043"/>
    <w:rsid w:val="00384802"/>
    <w:rsid w:val="00384975"/>
    <w:rsid w:val="00384A9E"/>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413"/>
    <w:rsid w:val="003908B0"/>
    <w:rsid w:val="00390A38"/>
    <w:rsid w:val="0039126C"/>
    <w:rsid w:val="003915A6"/>
    <w:rsid w:val="00391B3F"/>
    <w:rsid w:val="003921CB"/>
    <w:rsid w:val="00392214"/>
    <w:rsid w:val="00392689"/>
    <w:rsid w:val="003926A6"/>
    <w:rsid w:val="003928D7"/>
    <w:rsid w:val="0039293D"/>
    <w:rsid w:val="00392955"/>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64A"/>
    <w:rsid w:val="003A3848"/>
    <w:rsid w:val="003A3B26"/>
    <w:rsid w:val="003A3FC0"/>
    <w:rsid w:val="003A4464"/>
    <w:rsid w:val="003A485A"/>
    <w:rsid w:val="003A4E67"/>
    <w:rsid w:val="003A5107"/>
    <w:rsid w:val="003A51F5"/>
    <w:rsid w:val="003A53B2"/>
    <w:rsid w:val="003A546E"/>
    <w:rsid w:val="003A5BB9"/>
    <w:rsid w:val="003A5C2F"/>
    <w:rsid w:val="003A5F0A"/>
    <w:rsid w:val="003A5F50"/>
    <w:rsid w:val="003A5F57"/>
    <w:rsid w:val="003A65D2"/>
    <w:rsid w:val="003A6730"/>
    <w:rsid w:val="003A6D8F"/>
    <w:rsid w:val="003A71E1"/>
    <w:rsid w:val="003A736A"/>
    <w:rsid w:val="003A74DF"/>
    <w:rsid w:val="003A7596"/>
    <w:rsid w:val="003A76C7"/>
    <w:rsid w:val="003A7970"/>
    <w:rsid w:val="003A7B3D"/>
    <w:rsid w:val="003B0199"/>
    <w:rsid w:val="003B03EF"/>
    <w:rsid w:val="003B07A2"/>
    <w:rsid w:val="003B07C9"/>
    <w:rsid w:val="003B081D"/>
    <w:rsid w:val="003B0DBA"/>
    <w:rsid w:val="003B0E71"/>
    <w:rsid w:val="003B1100"/>
    <w:rsid w:val="003B1132"/>
    <w:rsid w:val="003B1684"/>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6C9"/>
    <w:rsid w:val="003C1A2C"/>
    <w:rsid w:val="003C1E34"/>
    <w:rsid w:val="003C2855"/>
    <w:rsid w:val="003C2857"/>
    <w:rsid w:val="003C2997"/>
    <w:rsid w:val="003C2E51"/>
    <w:rsid w:val="003C3379"/>
    <w:rsid w:val="003C3851"/>
    <w:rsid w:val="003C3DFA"/>
    <w:rsid w:val="003C4366"/>
    <w:rsid w:val="003C49F7"/>
    <w:rsid w:val="003C4CEE"/>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B04"/>
    <w:rsid w:val="003D1BC5"/>
    <w:rsid w:val="003D1CBF"/>
    <w:rsid w:val="003D1E18"/>
    <w:rsid w:val="003D1F87"/>
    <w:rsid w:val="003D263B"/>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4D"/>
    <w:rsid w:val="003F14CF"/>
    <w:rsid w:val="003F16AC"/>
    <w:rsid w:val="003F1BB1"/>
    <w:rsid w:val="003F1EC4"/>
    <w:rsid w:val="003F209E"/>
    <w:rsid w:val="003F213E"/>
    <w:rsid w:val="003F2211"/>
    <w:rsid w:val="003F284A"/>
    <w:rsid w:val="003F2995"/>
    <w:rsid w:val="003F2AA7"/>
    <w:rsid w:val="003F2B84"/>
    <w:rsid w:val="003F2DCB"/>
    <w:rsid w:val="003F2E12"/>
    <w:rsid w:val="003F2E9D"/>
    <w:rsid w:val="003F2FEA"/>
    <w:rsid w:val="003F354E"/>
    <w:rsid w:val="003F3774"/>
    <w:rsid w:val="003F37F3"/>
    <w:rsid w:val="003F3DAB"/>
    <w:rsid w:val="003F3DCD"/>
    <w:rsid w:val="003F3EF6"/>
    <w:rsid w:val="003F4359"/>
    <w:rsid w:val="003F441C"/>
    <w:rsid w:val="003F4837"/>
    <w:rsid w:val="003F4A85"/>
    <w:rsid w:val="003F4AD1"/>
    <w:rsid w:val="003F4B35"/>
    <w:rsid w:val="003F4B6A"/>
    <w:rsid w:val="003F5020"/>
    <w:rsid w:val="003F5049"/>
    <w:rsid w:val="003F5704"/>
    <w:rsid w:val="003F572A"/>
    <w:rsid w:val="003F6CD6"/>
    <w:rsid w:val="003F7E76"/>
    <w:rsid w:val="004000CC"/>
    <w:rsid w:val="004002FF"/>
    <w:rsid w:val="0040096E"/>
    <w:rsid w:val="00400C6A"/>
    <w:rsid w:val="00401C05"/>
    <w:rsid w:val="004022BF"/>
    <w:rsid w:val="004023FF"/>
    <w:rsid w:val="004026E7"/>
    <w:rsid w:val="0040286C"/>
    <w:rsid w:val="00402A8B"/>
    <w:rsid w:val="00402F1E"/>
    <w:rsid w:val="00402F90"/>
    <w:rsid w:val="00402FA1"/>
    <w:rsid w:val="0040306F"/>
    <w:rsid w:val="00403243"/>
    <w:rsid w:val="0040349D"/>
    <w:rsid w:val="004034DA"/>
    <w:rsid w:val="00403727"/>
    <w:rsid w:val="00403A87"/>
    <w:rsid w:val="00403BAF"/>
    <w:rsid w:val="00403F46"/>
    <w:rsid w:val="0040401C"/>
    <w:rsid w:val="00404821"/>
    <w:rsid w:val="004049F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E2A"/>
    <w:rsid w:val="00411FC1"/>
    <w:rsid w:val="0041278C"/>
    <w:rsid w:val="00412AA5"/>
    <w:rsid w:val="0041309D"/>
    <w:rsid w:val="004134D7"/>
    <w:rsid w:val="004135E3"/>
    <w:rsid w:val="004136D5"/>
    <w:rsid w:val="00413997"/>
    <w:rsid w:val="004139EE"/>
    <w:rsid w:val="00413A57"/>
    <w:rsid w:val="00413A66"/>
    <w:rsid w:val="00413BFF"/>
    <w:rsid w:val="00413C49"/>
    <w:rsid w:val="00414271"/>
    <w:rsid w:val="0041439B"/>
    <w:rsid w:val="00414490"/>
    <w:rsid w:val="00414AAF"/>
    <w:rsid w:val="00414DE4"/>
    <w:rsid w:val="00414ECB"/>
    <w:rsid w:val="00414FA8"/>
    <w:rsid w:val="00415213"/>
    <w:rsid w:val="00415359"/>
    <w:rsid w:val="00415830"/>
    <w:rsid w:val="00415AEB"/>
    <w:rsid w:val="00415BF2"/>
    <w:rsid w:val="00415EFF"/>
    <w:rsid w:val="00416044"/>
    <w:rsid w:val="004160B9"/>
    <w:rsid w:val="0041612B"/>
    <w:rsid w:val="00416191"/>
    <w:rsid w:val="004163C1"/>
    <w:rsid w:val="00416912"/>
    <w:rsid w:val="004169E1"/>
    <w:rsid w:val="00416EB8"/>
    <w:rsid w:val="00417644"/>
    <w:rsid w:val="00417A4E"/>
    <w:rsid w:val="00417B63"/>
    <w:rsid w:val="00420048"/>
    <w:rsid w:val="00420356"/>
    <w:rsid w:val="004204B6"/>
    <w:rsid w:val="004208D7"/>
    <w:rsid w:val="00420D46"/>
    <w:rsid w:val="0042112A"/>
    <w:rsid w:val="0042116E"/>
    <w:rsid w:val="0042137F"/>
    <w:rsid w:val="00421391"/>
    <w:rsid w:val="0042151C"/>
    <w:rsid w:val="00421530"/>
    <w:rsid w:val="004216E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9E7"/>
    <w:rsid w:val="00423CA9"/>
    <w:rsid w:val="00423CBB"/>
    <w:rsid w:val="004242F2"/>
    <w:rsid w:val="00424548"/>
    <w:rsid w:val="004246F7"/>
    <w:rsid w:val="00424A9C"/>
    <w:rsid w:val="00424B3C"/>
    <w:rsid w:val="004255C4"/>
    <w:rsid w:val="00425906"/>
    <w:rsid w:val="00425961"/>
    <w:rsid w:val="00425A64"/>
    <w:rsid w:val="00426000"/>
    <w:rsid w:val="00426003"/>
    <w:rsid w:val="004266D4"/>
    <w:rsid w:val="00426B7F"/>
    <w:rsid w:val="00426BE1"/>
    <w:rsid w:val="00426C09"/>
    <w:rsid w:val="00427100"/>
    <w:rsid w:val="004271C0"/>
    <w:rsid w:val="00427337"/>
    <w:rsid w:val="004276A5"/>
    <w:rsid w:val="00427ED0"/>
    <w:rsid w:val="00430551"/>
    <w:rsid w:val="0043072A"/>
    <w:rsid w:val="00430928"/>
    <w:rsid w:val="00430AFE"/>
    <w:rsid w:val="00430F31"/>
    <w:rsid w:val="00430FB6"/>
    <w:rsid w:val="00431194"/>
    <w:rsid w:val="00431227"/>
    <w:rsid w:val="0043186E"/>
    <w:rsid w:val="0043193D"/>
    <w:rsid w:val="00431BCA"/>
    <w:rsid w:val="00431D11"/>
    <w:rsid w:val="00431F3F"/>
    <w:rsid w:val="00432280"/>
    <w:rsid w:val="00432403"/>
    <w:rsid w:val="00432675"/>
    <w:rsid w:val="0043269E"/>
    <w:rsid w:val="00432773"/>
    <w:rsid w:val="0043284F"/>
    <w:rsid w:val="00433322"/>
    <w:rsid w:val="00433415"/>
    <w:rsid w:val="00433561"/>
    <w:rsid w:val="00433A41"/>
    <w:rsid w:val="00433A50"/>
    <w:rsid w:val="00433CC3"/>
    <w:rsid w:val="00433FCC"/>
    <w:rsid w:val="00433FD9"/>
    <w:rsid w:val="004343A2"/>
    <w:rsid w:val="004344BE"/>
    <w:rsid w:val="004344D3"/>
    <w:rsid w:val="00435360"/>
    <w:rsid w:val="0043562E"/>
    <w:rsid w:val="0043573E"/>
    <w:rsid w:val="004357FE"/>
    <w:rsid w:val="00436057"/>
    <w:rsid w:val="004361ED"/>
    <w:rsid w:val="004362CB"/>
    <w:rsid w:val="0043675A"/>
    <w:rsid w:val="0043696C"/>
    <w:rsid w:val="004369EB"/>
    <w:rsid w:val="00436E84"/>
    <w:rsid w:val="0043724D"/>
    <w:rsid w:val="00437C84"/>
    <w:rsid w:val="00440061"/>
    <w:rsid w:val="004404EC"/>
    <w:rsid w:val="004406D9"/>
    <w:rsid w:val="00440C58"/>
    <w:rsid w:val="00441539"/>
    <w:rsid w:val="00441716"/>
    <w:rsid w:val="00441A6D"/>
    <w:rsid w:val="00441BFC"/>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428"/>
    <w:rsid w:val="0044552C"/>
    <w:rsid w:val="00445643"/>
    <w:rsid w:val="00445917"/>
    <w:rsid w:val="00445FFB"/>
    <w:rsid w:val="00446389"/>
    <w:rsid w:val="0044665B"/>
    <w:rsid w:val="00446858"/>
    <w:rsid w:val="00446999"/>
    <w:rsid w:val="00446CB1"/>
    <w:rsid w:val="004470BB"/>
    <w:rsid w:val="00447262"/>
    <w:rsid w:val="00447C4F"/>
    <w:rsid w:val="00447C65"/>
    <w:rsid w:val="004500B8"/>
    <w:rsid w:val="00450125"/>
    <w:rsid w:val="0045014C"/>
    <w:rsid w:val="004504DB"/>
    <w:rsid w:val="0045062E"/>
    <w:rsid w:val="004508B9"/>
    <w:rsid w:val="00450E67"/>
    <w:rsid w:val="00450F3D"/>
    <w:rsid w:val="004513E7"/>
    <w:rsid w:val="00451F9F"/>
    <w:rsid w:val="004523DA"/>
    <w:rsid w:val="004524DA"/>
    <w:rsid w:val="00452849"/>
    <w:rsid w:val="00452B29"/>
    <w:rsid w:val="00452C20"/>
    <w:rsid w:val="00452C76"/>
    <w:rsid w:val="004530A8"/>
    <w:rsid w:val="00453510"/>
    <w:rsid w:val="00453658"/>
    <w:rsid w:val="00453C23"/>
    <w:rsid w:val="00453CAC"/>
    <w:rsid w:val="00453F3A"/>
    <w:rsid w:val="00453F50"/>
    <w:rsid w:val="00453F56"/>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F92"/>
    <w:rsid w:val="004640BD"/>
    <w:rsid w:val="00464CBB"/>
    <w:rsid w:val="00464DF5"/>
    <w:rsid w:val="00464FA7"/>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C8"/>
    <w:rsid w:val="00467BBD"/>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69E"/>
    <w:rsid w:val="0047392F"/>
    <w:rsid w:val="00473EE5"/>
    <w:rsid w:val="004741A3"/>
    <w:rsid w:val="00474243"/>
    <w:rsid w:val="0047436A"/>
    <w:rsid w:val="00474508"/>
    <w:rsid w:val="00474817"/>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4E9"/>
    <w:rsid w:val="00482C09"/>
    <w:rsid w:val="0048308C"/>
    <w:rsid w:val="0048309D"/>
    <w:rsid w:val="004835A0"/>
    <w:rsid w:val="004835EE"/>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7410"/>
    <w:rsid w:val="004876DC"/>
    <w:rsid w:val="004877A0"/>
    <w:rsid w:val="004879D4"/>
    <w:rsid w:val="00487C71"/>
    <w:rsid w:val="00490084"/>
    <w:rsid w:val="00490110"/>
    <w:rsid w:val="0049034F"/>
    <w:rsid w:val="004903A7"/>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7C"/>
    <w:rsid w:val="004929BC"/>
    <w:rsid w:val="00492B8F"/>
    <w:rsid w:val="00492C21"/>
    <w:rsid w:val="004930EF"/>
    <w:rsid w:val="00493206"/>
    <w:rsid w:val="004934B8"/>
    <w:rsid w:val="004934FF"/>
    <w:rsid w:val="004935D6"/>
    <w:rsid w:val="004937BD"/>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91"/>
    <w:rsid w:val="00497E3B"/>
    <w:rsid w:val="00497F08"/>
    <w:rsid w:val="004A0094"/>
    <w:rsid w:val="004A0271"/>
    <w:rsid w:val="004A0361"/>
    <w:rsid w:val="004A051F"/>
    <w:rsid w:val="004A0747"/>
    <w:rsid w:val="004A0BC7"/>
    <w:rsid w:val="004A0E02"/>
    <w:rsid w:val="004A1041"/>
    <w:rsid w:val="004A104D"/>
    <w:rsid w:val="004A171A"/>
    <w:rsid w:val="004A1DD7"/>
    <w:rsid w:val="004A1FDD"/>
    <w:rsid w:val="004A2C5A"/>
    <w:rsid w:val="004A2D9A"/>
    <w:rsid w:val="004A2F57"/>
    <w:rsid w:val="004A3A1F"/>
    <w:rsid w:val="004A4159"/>
    <w:rsid w:val="004A4378"/>
    <w:rsid w:val="004A472D"/>
    <w:rsid w:val="004A47E6"/>
    <w:rsid w:val="004A481A"/>
    <w:rsid w:val="004A5120"/>
    <w:rsid w:val="004A58FE"/>
    <w:rsid w:val="004A5A90"/>
    <w:rsid w:val="004A5DD2"/>
    <w:rsid w:val="004A5E51"/>
    <w:rsid w:val="004A6365"/>
    <w:rsid w:val="004A66B6"/>
    <w:rsid w:val="004A66C4"/>
    <w:rsid w:val="004A6737"/>
    <w:rsid w:val="004A74B1"/>
    <w:rsid w:val="004A796F"/>
    <w:rsid w:val="004A7BBE"/>
    <w:rsid w:val="004A7F55"/>
    <w:rsid w:val="004B069B"/>
    <w:rsid w:val="004B074B"/>
    <w:rsid w:val="004B0AF6"/>
    <w:rsid w:val="004B0F72"/>
    <w:rsid w:val="004B10E6"/>
    <w:rsid w:val="004B14F0"/>
    <w:rsid w:val="004B1CE0"/>
    <w:rsid w:val="004B20D9"/>
    <w:rsid w:val="004B22D3"/>
    <w:rsid w:val="004B2859"/>
    <w:rsid w:val="004B29FE"/>
    <w:rsid w:val="004B2A82"/>
    <w:rsid w:val="004B2C8C"/>
    <w:rsid w:val="004B2DC1"/>
    <w:rsid w:val="004B3177"/>
    <w:rsid w:val="004B3429"/>
    <w:rsid w:val="004B3496"/>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E7"/>
    <w:rsid w:val="004B7F2D"/>
    <w:rsid w:val="004C0062"/>
    <w:rsid w:val="004C067D"/>
    <w:rsid w:val="004C06B3"/>
    <w:rsid w:val="004C0750"/>
    <w:rsid w:val="004C0E70"/>
    <w:rsid w:val="004C1062"/>
    <w:rsid w:val="004C1161"/>
    <w:rsid w:val="004C132A"/>
    <w:rsid w:val="004C1CFF"/>
    <w:rsid w:val="004C2090"/>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128"/>
    <w:rsid w:val="004C768B"/>
    <w:rsid w:val="004C7DD4"/>
    <w:rsid w:val="004D01A7"/>
    <w:rsid w:val="004D036E"/>
    <w:rsid w:val="004D0E57"/>
    <w:rsid w:val="004D0FFC"/>
    <w:rsid w:val="004D1131"/>
    <w:rsid w:val="004D1253"/>
    <w:rsid w:val="004D1279"/>
    <w:rsid w:val="004D1353"/>
    <w:rsid w:val="004D1A19"/>
    <w:rsid w:val="004D1BA5"/>
    <w:rsid w:val="004D21B7"/>
    <w:rsid w:val="004D2219"/>
    <w:rsid w:val="004D23A3"/>
    <w:rsid w:val="004D2578"/>
    <w:rsid w:val="004D26C0"/>
    <w:rsid w:val="004D2907"/>
    <w:rsid w:val="004D2BBE"/>
    <w:rsid w:val="004D2D1D"/>
    <w:rsid w:val="004D316B"/>
    <w:rsid w:val="004D3220"/>
    <w:rsid w:val="004D341F"/>
    <w:rsid w:val="004D376C"/>
    <w:rsid w:val="004D38E4"/>
    <w:rsid w:val="004D38E8"/>
    <w:rsid w:val="004D3953"/>
    <w:rsid w:val="004D3A04"/>
    <w:rsid w:val="004D3BFA"/>
    <w:rsid w:val="004D3F74"/>
    <w:rsid w:val="004D4863"/>
    <w:rsid w:val="004D5591"/>
    <w:rsid w:val="004D5726"/>
    <w:rsid w:val="004D5846"/>
    <w:rsid w:val="004D58BE"/>
    <w:rsid w:val="004D5F8D"/>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338"/>
    <w:rsid w:val="004E15A2"/>
    <w:rsid w:val="004E18F8"/>
    <w:rsid w:val="004E1B3C"/>
    <w:rsid w:val="004E1BE5"/>
    <w:rsid w:val="004E1EB2"/>
    <w:rsid w:val="004E20DD"/>
    <w:rsid w:val="004E2417"/>
    <w:rsid w:val="004E253C"/>
    <w:rsid w:val="004E2771"/>
    <w:rsid w:val="004E27AE"/>
    <w:rsid w:val="004E29DD"/>
    <w:rsid w:val="004E2A42"/>
    <w:rsid w:val="004E332D"/>
    <w:rsid w:val="004E3875"/>
    <w:rsid w:val="004E3C8A"/>
    <w:rsid w:val="004E3DDB"/>
    <w:rsid w:val="004E4313"/>
    <w:rsid w:val="004E4671"/>
    <w:rsid w:val="004E509B"/>
    <w:rsid w:val="004E5347"/>
    <w:rsid w:val="004E566A"/>
    <w:rsid w:val="004E56F9"/>
    <w:rsid w:val="004E5908"/>
    <w:rsid w:val="004E5B61"/>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9E8"/>
    <w:rsid w:val="004F1AE4"/>
    <w:rsid w:val="004F1BA7"/>
    <w:rsid w:val="004F20FA"/>
    <w:rsid w:val="004F254A"/>
    <w:rsid w:val="004F2561"/>
    <w:rsid w:val="004F2615"/>
    <w:rsid w:val="004F2ACA"/>
    <w:rsid w:val="004F2B8F"/>
    <w:rsid w:val="004F2BEF"/>
    <w:rsid w:val="004F3571"/>
    <w:rsid w:val="004F35A2"/>
    <w:rsid w:val="004F3DFF"/>
    <w:rsid w:val="004F4146"/>
    <w:rsid w:val="004F4528"/>
    <w:rsid w:val="004F45C5"/>
    <w:rsid w:val="004F46FE"/>
    <w:rsid w:val="004F4706"/>
    <w:rsid w:val="004F481C"/>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72BB"/>
    <w:rsid w:val="004F742A"/>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8C0"/>
    <w:rsid w:val="0050592F"/>
    <w:rsid w:val="00505C25"/>
    <w:rsid w:val="00506136"/>
    <w:rsid w:val="00506688"/>
    <w:rsid w:val="00506D1E"/>
    <w:rsid w:val="00506D27"/>
    <w:rsid w:val="00506E95"/>
    <w:rsid w:val="00506F8E"/>
    <w:rsid w:val="005070DD"/>
    <w:rsid w:val="00507266"/>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B09"/>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57BB"/>
    <w:rsid w:val="0051629A"/>
    <w:rsid w:val="00516354"/>
    <w:rsid w:val="005166C8"/>
    <w:rsid w:val="00516779"/>
    <w:rsid w:val="00516890"/>
    <w:rsid w:val="00516AA3"/>
    <w:rsid w:val="00516B2A"/>
    <w:rsid w:val="0051735C"/>
    <w:rsid w:val="005173AD"/>
    <w:rsid w:val="00517895"/>
    <w:rsid w:val="00517963"/>
    <w:rsid w:val="005179B7"/>
    <w:rsid w:val="00517CFE"/>
    <w:rsid w:val="0052015B"/>
    <w:rsid w:val="005202DD"/>
    <w:rsid w:val="00521027"/>
    <w:rsid w:val="00521152"/>
    <w:rsid w:val="00521251"/>
    <w:rsid w:val="00521261"/>
    <w:rsid w:val="0052129B"/>
    <w:rsid w:val="00521774"/>
    <w:rsid w:val="00521BB4"/>
    <w:rsid w:val="00522098"/>
    <w:rsid w:val="00522118"/>
    <w:rsid w:val="005221A9"/>
    <w:rsid w:val="005221E2"/>
    <w:rsid w:val="0052226C"/>
    <w:rsid w:val="00522308"/>
    <w:rsid w:val="0052260D"/>
    <w:rsid w:val="0052277B"/>
    <w:rsid w:val="0052277D"/>
    <w:rsid w:val="005227B4"/>
    <w:rsid w:val="00522A35"/>
    <w:rsid w:val="00522A5F"/>
    <w:rsid w:val="00522E37"/>
    <w:rsid w:val="00523129"/>
    <w:rsid w:val="00523C62"/>
    <w:rsid w:val="005240CB"/>
    <w:rsid w:val="00524178"/>
    <w:rsid w:val="00524511"/>
    <w:rsid w:val="00524604"/>
    <w:rsid w:val="0052471B"/>
    <w:rsid w:val="0052499E"/>
    <w:rsid w:val="005249DA"/>
    <w:rsid w:val="00524AC7"/>
    <w:rsid w:val="00524C79"/>
    <w:rsid w:val="00524CD1"/>
    <w:rsid w:val="00524F35"/>
    <w:rsid w:val="00525020"/>
    <w:rsid w:val="005250EB"/>
    <w:rsid w:val="005253A5"/>
    <w:rsid w:val="00525675"/>
    <w:rsid w:val="00525947"/>
    <w:rsid w:val="005259BC"/>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27FA4"/>
    <w:rsid w:val="0053012A"/>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6252"/>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EEC"/>
    <w:rsid w:val="00543F22"/>
    <w:rsid w:val="005444B1"/>
    <w:rsid w:val="005445F7"/>
    <w:rsid w:val="00544A95"/>
    <w:rsid w:val="00545327"/>
    <w:rsid w:val="0054593F"/>
    <w:rsid w:val="00545A85"/>
    <w:rsid w:val="00545ADC"/>
    <w:rsid w:val="00546225"/>
    <w:rsid w:val="0054625F"/>
    <w:rsid w:val="0054628E"/>
    <w:rsid w:val="0054647D"/>
    <w:rsid w:val="005469FD"/>
    <w:rsid w:val="00546C92"/>
    <w:rsid w:val="005472C9"/>
    <w:rsid w:val="005472D7"/>
    <w:rsid w:val="0054757A"/>
    <w:rsid w:val="0054768F"/>
    <w:rsid w:val="00547834"/>
    <w:rsid w:val="00550475"/>
    <w:rsid w:val="0055088C"/>
    <w:rsid w:val="00550A55"/>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2EA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874"/>
    <w:rsid w:val="00555B59"/>
    <w:rsid w:val="00555C39"/>
    <w:rsid w:val="00555DD9"/>
    <w:rsid w:val="0055603F"/>
    <w:rsid w:val="00556ACF"/>
    <w:rsid w:val="00556B07"/>
    <w:rsid w:val="00556DF6"/>
    <w:rsid w:val="005570C0"/>
    <w:rsid w:val="005570E0"/>
    <w:rsid w:val="005573BC"/>
    <w:rsid w:val="0055760A"/>
    <w:rsid w:val="00557DF5"/>
    <w:rsid w:val="00557F06"/>
    <w:rsid w:val="0056057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7B4"/>
    <w:rsid w:val="005628AF"/>
    <w:rsid w:val="005632D3"/>
    <w:rsid w:val="005633DC"/>
    <w:rsid w:val="00563649"/>
    <w:rsid w:val="005638A4"/>
    <w:rsid w:val="00563C26"/>
    <w:rsid w:val="00563F12"/>
    <w:rsid w:val="005640A5"/>
    <w:rsid w:val="0056498E"/>
    <w:rsid w:val="0056513B"/>
    <w:rsid w:val="00565294"/>
    <w:rsid w:val="0056594B"/>
    <w:rsid w:val="005659FF"/>
    <w:rsid w:val="00565B0E"/>
    <w:rsid w:val="00565D9C"/>
    <w:rsid w:val="00565F1B"/>
    <w:rsid w:val="00566418"/>
    <w:rsid w:val="00566ABF"/>
    <w:rsid w:val="00566CA3"/>
    <w:rsid w:val="00566D70"/>
    <w:rsid w:val="00566DE5"/>
    <w:rsid w:val="00567135"/>
    <w:rsid w:val="00567228"/>
    <w:rsid w:val="00567318"/>
    <w:rsid w:val="0056771C"/>
    <w:rsid w:val="005679A5"/>
    <w:rsid w:val="00567F83"/>
    <w:rsid w:val="00567FEC"/>
    <w:rsid w:val="005703E1"/>
    <w:rsid w:val="005705CD"/>
    <w:rsid w:val="0057085E"/>
    <w:rsid w:val="00570A05"/>
    <w:rsid w:val="00570AFD"/>
    <w:rsid w:val="005710F1"/>
    <w:rsid w:val="005710FD"/>
    <w:rsid w:val="005713AF"/>
    <w:rsid w:val="005715DA"/>
    <w:rsid w:val="00571A6A"/>
    <w:rsid w:val="00571B5D"/>
    <w:rsid w:val="00571B9C"/>
    <w:rsid w:val="00571CE3"/>
    <w:rsid w:val="00571CEE"/>
    <w:rsid w:val="00571FF2"/>
    <w:rsid w:val="00572134"/>
    <w:rsid w:val="005729EB"/>
    <w:rsid w:val="00572C67"/>
    <w:rsid w:val="00572DEC"/>
    <w:rsid w:val="00572F1F"/>
    <w:rsid w:val="005733C0"/>
    <w:rsid w:val="005742E4"/>
    <w:rsid w:val="00574327"/>
    <w:rsid w:val="00574556"/>
    <w:rsid w:val="005748F8"/>
    <w:rsid w:val="00575112"/>
    <w:rsid w:val="005755F8"/>
    <w:rsid w:val="005758BA"/>
    <w:rsid w:val="00575ADF"/>
    <w:rsid w:val="00575C02"/>
    <w:rsid w:val="00575CBB"/>
    <w:rsid w:val="005760D9"/>
    <w:rsid w:val="00576790"/>
    <w:rsid w:val="00576E6D"/>
    <w:rsid w:val="00576F85"/>
    <w:rsid w:val="005774C9"/>
    <w:rsid w:val="0057794F"/>
    <w:rsid w:val="00577B7E"/>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64"/>
    <w:rsid w:val="005831D7"/>
    <w:rsid w:val="005836FE"/>
    <w:rsid w:val="005838AD"/>
    <w:rsid w:val="00583A14"/>
    <w:rsid w:val="00583AAF"/>
    <w:rsid w:val="00583B63"/>
    <w:rsid w:val="00583C7F"/>
    <w:rsid w:val="00583CA2"/>
    <w:rsid w:val="00584760"/>
    <w:rsid w:val="00584CF0"/>
    <w:rsid w:val="00585270"/>
    <w:rsid w:val="0058573B"/>
    <w:rsid w:val="00585C9B"/>
    <w:rsid w:val="00585C9D"/>
    <w:rsid w:val="00585D85"/>
    <w:rsid w:val="00585F52"/>
    <w:rsid w:val="005869A9"/>
    <w:rsid w:val="005873A0"/>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1C84"/>
    <w:rsid w:val="0059224B"/>
    <w:rsid w:val="00592649"/>
    <w:rsid w:val="0059280A"/>
    <w:rsid w:val="0059283C"/>
    <w:rsid w:val="005929C2"/>
    <w:rsid w:val="00592DEA"/>
    <w:rsid w:val="00592F2C"/>
    <w:rsid w:val="00592F8A"/>
    <w:rsid w:val="00593742"/>
    <w:rsid w:val="005940E0"/>
    <w:rsid w:val="00594662"/>
    <w:rsid w:val="00594703"/>
    <w:rsid w:val="00594ECD"/>
    <w:rsid w:val="0059504C"/>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2F9A"/>
    <w:rsid w:val="005A3314"/>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48B"/>
    <w:rsid w:val="005B2588"/>
    <w:rsid w:val="005B279E"/>
    <w:rsid w:val="005B3223"/>
    <w:rsid w:val="005B32FE"/>
    <w:rsid w:val="005B3755"/>
    <w:rsid w:val="005B3D25"/>
    <w:rsid w:val="005B4149"/>
    <w:rsid w:val="005B43B4"/>
    <w:rsid w:val="005B44FA"/>
    <w:rsid w:val="005B47CC"/>
    <w:rsid w:val="005B4DEF"/>
    <w:rsid w:val="005B4DF7"/>
    <w:rsid w:val="005B4ED8"/>
    <w:rsid w:val="005B5042"/>
    <w:rsid w:val="005B5203"/>
    <w:rsid w:val="005B53C4"/>
    <w:rsid w:val="005B57A5"/>
    <w:rsid w:val="005B5806"/>
    <w:rsid w:val="005B5813"/>
    <w:rsid w:val="005B599D"/>
    <w:rsid w:val="005B5B94"/>
    <w:rsid w:val="005B5C63"/>
    <w:rsid w:val="005B6048"/>
    <w:rsid w:val="005B6753"/>
    <w:rsid w:val="005B6B00"/>
    <w:rsid w:val="005B6C69"/>
    <w:rsid w:val="005B6F52"/>
    <w:rsid w:val="005B74AD"/>
    <w:rsid w:val="005B78FF"/>
    <w:rsid w:val="005B7A7C"/>
    <w:rsid w:val="005B7C21"/>
    <w:rsid w:val="005B7E86"/>
    <w:rsid w:val="005C017F"/>
    <w:rsid w:val="005C0564"/>
    <w:rsid w:val="005C06C5"/>
    <w:rsid w:val="005C0814"/>
    <w:rsid w:val="005C0AB6"/>
    <w:rsid w:val="005C0AE1"/>
    <w:rsid w:val="005C0BB3"/>
    <w:rsid w:val="005C0BCC"/>
    <w:rsid w:val="005C0F35"/>
    <w:rsid w:val="005C11A1"/>
    <w:rsid w:val="005C120B"/>
    <w:rsid w:val="005C140C"/>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834"/>
    <w:rsid w:val="005C4B84"/>
    <w:rsid w:val="005C4D01"/>
    <w:rsid w:val="005C4D73"/>
    <w:rsid w:val="005C4D83"/>
    <w:rsid w:val="005C4ED1"/>
    <w:rsid w:val="005C4FFB"/>
    <w:rsid w:val="005C50F9"/>
    <w:rsid w:val="005C531E"/>
    <w:rsid w:val="005C580B"/>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288"/>
    <w:rsid w:val="005D1AA9"/>
    <w:rsid w:val="005D1DD5"/>
    <w:rsid w:val="005D1EB8"/>
    <w:rsid w:val="005D2042"/>
    <w:rsid w:val="005D2282"/>
    <w:rsid w:val="005D2736"/>
    <w:rsid w:val="005D2A84"/>
    <w:rsid w:val="005D2A89"/>
    <w:rsid w:val="005D2C1F"/>
    <w:rsid w:val="005D2D88"/>
    <w:rsid w:val="005D3253"/>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5D5"/>
    <w:rsid w:val="005E0613"/>
    <w:rsid w:val="005E0A48"/>
    <w:rsid w:val="005E0C36"/>
    <w:rsid w:val="005E10C6"/>
    <w:rsid w:val="005E140F"/>
    <w:rsid w:val="005E18FE"/>
    <w:rsid w:val="005E1DA9"/>
    <w:rsid w:val="005E2060"/>
    <w:rsid w:val="005E20D5"/>
    <w:rsid w:val="005E2310"/>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90B"/>
    <w:rsid w:val="005E4AF3"/>
    <w:rsid w:val="005E4B73"/>
    <w:rsid w:val="005E4BA5"/>
    <w:rsid w:val="005E4CF9"/>
    <w:rsid w:val="005E4E43"/>
    <w:rsid w:val="005E573C"/>
    <w:rsid w:val="005E5A2C"/>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203"/>
    <w:rsid w:val="005F084F"/>
    <w:rsid w:val="005F0888"/>
    <w:rsid w:val="005F098D"/>
    <w:rsid w:val="005F0E6F"/>
    <w:rsid w:val="005F1734"/>
    <w:rsid w:val="005F1DE0"/>
    <w:rsid w:val="005F24B5"/>
    <w:rsid w:val="005F26E9"/>
    <w:rsid w:val="005F26F0"/>
    <w:rsid w:val="005F2796"/>
    <w:rsid w:val="005F29DF"/>
    <w:rsid w:val="005F3192"/>
    <w:rsid w:val="005F36DD"/>
    <w:rsid w:val="005F3728"/>
    <w:rsid w:val="005F389B"/>
    <w:rsid w:val="005F392C"/>
    <w:rsid w:val="005F3B3D"/>
    <w:rsid w:val="005F4269"/>
    <w:rsid w:val="005F45F2"/>
    <w:rsid w:val="005F4D8C"/>
    <w:rsid w:val="005F4FD1"/>
    <w:rsid w:val="005F55B7"/>
    <w:rsid w:val="005F56B7"/>
    <w:rsid w:val="005F5A05"/>
    <w:rsid w:val="005F5CAF"/>
    <w:rsid w:val="005F62FF"/>
    <w:rsid w:val="005F6513"/>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689"/>
    <w:rsid w:val="006026E0"/>
    <w:rsid w:val="00602721"/>
    <w:rsid w:val="00602B69"/>
    <w:rsid w:val="00603000"/>
    <w:rsid w:val="006032B7"/>
    <w:rsid w:val="0060404B"/>
    <w:rsid w:val="00604152"/>
    <w:rsid w:val="006041F8"/>
    <w:rsid w:val="006043D5"/>
    <w:rsid w:val="00604795"/>
    <w:rsid w:val="006048D0"/>
    <w:rsid w:val="006055CE"/>
    <w:rsid w:val="00605DAA"/>
    <w:rsid w:val="00605DBD"/>
    <w:rsid w:val="00605EDA"/>
    <w:rsid w:val="00606067"/>
    <w:rsid w:val="006065CF"/>
    <w:rsid w:val="00606810"/>
    <w:rsid w:val="00606EB4"/>
    <w:rsid w:val="00607029"/>
    <w:rsid w:val="0060708B"/>
    <w:rsid w:val="00607099"/>
    <w:rsid w:val="00607EE1"/>
    <w:rsid w:val="00607EE9"/>
    <w:rsid w:val="0061029A"/>
    <w:rsid w:val="00610398"/>
    <w:rsid w:val="00610650"/>
    <w:rsid w:val="00610688"/>
    <w:rsid w:val="00610816"/>
    <w:rsid w:val="006108C4"/>
    <w:rsid w:val="00610D32"/>
    <w:rsid w:val="00611528"/>
    <w:rsid w:val="006116E4"/>
    <w:rsid w:val="00611832"/>
    <w:rsid w:val="0061195F"/>
    <w:rsid w:val="00611B64"/>
    <w:rsid w:val="00611F98"/>
    <w:rsid w:val="0061220F"/>
    <w:rsid w:val="00612A18"/>
    <w:rsid w:val="00612C78"/>
    <w:rsid w:val="00612DD0"/>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588"/>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479"/>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337"/>
    <w:rsid w:val="00624CAD"/>
    <w:rsid w:val="00624EAA"/>
    <w:rsid w:val="0062502C"/>
    <w:rsid w:val="00625224"/>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1089"/>
    <w:rsid w:val="00631338"/>
    <w:rsid w:val="0063140E"/>
    <w:rsid w:val="00631B42"/>
    <w:rsid w:val="006320BF"/>
    <w:rsid w:val="006325B9"/>
    <w:rsid w:val="00632B69"/>
    <w:rsid w:val="00632F88"/>
    <w:rsid w:val="0063398B"/>
    <w:rsid w:val="00633D1E"/>
    <w:rsid w:val="00633E01"/>
    <w:rsid w:val="006345AB"/>
    <w:rsid w:val="00634CF5"/>
    <w:rsid w:val="00634DE0"/>
    <w:rsid w:val="006362F6"/>
    <w:rsid w:val="00636749"/>
    <w:rsid w:val="0063685C"/>
    <w:rsid w:val="006369A0"/>
    <w:rsid w:val="00636E7D"/>
    <w:rsid w:val="006370D3"/>
    <w:rsid w:val="00637274"/>
    <w:rsid w:val="006372E3"/>
    <w:rsid w:val="00637418"/>
    <w:rsid w:val="006374EA"/>
    <w:rsid w:val="00637D57"/>
    <w:rsid w:val="00637E6F"/>
    <w:rsid w:val="00637FA6"/>
    <w:rsid w:val="006400A5"/>
    <w:rsid w:val="006403AD"/>
    <w:rsid w:val="006403BE"/>
    <w:rsid w:val="00640518"/>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765"/>
    <w:rsid w:val="00642846"/>
    <w:rsid w:val="006429B6"/>
    <w:rsid w:val="00642D16"/>
    <w:rsid w:val="00643329"/>
    <w:rsid w:val="0064426D"/>
    <w:rsid w:val="00644475"/>
    <w:rsid w:val="00644608"/>
    <w:rsid w:val="00645112"/>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47BD4"/>
    <w:rsid w:val="0065034A"/>
    <w:rsid w:val="0065048B"/>
    <w:rsid w:val="006506E4"/>
    <w:rsid w:val="0065077B"/>
    <w:rsid w:val="00650BCC"/>
    <w:rsid w:val="00650D26"/>
    <w:rsid w:val="00650E2F"/>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16D"/>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76D"/>
    <w:rsid w:val="00667B50"/>
    <w:rsid w:val="00667CA9"/>
    <w:rsid w:val="006701DF"/>
    <w:rsid w:val="00670579"/>
    <w:rsid w:val="0067063A"/>
    <w:rsid w:val="00670662"/>
    <w:rsid w:val="00670AA1"/>
    <w:rsid w:val="00670B08"/>
    <w:rsid w:val="00670BDD"/>
    <w:rsid w:val="00671048"/>
    <w:rsid w:val="006712A6"/>
    <w:rsid w:val="006714B5"/>
    <w:rsid w:val="0067167F"/>
    <w:rsid w:val="006723D1"/>
    <w:rsid w:val="0067266F"/>
    <w:rsid w:val="006726E7"/>
    <w:rsid w:val="0067289A"/>
    <w:rsid w:val="006729A0"/>
    <w:rsid w:val="00672F17"/>
    <w:rsid w:val="00672F45"/>
    <w:rsid w:val="00673020"/>
    <w:rsid w:val="006731EF"/>
    <w:rsid w:val="006739C8"/>
    <w:rsid w:val="00673CB6"/>
    <w:rsid w:val="00673EDA"/>
    <w:rsid w:val="006747C1"/>
    <w:rsid w:val="00674B1A"/>
    <w:rsid w:val="00674B1F"/>
    <w:rsid w:val="00674BC9"/>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303"/>
    <w:rsid w:val="006824CD"/>
    <w:rsid w:val="00682582"/>
    <w:rsid w:val="00682963"/>
    <w:rsid w:val="00682F8F"/>
    <w:rsid w:val="00683175"/>
    <w:rsid w:val="0068352A"/>
    <w:rsid w:val="00683587"/>
    <w:rsid w:val="00683738"/>
    <w:rsid w:val="006837E5"/>
    <w:rsid w:val="00683968"/>
    <w:rsid w:val="006843D1"/>
    <w:rsid w:val="00684417"/>
    <w:rsid w:val="00684D6F"/>
    <w:rsid w:val="00684E12"/>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276"/>
    <w:rsid w:val="0069341F"/>
    <w:rsid w:val="0069342E"/>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6FE"/>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2B1D"/>
    <w:rsid w:val="006C300A"/>
    <w:rsid w:val="006C31EA"/>
    <w:rsid w:val="006C33E7"/>
    <w:rsid w:val="006C3773"/>
    <w:rsid w:val="006C3B8F"/>
    <w:rsid w:val="006C3B93"/>
    <w:rsid w:val="006C3E7C"/>
    <w:rsid w:val="006C3EAF"/>
    <w:rsid w:val="006C418B"/>
    <w:rsid w:val="006C4380"/>
    <w:rsid w:val="006C44DD"/>
    <w:rsid w:val="006C456C"/>
    <w:rsid w:val="006C4AE2"/>
    <w:rsid w:val="006C4B97"/>
    <w:rsid w:val="006C4F83"/>
    <w:rsid w:val="006C4FAD"/>
    <w:rsid w:val="006C5105"/>
    <w:rsid w:val="006C53FD"/>
    <w:rsid w:val="006C545A"/>
    <w:rsid w:val="006C5555"/>
    <w:rsid w:val="006C5A58"/>
    <w:rsid w:val="006C5C40"/>
    <w:rsid w:val="006C66AA"/>
    <w:rsid w:val="006C6881"/>
    <w:rsid w:val="006C69FD"/>
    <w:rsid w:val="006C6CF0"/>
    <w:rsid w:val="006C726C"/>
    <w:rsid w:val="006C747D"/>
    <w:rsid w:val="006C77C3"/>
    <w:rsid w:val="006C7890"/>
    <w:rsid w:val="006C79B5"/>
    <w:rsid w:val="006C7E78"/>
    <w:rsid w:val="006C7E9F"/>
    <w:rsid w:val="006D00B2"/>
    <w:rsid w:val="006D04ED"/>
    <w:rsid w:val="006D0A10"/>
    <w:rsid w:val="006D0D3E"/>
    <w:rsid w:val="006D11F9"/>
    <w:rsid w:val="006D152F"/>
    <w:rsid w:val="006D15C2"/>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224"/>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7B8"/>
    <w:rsid w:val="006D6974"/>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677"/>
    <w:rsid w:val="006E1A0F"/>
    <w:rsid w:val="006E1CCA"/>
    <w:rsid w:val="006E205A"/>
    <w:rsid w:val="006E2145"/>
    <w:rsid w:val="006E23E1"/>
    <w:rsid w:val="006E28E8"/>
    <w:rsid w:val="006E29F8"/>
    <w:rsid w:val="006E2C8E"/>
    <w:rsid w:val="006E2D50"/>
    <w:rsid w:val="006E2E54"/>
    <w:rsid w:val="006E3158"/>
    <w:rsid w:val="006E3438"/>
    <w:rsid w:val="006E36CB"/>
    <w:rsid w:val="006E3725"/>
    <w:rsid w:val="006E379A"/>
    <w:rsid w:val="006E3CDE"/>
    <w:rsid w:val="006E3D12"/>
    <w:rsid w:val="006E41A2"/>
    <w:rsid w:val="006E4323"/>
    <w:rsid w:val="006E45EA"/>
    <w:rsid w:val="006E4A98"/>
    <w:rsid w:val="006E4E60"/>
    <w:rsid w:val="006E4FFA"/>
    <w:rsid w:val="006E515C"/>
    <w:rsid w:val="006E5480"/>
    <w:rsid w:val="006E549B"/>
    <w:rsid w:val="006E5698"/>
    <w:rsid w:val="006E5928"/>
    <w:rsid w:val="006E5B5E"/>
    <w:rsid w:val="006E5C19"/>
    <w:rsid w:val="006E6286"/>
    <w:rsid w:val="006E629E"/>
    <w:rsid w:val="006E6C8B"/>
    <w:rsid w:val="006E6E34"/>
    <w:rsid w:val="006E7289"/>
    <w:rsid w:val="006E77A2"/>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1A6"/>
    <w:rsid w:val="006F3226"/>
    <w:rsid w:val="006F37D7"/>
    <w:rsid w:val="006F3A0D"/>
    <w:rsid w:val="006F4039"/>
    <w:rsid w:val="006F437D"/>
    <w:rsid w:val="006F4454"/>
    <w:rsid w:val="006F44A3"/>
    <w:rsid w:val="006F44FD"/>
    <w:rsid w:val="006F47E0"/>
    <w:rsid w:val="006F48B8"/>
    <w:rsid w:val="006F4923"/>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80F"/>
    <w:rsid w:val="0070093E"/>
    <w:rsid w:val="00700B86"/>
    <w:rsid w:val="0070109A"/>
    <w:rsid w:val="00701233"/>
    <w:rsid w:val="007019BC"/>
    <w:rsid w:val="00701B10"/>
    <w:rsid w:val="00701F0C"/>
    <w:rsid w:val="00702325"/>
    <w:rsid w:val="00702410"/>
    <w:rsid w:val="007026C6"/>
    <w:rsid w:val="007026E2"/>
    <w:rsid w:val="0070278D"/>
    <w:rsid w:val="00702BC9"/>
    <w:rsid w:val="00702DFC"/>
    <w:rsid w:val="007030FB"/>
    <w:rsid w:val="007034EB"/>
    <w:rsid w:val="00703C3F"/>
    <w:rsid w:val="00703CA8"/>
    <w:rsid w:val="00703FF3"/>
    <w:rsid w:val="00703FF7"/>
    <w:rsid w:val="007051CF"/>
    <w:rsid w:val="00705498"/>
    <w:rsid w:val="0070560B"/>
    <w:rsid w:val="00705791"/>
    <w:rsid w:val="00705B0D"/>
    <w:rsid w:val="00705B9F"/>
    <w:rsid w:val="00705DC5"/>
    <w:rsid w:val="00705EF4"/>
    <w:rsid w:val="007063A9"/>
    <w:rsid w:val="0070689B"/>
    <w:rsid w:val="007069C8"/>
    <w:rsid w:val="00706BA1"/>
    <w:rsid w:val="00706DFE"/>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068"/>
    <w:rsid w:val="00720514"/>
    <w:rsid w:val="007207E7"/>
    <w:rsid w:val="00720BE5"/>
    <w:rsid w:val="00720F43"/>
    <w:rsid w:val="007210B1"/>
    <w:rsid w:val="00721168"/>
    <w:rsid w:val="0072163C"/>
    <w:rsid w:val="0072179A"/>
    <w:rsid w:val="00721920"/>
    <w:rsid w:val="00721AAA"/>
    <w:rsid w:val="00722092"/>
    <w:rsid w:val="0072220E"/>
    <w:rsid w:val="00722778"/>
    <w:rsid w:val="00722874"/>
    <w:rsid w:val="00722AE9"/>
    <w:rsid w:val="00722B2B"/>
    <w:rsid w:val="00722F95"/>
    <w:rsid w:val="00723132"/>
    <w:rsid w:val="007232F6"/>
    <w:rsid w:val="00723899"/>
    <w:rsid w:val="0072396A"/>
    <w:rsid w:val="00723AD2"/>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50B"/>
    <w:rsid w:val="00731780"/>
    <w:rsid w:val="00731781"/>
    <w:rsid w:val="0073186A"/>
    <w:rsid w:val="00731993"/>
    <w:rsid w:val="00731E00"/>
    <w:rsid w:val="00732B3E"/>
    <w:rsid w:val="00732D08"/>
    <w:rsid w:val="00732DDF"/>
    <w:rsid w:val="00732E10"/>
    <w:rsid w:val="00732E2A"/>
    <w:rsid w:val="00733107"/>
    <w:rsid w:val="00733294"/>
    <w:rsid w:val="0073361C"/>
    <w:rsid w:val="007338EC"/>
    <w:rsid w:val="0073401D"/>
    <w:rsid w:val="007345C9"/>
    <w:rsid w:val="00734C24"/>
    <w:rsid w:val="00734FA5"/>
    <w:rsid w:val="0073560E"/>
    <w:rsid w:val="00735675"/>
    <w:rsid w:val="00735A46"/>
    <w:rsid w:val="00735A99"/>
    <w:rsid w:val="00735D5B"/>
    <w:rsid w:val="00736493"/>
    <w:rsid w:val="007366EB"/>
    <w:rsid w:val="00736B63"/>
    <w:rsid w:val="00736CEB"/>
    <w:rsid w:val="00736EB2"/>
    <w:rsid w:val="00736F34"/>
    <w:rsid w:val="00737031"/>
    <w:rsid w:val="0073714B"/>
    <w:rsid w:val="0073728A"/>
    <w:rsid w:val="007372FD"/>
    <w:rsid w:val="00737360"/>
    <w:rsid w:val="00737692"/>
    <w:rsid w:val="0073788E"/>
    <w:rsid w:val="00737926"/>
    <w:rsid w:val="00737A8E"/>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0"/>
    <w:rsid w:val="0074453A"/>
    <w:rsid w:val="00744700"/>
    <w:rsid w:val="00744792"/>
    <w:rsid w:val="00744891"/>
    <w:rsid w:val="00744B6A"/>
    <w:rsid w:val="00744CAA"/>
    <w:rsid w:val="00744D3D"/>
    <w:rsid w:val="00744DC5"/>
    <w:rsid w:val="00744EC0"/>
    <w:rsid w:val="00744F85"/>
    <w:rsid w:val="00745089"/>
    <w:rsid w:val="00745105"/>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1067"/>
    <w:rsid w:val="00751323"/>
    <w:rsid w:val="007513FF"/>
    <w:rsid w:val="007515B9"/>
    <w:rsid w:val="00751B44"/>
    <w:rsid w:val="0075218D"/>
    <w:rsid w:val="00752278"/>
    <w:rsid w:val="00752282"/>
    <w:rsid w:val="0075229B"/>
    <w:rsid w:val="007523B8"/>
    <w:rsid w:val="007523E8"/>
    <w:rsid w:val="007525C6"/>
    <w:rsid w:val="00752826"/>
    <w:rsid w:val="007529C9"/>
    <w:rsid w:val="007529D7"/>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E50"/>
    <w:rsid w:val="007555AF"/>
    <w:rsid w:val="007557E8"/>
    <w:rsid w:val="00755AA9"/>
    <w:rsid w:val="007560B9"/>
    <w:rsid w:val="007561DF"/>
    <w:rsid w:val="007564DF"/>
    <w:rsid w:val="00756AF7"/>
    <w:rsid w:val="00756BE4"/>
    <w:rsid w:val="00756CA5"/>
    <w:rsid w:val="00757434"/>
    <w:rsid w:val="0075745C"/>
    <w:rsid w:val="00757510"/>
    <w:rsid w:val="007575A9"/>
    <w:rsid w:val="007576E6"/>
    <w:rsid w:val="00757B2D"/>
    <w:rsid w:val="00757D27"/>
    <w:rsid w:val="00757DFC"/>
    <w:rsid w:val="00757FE9"/>
    <w:rsid w:val="00760674"/>
    <w:rsid w:val="00760770"/>
    <w:rsid w:val="00760776"/>
    <w:rsid w:val="007609C3"/>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5A9"/>
    <w:rsid w:val="00766667"/>
    <w:rsid w:val="007666AE"/>
    <w:rsid w:val="00766914"/>
    <w:rsid w:val="00766D1B"/>
    <w:rsid w:val="00766D1D"/>
    <w:rsid w:val="00766F00"/>
    <w:rsid w:val="007671A7"/>
    <w:rsid w:val="00767A8D"/>
    <w:rsid w:val="00767BF9"/>
    <w:rsid w:val="00767F6D"/>
    <w:rsid w:val="00770287"/>
    <w:rsid w:val="007705B5"/>
    <w:rsid w:val="00770952"/>
    <w:rsid w:val="00770A36"/>
    <w:rsid w:val="00770A5C"/>
    <w:rsid w:val="00770AA0"/>
    <w:rsid w:val="00770EF4"/>
    <w:rsid w:val="00771264"/>
    <w:rsid w:val="007713E9"/>
    <w:rsid w:val="007715BF"/>
    <w:rsid w:val="007717C0"/>
    <w:rsid w:val="00771A03"/>
    <w:rsid w:val="00771F81"/>
    <w:rsid w:val="00772017"/>
    <w:rsid w:val="00772B4E"/>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6ADB"/>
    <w:rsid w:val="00776B22"/>
    <w:rsid w:val="00776F33"/>
    <w:rsid w:val="00776FEA"/>
    <w:rsid w:val="007770B2"/>
    <w:rsid w:val="007772C3"/>
    <w:rsid w:val="007772ED"/>
    <w:rsid w:val="00777403"/>
    <w:rsid w:val="007776A2"/>
    <w:rsid w:val="00777E70"/>
    <w:rsid w:val="0078032A"/>
    <w:rsid w:val="00780476"/>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500"/>
    <w:rsid w:val="007859CD"/>
    <w:rsid w:val="00785A09"/>
    <w:rsid w:val="00785D0F"/>
    <w:rsid w:val="00785ECE"/>
    <w:rsid w:val="0078627A"/>
    <w:rsid w:val="00786776"/>
    <w:rsid w:val="007867D1"/>
    <w:rsid w:val="0078690B"/>
    <w:rsid w:val="00786DDE"/>
    <w:rsid w:val="00786E61"/>
    <w:rsid w:val="0078711E"/>
    <w:rsid w:val="00787254"/>
    <w:rsid w:val="007900E6"/>
    <w:rsid w:val="007906A5"/>
    <w:rsid w:val="007906AB"/>
    <w:rsid w:val="00790CF5"/>
    <w:rsid w:val="0079106F"/>
    <w:rsid w:val="007910C4"/>
    <w:rsid w:val="007911BD"/>
    <w:rsid w:val="0079121A"/>
    <w:rsid w:val="007913AB"/>
    <w:rsid w:val="007915C7"/>
    <w:rsid w:val="0079161D"/>
    <w:rsid w:val="00791641"/>
    <w:rsid w:val="007916CA"/>
    <w:rsid w:val="007917DB"/>
    <w:rsid w:val="00791883"/>
    <w:rsid w:val="00791B12"/>
    <w:rsid w:val="00792090"/>
    <w:rsid w:val="00792417"/>
    <w:rsid w:val="00792615"/>
    <w:rsid w:val="00792624"/>
    <w:rsid w:val="007926E3"/>
    <w:rsid w:val="007928CF"/>
    <w:rsid w:val="00792EA9"/>
    <w:rsid w:val="00792F04"/>
    <w:rsid w:val="007930B0"/>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66D"/>
    <w:rsid w:val="007966BA"/>
    <w:rsid w:val="00796843"/>
    <w:rsid w:val="00796CA9"/>
    <w:rsid w:val="00796D01"/>
    <w:rsid w:val="007970E2"/>
    <w:rsid w:val="0079728B"/>
    <w:rsid w:val="007972BB"/>
    <w:rsid w:val="00797356"/>
    <w:rsid w:val="007978E7"/>
    <w:rsid w:val="00797D79"/>
    <w:rsid w:val="00797F41"/>
    <w:rsid w:val="007A065E"/>
    <w:rsid w:val="007A06AC"/>
    <w:rsid w:val="007A0932"/>
    <w:rsid w:val="007A0B9D"/>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B84"/>
    <w:rsid w:val="007A5D4F"/>
    <w:rsid w:val="007A5E07"/>
    <w:rsid w:val="007A64AF"/>
    <w:rsid w:val="007A687C"/>
    <w:rsid w:val="007A6A2E"/>
    <w:rsid w:val="007A6B86"/>
    <w:rsid w:val="007A6CE5"/>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2ED6"/>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C84"/>
    <w:rsid w:val="007B6E74"/>
    <w:rsid w:val="007B6F7C"/>
    <w:rsid w:val="007B7005"/>
    <w:rsid w:val="007B710B"/>
    <w:rsid w:val="007B71C9"/>
    <w:rsid w:val="007B7274"/>
    <w:rsid w:val="007B7428"/>
    <w:rsid w:val="007B74ED"/>
    <w:rsid w:val="007B7833"/>
    <w:rsid w:val="007B79A3"/>
    <w:rsid w:val="007B7D9F"/>
    <w:rsid w:val="007C0007"/>
    <w:rsid w:val="007C00F6"/>
    <w:rsid w:val="007C0198"/>
    <w:rsid w:val="007C0592"/>
    <w:rsid w:val="007C069C"/>
    <w:rsid w:val="007C0859"/>
    <w:rsid w:val="007C0B87"/>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669"/>
    <w:rsid w:val="007C56A6"/>
    <w:rsid w:val="007C586C"/>
    <w:rsid w:val="007C5A6C"/>
    <w:rsid w:val="007C5AA3"/>
    <w:rsid w:val="007C5B2B"/>
    <w:rsid w:val="007C5F6B"/>
    <w:rsid w:val="007C620F"/>
    <w:rsid w:val="007C6322"/>
    <w:rsid w:val="007C65C4"/>
    <w:rsid w:val="007C65CC"/>
    <w:rsid w:val="007C67EC"/>
    <w:rsid w:val="007C680C"/>
    <w:rsid w:val="007C6974"/>
    <w:rsid w:val="007C6AE6"/>
    <w:rsid w:val="007C6D98"/>
    <w:rsid w:val="007C6DF3"/>
    <w:rsid w:val="007C6F45"/>
    <w:rsid w:val="007C714E"/>
    <w:rsid w:val="007C7609"/>
    <w:rsid w:val="007C7A00"/>
    <w:rsid w:val="007C7BDC"/>
    <w:rsid w:val="007C7FB7"/>
    <w:rsid w:val="007D0215"/>
    <w:rsid w:val="007D032D"/>
    <w:rsid w:val="007D038C"/>
    <w:rsid w:val="007D0525"/>
    <w:rsid w:val="007D12ED"/>
    <w:rsid w:val="007D171F"/>
    <w:rsid w:val="007D17CB"/>
    <w:rsid w:val="007D189B"/>
    <w:rsid w:val="007D197A"/>
    <w:rsid w:val="007D1CB2"/>
    <w:rsid w:val="007D1EE9"/>
    <w:rsid w:val="007D205A"/>
    <w:rsid w:val="007D2221"/>
    <w:rsid w:val="007D23B8"/>
    <w:rsid w:val="007D23FB"/>
    <w:rsid w:val="007D257F"/>
    <w:rsid w:val="007D2CB2"/>
    <w:rsid w:val="007D2EB2"/>
    <w:rsid w:val="007D303B"/>
    <w:rsid w:val="007D345B"/>
    <w:rsid w:val="007D369A"/>
    <w:rsid w:val="007D378E"/>
    <w:rsid w:val="007D3BAA"/>
    <w:rsid w:val="007D42B8"/>
    <w:rsid w:val="007D44DB"/>
    <w:rsid w:val="007D4588"/>
    <w:rsid w:val="007D467D"/>
    <w:rsid w:val="007D4F8C"/>
    <w:rsid w:val="007D4F9A"/>
    <w:rsid w:val="007D5087"/>
    <w:rsid w:val="007D55DE"/>
    <w:rsid w:val="007D57AE"/>
    <w:rsid w:val="007D5885"/>
    <w:rsid w:val="007D5940"/>
    <w:rsid w:val="007D595F"/>
    <w:rsid w:val="007D5A0C"/>
    <w:rsid w:val="007D5C32"/>
    <w:rsid w:val="007D5CD9"/>
    <w:rsid w:val="007D5DD8"/>
    <w:rsid w:val="007D5E96"/>
    <w:rsid w:val="007D6098"/>
    <w:rsid w:val="007D62B1"/>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52E"/>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75FD"/>
    <w:rsid w:val="007E76B9"/>
    <w:rsid w:val="007E7DDB"/>
    <w:rsid w:val="007E7F34"/>
    <w:rsid w:val="007F000B"/>
    <w:rsid w:val="007F0117"/>
    <w:rsid w:val="007F0245"/>
    <w:rsid w:val="007F0301"/>
    <w:rsid w:val="007F03EA"/>
    <w:rsid w:val="007F0548"/>
    <w:rsid w:val="007F05F9"/>
    <w:rsid w:val="007F06E0"/>
    <w:rsid w:val="007F0802"/>
    <w:rsid w:val="007F0F24"/>
    <w:rsid w:val="007F1219"/>
    <w:rsid w:val="007F1553"/>
    <w:rsid w:val="007F15A2"/>
    <w:rsid w:val="007F15BB"/>
    <w:rsid w:val="007F1724"/>
    <w:rsid w:val="007F1919"/>
    <w:rsid w:val="007F1949"/>
    <w:rsid w:val="007F1CAF"/>
    <w:rsid w:val="007F1CFF"/>
    <w:rsid w:val="007F1EBE"/>
    <w:rsid w:val="007F22DC"/>
    <w:rsid w:val="007F2319"/>
    <w:rsid w:val="007F2C72"/>
    <w:rsid w:val="007F2E51"/>
    <w:rsid w:val="007F3271"/>
    <w:rsid w:val="007F3BC3"/>
    <w:rsid w:val="007F3BF9"/>
    <w:rsid w:val="007F3DFB"/>
    <w:rsid w:val="007F3E07"/>
    <w:rsid w:val="007F4790"/>
    <w:rsid w:val="007F4AF1"/>
    <w:rsid w:val="007F4EDE"/>
    <w:rsid w:val="007F4EE2"/>
    <w:rsid w:val="007F4FAA"/>
    <w:rsid w:val="007F5209"/>
    <w:rsid w:val="007F5684"/>
    <w:rsid w:val="007F57FE"/>
    <w:rsid w:val="007F5F05"/>
    <w:rsid w:val="007F628D"/>
    <w:rsid w:val="007F63DD"/>
    <w:rsid w:val="007F6413"/>
    <w:rsid w:val="007F64A2"/>
    <w:rsid w:val="007F65DD"/>
    <w:rsid w:val="007F69AB"/>
    <w:rsid w:val="007F6B64"/>
    <w:rsid w:val="007F6C76"/>
    <w:rsid w:val="007F6FBB"/>
    <w:rsid w:val="007F7100"/>
    <w:rsid w:val="007F721C"/>
    <w:rsid w:val="007F7722"/>
    <w:rsid w:val="007F7879"/>
    <w:rsid w:val="007F78A4"/>
    <w:rsid w:val="007F78C0"/>
    <w:rsid w:val="00800AC8"/>
    <w:rsid w:val="00800B23"/>
    <w:rsid w:val="00801003"/>
    <w:rsid w:val="00801333"/>
    <w:rsid w:val="00801488"/>
    <w:rsid w:val="008016AF"/>
    <w:rsid w:val="00801753"/>
    <w:rsid w:val="00801929"/>
    <w:rsid w:val="00801BAD"/>
    <w:rsid w:val="00801F13"/>
    <w:rsid w:val="008021D3"/>
    <w:rsid w:val="008021F4"/>
    <w:rsid w:val="008028AD"/>
    <w:rsid w:val="00802BA3"/>
    <w:rsid w:val="00802CFB"/>
    <w:rsid w:val="00802F9D"/>
    <w:rsid w:val="0080301D"/>
    <w:rsid w:val="0080376A"/>
    <w:rsid w:val="00803807"/>
    <w:rsid w:val="0080384E"/>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1D"/>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8C4"/>
    <w:rsid w:val="00816B38"/>
    <w:rsid w:val="00816D0D"/>
    <w:rsid w:val="00817535"/>
    <w:rsid w:val="00817934"/>
    <w:rsid w:val="0082047F"/>
    <w:rsid w:val="008204B6"/>
    <w:rsid w:val="0082061D"/>
    <w:rsid w:val="00820740"/>
    <w:rsid w:val="008209D1"/>
    <w:rsid w:val="00820B65"/>
    <w:rsid w:val="00820B73"/>
    <w:rsid w:val="00820F8B"/>
    <w:rsid w:val="00821050"/>
    <w:rsid w:val="008217AC"/>
    <w:rsid w:val="008217E0"/>
    <w:rsid w:val="00821B43"/>
    <w:rsid w:val="00821E56"/>
    <w:rsid w:val="00821EBB"/>
    <w:rsid w:val="008223B9"/>
    <w:rsid w:val="008226ED"/>
    <w:rsid w:val="00822846"/>
    <w:rsid w:val="00823049"/>
    <w:rsid w:val="008238A5"/>
    <w:rsid w:val="008239E7"/>
    <w:rsid w:val="00824455"/>
    <w:rsid w:val="008245DD"/>
    <w:rsid w:val="008247D7"/>
    <w:rsid w:val="008249C7"/>
    <w:rsid w:val="00824AC8"/>
    <w:rsid w:val="00824BF2"/>
    <w:rsid w:val="00824C25"/>
    <w:rsid w:val="00825484"/>
    <w:rsid w:val="008257DD"/>
    <w:rsid w:val="00825A72"/>
    <w:rsid w:val="00825B89"/>
    <w:rsid w:val="00825F2C"/>
    <w:rsid w:val="008260F2"/>
    <w:rsid w:val="008261A2"/>
    <w:rsid w:val="0082633E"/>
    <w:rsid w:val="008264EA"/>
    <w:rsid w:val="008269B8"/>
    <w:rsid w:val="00826D94"/>
    <w:rsid w:val="008270B4"/>
    <w:rsid w:val="008271C8"/>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CA"/>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C0F"/>
    <w:rsid w:val="00840F83"/>
    <w:rsid w:val="008411A4"/>
    <w:rsid w:val="00841565"/>
    <w:rsid w:val="0084158B"/>
    <w:rsid w:val="0084185B"/>
    <w:rsid w:val="00841911"/>
    <w:rsid w:val="00841919"/>
    <w:rsid w:val="00841A84"/>
    <w:rsid w:val="00841C29"/>
    <w:rsid w:val="00841C69"/>
    <w:rsid w:val="00841E54"/>
    <w:rsid w:val="0084201C"/>
    <w:rsid w:val="0084201E"/>
    <w:rsid w:val="00842591"/>
    <w:rsid w:val="008425A1"/>
    <w:rsid w:val="00842E36"/>
    <w:rsid w:val="008431FD"/>
    <w:rsid w:val="00843213"/>
    <w:rsid w:val="00843247"/>
    <w:rsid w:val="0084325F"/>
    <w:rsid w:val="00843478"/>
    <w:rsid w:val="0084349B"/>
    <w:rsid w:val="0084452A"/>
    <w:rsid w:val="00844640"/>
    <w:rsid w:val="0084475C"/>
    <w:rsid w:val="00844B49"/>
    <w:rsid w:val="008451F4"/>
    <w:rsid w:val="00845271"/>
    <w:rsid w:val="00845D3D"/>
    <w:rsid w:val="00845E66"/>
    <w:rsid w:val="0084607D"/>
    <w:rsid w:val="00846155"/>
    <w:rsid w:val="00846268"/>
    <w:rsid w:val="00846378"/>
    <w:rsid w:val="008465EA"/>
    <w:rsid w:val="0084660F"/>
    <w:rsid w:val="00846BB7"/>
    <w:rsid w:val="00846E58"/>
    <w:rsid w:val="00847AE8"/>
    <w:rsid w:val="00847BA1"/>
    <w:rsid w:val="00847E90"/>
    <w:rsid w:val="00847EA3"/>
    <w:rsid w:val="00850027"/>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4057"/>
    <w:rsid w:val="0085469C"/>
    <w:rsid w:val="008546E5"/>
    <w:rsid w:val="008546F4"/>
    <w:rsid w:val="0085495A"/>
    <w:rsid w:val="00854B53"/>
    <w:rsid w:val="00854BCA"/>
    <w:rsid w:val="00854BE7"/>
    <w:rsid w:val="00854E39"/>
    <w:rsid w:val="008556F0"/>
    <w:rsid w:val="008557FA"/>
    <w:rsid w:val="008558EC"/>
    <w:rsid w:val="008559D0"/>
    <w:rsid w:val="00856614"/>
    <w:rsid w:val="008567F6"/>
    <w:rsid w:val="00856910"/>
    <w:rsid w:val="008569BD"/>
    <w:rsid w:val="008569DB"/>
    <w:rsid w:val="00856A71"/>
    <w:rsid w:val="00856EE0"/>
    <w:rsid w:val="008570DC"/>
    <w:rsid w:val="0085766F"/>
    <w:rsid w:val="008577D8"/>
    <w:rsid w:val="008579B6"/>
    <w:rsid w:val="00857DAE"/>
    <w:rsid w:val="00857E38"/>
    <w:rsid w:val="00860151"/>
    <w:rsid w:val="008602F7"/>
    <w:rsid w:val="008605B4"/>
    <w:rsid w:val="008608C3"/>
    <w:rsid w:val="008608F4"/>
    <w:rsid w:val="00860A8F"/>
    <w:rsid w:val="008610CE"/>
    <w:rsid w:val="00861231"/>
    <w:rsid w:val="00861E2D"/>
    <w:rsid w:val="00861E40"/>
    <w:rsid w:val="0086262F"/>
    <w:rsid w:val="00862764"/>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ADF"/>
    <w:rsid w:val="00865E5A"/>
    <w:rsid w:val="00865EA3"/>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23B"/>
    <w:rsid w:val="00873390"/>
    <w:rsid w:val="008734DC"/>
    <w:rsid w:val="00873721"/>
    <w:rsid w:val="0087383D"/>
    <w:rsid w:val="00873965"/>
    <w:rsid w:val="00873A44"/>
    <w:rsid w:val="00873EA5"/>
    <w:rsid w:val="0087410B"/>
    <w:rsid w:val="008747CE"/>
    <w:rsid w:val="00874942"/>
    <w:rsid w:val="00874D61"/>
    <w:rsid w:val="00875239"/>
    <w:rsid w:val="0087523E"/>
    <w:rsid w:val="0087554A"/>
    <w:rsid w:val="0087559F"/>
    <w:rsid w:val="0087563F"/>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41A"/>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A04"/>
    <w:rsid w:val="00886B45"/>
    <w:rsid w:val="00886C7D"/>
    <w:rsid w:val="00886E79"/>
    <w:rsid w:val="0088733E"/>
    <w:rsid w:val="00887473"/>
    <w:rsid w:val="008874F9"/>
    <w:rsid w:val="00887A7A"/>
    <w:rsid w:val="00887AA2"/>
    <w:rsid w:val="00887BCC"/>
    <w:rsid w:val="00887CEA"/>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77E"/>
    <w:rsid w:val="0089288B"/>
    <w:rsid w:val="00892EE0"/>
    <w:rsid w:val="00893022"/>
    <w:rsid w:val="00893297"/>
    <w:rsid w:val="008936D6"/>
    <w:rsid w:val="00893D7B"/>
    <w:rsid w:val="00894376"/>
    <w:rsid w:val="00894747"/>
    <w:rsid w:val="00894749"/>
    <w:rsid w:val="00894ADA"/>
    <w:rsid w:val="00894DAA"/>
    <w:rsid w:val="00894EDD"/>
    <w:rsid w:val="0089509D"/>
    <w:rsid w:val="00895114"/>
    <w:rsid w:val="00895229"/>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4EC"/>
    <w:rsid w:val="008A05E4"/>
    <w:rsid w:val="008A0627"/>
    <w:rsid w:val="008A0864"/>
    <w:rsid w:val="008A0879"/>
    <w:rsid w:val="008A12AD"/>
    <w:rsid w:val="008A1320"/>
    <w:rsid w:val="008A1C84"/>
    <w:rsid w:val="008A1DDD"/>
    <w:rsid w:val="008A2132"/>
    <w:rsid w:val="008A2294"/>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D0"/>
    <w:rsid w:val="008A5978"/>
    <w:rsid w:val="008A5C81"/>
    <w:rsid w:val="008A6288"/>
    <w:rsid w:val="008A6421"/>
    <w:rsid w:val="008A6506"/>
    <w:rsid w:val="008A66D0"/>
    <w:rsid w:val="008A6809"/>
    <w:rsid w:val="008A696E"/>
    <w:rsid w:val="008A7270"/>
    <w:rsid w:val="008A7573"/>
    <w:rsid w:val="008A7692"/>
    <w:rsid w:val="008A7BA2"/>
    <w:rsid w:val="008A7C38"/>
    <w:rsid w:val="008B0005"/>
    <w:rsid w:val="008B03A0"/>
    <w:rsid w:val="008B0799"/>
    <w:rsid w:val="008B07DA"/>
    <w:rsid w:val="008B0A3D"/>
    <w:rsid w:val="008B0A40"/>
    <w:rsid w:val="008B0B98"/>
    <w:rsid w:val="008B0E93"/>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45D"/>
    <w:rsid w:val="008B452D"/>
    <w:rsid w:val="008B4838"/>
    <w:rsid w:val="008B48A6"/>
    <w:rsid w:val="008B4A45"/>
    <w:rsid w:val="008B4AED"/>
    <w:rsid w:val="008B4BA7"/>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B7672"/>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9A0"/>
    <w:rsid w:val="008D0BB4"/>
    <w:rsid w:val="008D1413"/>
    <w:rsid w:val="008D1867"/>
    <w:rsid w:val="008D1893"/>
    <w:rsid w:val="008D21E9"/>
    <w:rsid w:val="008D24EF"/>
    <w:rsid w:val="008D29E5"/>
    <w:rsid w:val="008D2CA3"/>
    <w:rsid w:val="008D312D"/>
    <w:rsid w:val="008D326B"/>
    <w:rsid w:val="008D34EC"/>
    <w:rsid w:val="008D3CB6"/>
    <w:rsid w:val="008D49BD"/>
    <w:rsid w:val="008D520F"/>
    <w:rsid w:val="008D59F8"/>
    <w:rsid w:val="008D5A51"/>
    <w:rsid w:val="008D5E48"/>
    <w:rsid w:val="008D693D"/>
    <w:rsid w:val="008D6A36"/>
    <w:rsid w:val="008D6AF6"/>
    <w:rsid w:val="008D6CD8"/>
    <w:rsid w:val="008D6D60"/>
    <w:rsid w:val="008D7216"/>
    <w:rsid w:val="008D741C"/>
    <w:rsid w:val="008D763C"/>
    <w:rsid w:val="008D78C4"/>
    <w:rsid w:val="008E0080"/>
    <w:rsid w:val="008E00E9"/>
    <w:rsid w:val="008E01BE"/>
    <w:rsid w:val="008E0271"/>
    <w:rsid w:val="008E02E8"/>
    <w:rsid w:val="008E0A26"/>
    <w:rsid w:val="008E0C37"/>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14B"/>
    <w:rsid w:val="008E238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0D4"/>
    <w:rsid w:val="008E4595"/>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BA7"/>
    <w:rsid w:val="008F417C"/>
    <w:rsid w:val="008F4256"/>
    <w:rsid w:val="008F441F"/>
    <w:rsid w:val="008F4774"/>
    <w:rsid w:val="008F48E8"/>
    <w:rsid w:val="008F4CA0"/>
    <w:rsid w:val="008F4D8A"/>
    <w:rsid w:val="008F4F64"/>
    <w:rsid w:val="008F4F94"/>
    <w:rsid w:val="008F4F96"/>
    <w:rsid w:val="008F53AF"/>
    <w:rsid w:val="008F53C4"/>
    <w:rsid w:val="008F5483"/>
    <w:rsid w:val="008F5728"/>
    <w:rsid w:val="008F5920"/>
    <w:rsid w:val="008F59BF"/>
    <w:rsid w:val="008F5E00"/>
    <w:rsid w:val="008F6278"/>
    <w:rsid w:val="008F62DA"/>
    <w:rsid w:val="008F63C0"/>
    <w:rsid w:val="008F6478"/>
    <w:rsid w:val="008F64AF"/>
    <w:rsid w:val="008F65A9"/>
    <w:rsid w:val="008F6702"/>
    <w:rsid w:val="008F6BBA"/>
    <w:rsid w:val="008F6D4F"/>
    <w:rsid w:val="008F702E"/>
    <w:rsid w:val="008F7324"/>
    <w:rsid w:val="008F7501"/>
    <w:rsid w:val="008F79CB"/>
    <w:rsid w:val="009000B3"/>
    <w:rsid w:val="00900384"/>
    <w:rsid w:val="009004EB"/>
    <w:rsid w:val="009009E1"/>
    <w:rsid w:val="009010F3"/>
    <w:rsid w:val="0090134D"/>
    <w:rsid w:val="0090141B"/>
    <w:rsid w:val="00901533"/>
    <w:rsid w:val="009017E5"/>
    <w:rsid w:val="00901827"/>
    <w:rsid w:val="00901DB7"/>
    <w:rsid w:val="00901ED0"/>
    <w:rsid w:val="00901F1E"/>
    <w:rsid w:val="00902232"/>
    <w:rsid w:val="009025BE"/>
    <w:rsid w:val="009025F0"/>
    <w:rsid w:val="00902650"/>
    <w:rsid w:val="009026DC"/>
    <w:rsid w:val="00902A0A"/>
    <w:rsid w:val="00902A7A"/>
    <w:rsid w:val="00902EB0"/>
    <w:rsid w:val="00903229"/>
    <w:rsid w:val="0090327E"/>
    <w:rsid w:val="009034C8"/>
    <w:rsid w:val="009035E6"/>
    <w:rsid w:val="00903678"/>
    <w:rsid w:val="00903921"/>
    <w:rsid w:val="00903ACA"/>
    <w:rsid w:val="00903BAB"/>
    <w:rsid w:val="00904517"/>
    <w:rsid w:val="00904832"/>
    <w:rsid w:val="00904868"/>
    <w:rsid w:val="00904AC7"/>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45"/>
    <w:rsid w:val="00911BF6"/>
    <w:rsid w:val="00911F7E"/>
    <w:rsid w:val="009121BD"/>
    <w:rsid w:val="009123FC"/>
    <w:rsid w:val="00912A1C"/>
    <w:rsid w:val="00912BF6"/>
    <w:rsid w:val="00912DD8"/>
    <w:rsid w:val="009131DC"/>
    <w:rsid w:val="00913699"/>
    <w:rsid w:val="009136B0"/>
    <w:rsid w:val="00913E71"/>
    <w:rsid w:val="00913F38"/>
    <w:rsid w:val="0091408D"/>
    <w:rsid w:val="0091489C"/>
    <w:rsid w:val="00914A5B"/>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F9"/>
    <w:rsid w:val="0092117D"/>
    <w:rsid w:val="009213F4"/>
    <w:rsid w:val="009215C6"/>
    <w:rsid w:val="00921D44"/>
    <w:rsid w:val="00922017"/>
    <w:rsid w:val="009220D9"/>
    <w:rsid w:val="009221A7"/>
    <w:rsid w:val="009222BA"/>
    <w:rsid w:val="009229D7"/>
    <w:rsid w:val="00922AA7"/>
    <w:rsid w:val="00922DDF"/>
    <w:rsid w:val="00922DE9"/>
    <w:rsid w:val="00923419"/>
    <w:rsid w:val="00923DCE"/>
    <w:rsid w:val="009248DF"/>
    <w:rsid w:val="00924939"/>
    <w:rsid w:val="00924D21"/>
    <w:rsid w:val="00924DF4"/>
    <w:rsid w:val="00925089"/>
    <w:rsid w:val="00925374"/>
    <w:rsid w:val="0092570A"/>
    <w:rsid w:val="00925B66"/>
    <w:rsid w:val="009268D1"/>
    <w:rsid w:val="00926B89"/>
    <w:rsid w:val="00926C11"/>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49D"/>
    <w:rsid w:val="00932781"/>
    <w:rsid w:val="00932853"/>
    <w:rsid w:val="00932A77"/>
    <w:rsid w:val="00932D45"/>
    <w:rsid w:val="009330ED"/>
    <w:rsid w:val="00933626"/>
    <w:rsid w:val="00933750"/>
    <w:rsid w:val="00933838"/>
    <w:rsid w:val="00933DD4"/>
    <w:rsid w:val="00933F2F"/>
    <w:rsid w:val="00934540"/>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1DC"/>
    <w:rsid w:val="00937A9B"/>
    <w:rsid w:val="0094037B"/>
    <w:rsid w:val="00940473"/>
    <w:rsid w:val="009408CE"/>
    <w:rsid w:val="00940C22"/>
    <w:rsid w:val="00940C50"/>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47C90"/>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0D"/>
    <w:rsid w:val="00955095"/>
    <w:rsid w:val="009557D0"/>
    <w:rsid w:val="0095595E"/>
    <w:rsid w:val="00955A2E"/>
    <w:rsid w:val="00955CD0"/>
    <w:rsid w:val="00956129"/>
    <w:rsid w:val="009561D8"/>
    <w:rsid w:val="00956616"/>
    <w:rsid w:val="009568FA"/>
    <w:rsid w:val="00956DFF"/>
    <w:rsid w:val="00956FD9"/>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313E"/>
    <w:rsid w:val="00973550"/>
    <w:rsid w:val="00973576"/>
    <w:rsid w:val="00973A8E"/>
    <w:rsid w:val="00974CF5"/>
    <w:rsid w:val="00974F74"/>
    <w:rsid w:val="0097539D"/>
    <w:rsid w:val="00975456"/>
    <w:rsid w:val="00975825"/>
    <w:rsid w:val="009758BD"/>
    <w:rsid w:val="00975B82"/>
    <w:rsid w:val="00976765"/>
    <w:rsid w:val="009767AB"/>
    <w:rsid w:val="00976C29"/>
    <w:rsid w:val="00976C9A"/>
    <w:rsid w:val="00976F5A"/>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33"/>
    <w:rsid w:val="00983054"/>
    <w:rsid w:val="0098354B"/>
    <w:rsid w:val="00983D36"/>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797"/>
    <w:rsid w:val="0099090F"/>
    <w:rsid w:val="00990BF9"/>
    <w:rsid w:val="00990CE7"/>
    <w:rsid w:val="00990EDC"/>
    <w:rsid w:val="009911BC"/>
    <w:rsid w:val="0099170B"/>
    <w:rsid w:val="00991B08"/>
    <w:rsid w:val="00991B1B"/>
    <w:rsid w:val="00991B20"/>
    <w:rsid w:val="0099251A"/>
    <w:rsid w:val="009926CE"/>
    <w:rsid w:val="0099289A"/>
    <w:rsid w:val="00992A5E"/>
    <w:rsid w:val="00992D0B"/>
    <w:rsid w:val="00992DD7"/>
    <w:rsid w:val="00992F09"/>
    <w:rsid w:val="0099304D"/>
    <w:rsid w:val="00993069"/>
    <w:rsid w:val="00993108"/>
    <w:rsid w:val="0099322A"/>
    <w:rsid w:val="00993797"/>
    <w:rsid w:val="009939B7"/>
    <w:rsid w:val="00993AD7"/>
    <w:rsid w:val="00993BC0"/>
    <w:rsid w:val="00993BFA"/>
    <w:rsid w:val="00993ED6"/>
    <w:rsid w:val="0099416E"/>
    <w:rsid w:val="0099435C"/>
    <w:rsid w:val="009946F1"/>
    <w:rsid w:val="009946FE"/>
    <w:rsid w:val="0099485E"/>
    <w:rsid w:val="00994950"/>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088"/>
    <w:rsid w:val="009A01FE"/>
    <w:rsid w:val="009A0FFE"/>
    <w:rsid w:val="009A1577"/>
    <w:rsid w:val="009A1D95"/>
    <w:rsid w:val="009A1FC7"/>
    <w:rsid w:val="009A1FDE"/>
    <w:rsid w:val="009A2457"/>
    <w:rsid w:val="009A2788"/>
    <w:rsid w:val="009A294C"/>
    <w:rsid w:val="009A2A12"/>
    <w:rsid w:val="009A2E95"/>
    <w:rsid w:val="009A31FF"/>
    <w:rsid w:val="009A339E"/>
    <w:rsid w:val="009A341B"/>
    <w:rsid w:val="009A364C"/>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1EE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C30"/>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0BD"/>
    <w:rsid w:val="009C5265"/>
    <w:rsid w:val="009C52C0"/>
    <w:rsid w:val="009C5565"/>
    <w:rsid w:val="009C57BB"/>
    <w:rsid w:val="009C5DAE"/>
    <w:rsid w:val="009C6179"/>
    <w:rsid w:val="009C61B2"/>
    <w:rsid w:val="009C652F"/>
    <w:rsid w:val="009C6933"/>
    <w:rsid w:val="009C6ACE"/>
    <w:rsid w:val="009C6C07"/>
    <w:rsid w:val="009C6C2C"/>
    <w:rsid w:val="009C7105"/>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6AD"/>
    <w:rsid w:val="009D17A9"/>
    <w:rsid w:val="009D1D37"/>
    <w:rsid w:val="009D2618"/>
    <w:rsid w:val="009D3251"/>
    <w:rsid w:val="009D3427"/>
    <w:rsid w:val="009D343E"/>
    <w:rsid w:val="009D3782"/>
    <w:rsid w:val="009D38AF"/>
    <w:rsid w:val="009D3AD8"/>
    <w:rsid w:val="009D3ADE"/>
    <w:rsid w:val="009D3F33"/>
    <w:rsid w:val="009D40C7"/>
    <w:rsid w:val="009D45F2"/>
    <w:rsid w:val="009D4727"/>
    <w:rsid w:val="009D5823"/>
    <w:rsid w:val="009D5AB7"/>
    <w:rsid w:val="009D5E59"/>
    <w:rsid w:val="009D5F52"/>
    <w:rsid w:val="009D6344"/>
    <w:rsid w:val="009D6663"/>
    <w:rsid w:val="009D6AF4"/>
    <w:rsid w:val="009D6D8F"/>
    <w:rsid w:val="009D6EC7"/>
    <w:rsid w:val="009D71E2"/>
    <w:rsid w:val="009D7347"/>
    <w:rsid w:val="009D7F77"/>
    <w:rsid w:val="009E03F5"/>
    <w:rsid w:val="009E063C"/>
    <w:rsid w:val="009E0753"/>
    <w:rsid w:val="009E08AD"/>
    <w:rsid w:val="009E11C9"/>
    <w:rsid w:val="009E12B9"/>
    <w:rsid w:val="009E1595"/>
    <w:rsid w:val="009E1DD4"/>
    <w:rsid w:val="009E23C3"/>
    <w:rsid w:val="009E27FA"/>
    <w:rsid w:val="009E2890"/>
    <w:rsid w:val="009E2920"/>
    <w:rsid w:val="009E2DCF"/>
    <w:rsid w:val="009E30B9"/>
    <w:rsid w:val="009E3139"/>
    <w:rsid w:val="009E337E"/>
    <w:rsid w:val="009E39A5"/>
    <w:rsid w:val="009E3B83"/>
    <w:rsid w:val="009E3B8A"/>
    <w:rsid w:val="009E40FE"/>
    <w:rsid w:val="009E412D"/>
    <w:rsid w:val="009E422B"/>
    <w:rsid w:val="009E4590"/>
    <w:rsid w:val="009E45A0"/>
    <w:rsid w:val="009E4D1A"/>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4A8"/>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3F70"/>
    <w:rsid w:val="009F4217"/>
    <w:rsid w:val="009F44ED"/>
    <w:rsid w:val="009F478E"/>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6B9B"/>
    <w:rsid w:val="009F76A9"/>
    <w:rsid w:val="009F79C9"/>
    <w:rsid w:val="009F7FE4"/>
    <w:rsid w:val="00A00036"/>
    <w:rsid w:val="00A001D2"/>
    <w:rsid w:val="00A00315"/>
    <w:rsid w:val="00A00348"/>
    <w:rsid w:val="00A004FB"/>
    <w:rsid w:val="00A005AF"/>
    <w:rsid w:val="00A00793"/>
    <w:rsid w:val="00A00895"/>
    <w:rsid w:val="00A009F0"/>
    <w:rsid w:val="00A00DC8"/>
    <w:rsid w:val="00A00E33"/>
    <w:rsid w:val="00A01025"/>
    <w:rsid w:val="00A0106C"/>
    <w:rsid w:val="00A010AF"/>
    <w:rsid w:val="00A01B52"/>
    <w:rsid w:val="00A01D50"/>
    <w:rsid w:val="00A01EA1"/>
    <w:rsid w:val="00A020EF"/>
    <w:rsid w:val="00A02116"/>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133"/>
    <w:rsid w:val="00A0623F"/>
    <w:rsid w:val="00A062A4"/>
    <w:rsid w:val="00A0644F"/>
    <w:rsid w:val="00A067DA"/>
    <w:rsid w:val="00A069F3"/>
    <w:rsid w:val="00A06AD5"/>
    <w:rsid w:val="00A06B86"/>
    <w:rsid w:val="00A07658"/>
    <w:rsid w:val="00A077B9"/>
    <w:rsid w:val="00A07E9D"/>
    <w:rsid w:val="00A07EE4"/>
    <w:rsid w:val="00A10073"/>
    <w:rsid w:val="00A1014E"/>
    <w:rsid w:val="00A103EB"/>
    <w:rsid w:val="00A10474"/>
    <w:rsid w:val="00A11176"/>
    <w:rsid w:val="00A11452"/>
    <w:rsid w:val="00A11CED"/>
    <w:rsid w:val="00A12202"/>
    <w:rsid w:val="00A122A5"/>
    <w:rsid w:val="00A1266B"/>
    <w:rsid w:val="00A12830"/>
    <w:rsid w:val="00A12A0D"/>
    <w:rsid w:val="00A12B26"/>
    <w:rsid w:val="00A12FA0"/>
    <w:rsid w:val="00A1347E"/>
    <w:rsid w:val="00A1354A"/>
    <w:rsid w:val="00A1380E"/>
    <w:rsid w:val="00A13B55"/>
    <w:rsid w:val="00A14BAB"/>
    <w:rsid w:val="00A14D28"/>
    <w:rsid w:val="00A14EBC"/>
    <w:rsid w:val="00A150F8"/>
    <w:rsid w:val="00A151DE"/>
    <w:rsid w:val="00A154D1"/>
    <w:rsid w:val="00A15539"/>
    <w:rsid w:val="00A15833"/>
    <w:rsid w:val="00A15AE8"/>
    <w:rsid w:val="00A15B82"/>
    <w:rsid w:val="00A15D5E"/>
    <w:rsid w:val="00A161A2"/>
    <w:rsid w:val="00A16298"/>
    <w:rsid w:val="00A1694B"/>
    <w:rsid w:val="00A17068"/>
    <w:rsid w:val="00A17565"/>
    <w:rsid w:val="00A179DD"/>
    <w:rsid w:val="00A17E40"/>
    <w:rsid w:val="00A20153"/>
    <w:rsid w:val="00A2045F"/>
    <w:rsid w:val="00A20584"/>
    <w:rsid w:val="00A20B50"/>
    <w:rsid w:val="00A20B53"/>
    <w:rsid w:val="00A20C3F"/>
    <w:rsid w:val="00A213CE"/>
    <w:rsid w:val="00A213FB"/>
    <w:rsid w:val="00A21820"/>
    <w:rsid w:val="00A21D56"/>
    <w:rsid w:val="00A21D9F"/>
    <w:rsid w:val="00A229CF"/>
    <w:rsid w:val="00A22D96"/>
    <w:rsid w:val="00A23116"/>
    <w:rsid w:val="00A23275"/>
    <w:rsid w:val="00A2375A"/>
    <w:rsid w:val="00A23C10"/>
    <w:rsid w:val="00A23EC8"/>
    <w:rsid w:val="00A247BF"/>
    <w:rsid w:val="00A2489B"/>
    <w:rsid w:val="00A24D73"/>
    <w:rsid w:val="00A24DB3"/>
    <w:rsid w:val="00A2507A"/>
    <w:rsid w:val="00A254D4"/>
    <w:rsid w:val="00A25618"/>
    <w:rsid w:val="00A25928"/>
    <w:rsid w:val="00A2598A"/>
    <w:rsid w:val="00A25B64"/>
    <w:rsid w:val="00A25D17"/>
    <w:rsid w:val="00A25DA7"/>
    <w:rsid w:val="00A26283"/>
    <w:rsid w:val="00A2629A"/>
    <w:rsid w:val="00A265EF"/>
    <w:rsid w:val="00A266DD"/>
    <w:rsid w:val="00A26714"/>
    <w:rsid w:val="00A26782"/>
    <w:rsid w:val="00A26BD7"/>
    <w:rsid w:val="00A26E71"/>
    <w:rsid w:val="00A2710C"/>
    <w:rsid w:val="00A272B1"/>
    <w:rsid w:val="00A274DC"/>
    <w:rsid w:val="00A27524"/>
    <w:rsid w:val="00A275BB"/>
    <w:rsid w:val="00A2774C"/>
    <w:rsid w:val="00A27A4A"/>
    <w:rsid w:val="00A304B8"/>
    <w:rsid w:val="00A30925"/>
    <w:rsid w:val="00A30A0E"/>
    <w:rsid w:val="00A30AF9"/>
    <w:rsid w:val="00A30CB7"/>
    <w:rsid w:val="00A30D39"/>
    <w:rsid w:val="00A310D9"/>
    <w:rsid w:val="00A31308"/>
    <w:rsid w:val="00A31443"/>
    <w:rsid w:val="00A318D0"/>
    <w:rsid w:val="00A31AA1"/>
    <w:rsid w:val="00A32117"/>
    <w:rsid w:val="00A32565"/>
    <w:rsid w:val="00A32868"/>
    <w:rsid w:val="00A328B6"/>
    <w:rsid w:val="00A32972"/>
    <w:rsid w:val="00A32A4F"/>
    <w:rsid w:val="00A32E19"/>
    <w:rsid w:val="00A32E9D"/>
    <w:rsid w:val="00A3312F"/>
    <w:rsid w:val="00A33305"/>
    <w:rsid w:val="00A33574"/>
    <w:rsid w:val="00A337BB"/>
    <w:rsid w:val="00A33830"/>
    <w:rsid w:val="00A33845"/>
    <w:rsid w:val="00A33DC0"/>
    <w:rsid w:val="00A341C0"/>
    <w:rsid w:val="00A34D73"/>
    <w:rsid w:val="00A352EB"/>
    <w:rsid w:val="00A3555A"/>
    <w:rsid w:val="00A35BA0"/>
    <w:rsid w:val="00A35BB4"/>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6AA"/>
    <w:rsid w:val="00A4177B"/>
    <w:rsid w:val="00A41AD4"/>
    <w:rsid w:val="00A41F85"/>
    <w:rsid w:val="00A42A73"/>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692A"/>
    <w:rsid w:val="00A470B0"/>
    <w:rsid w:val="00A473F5"/>
    <w:rsid w:val="00A47533"/>
    <w:rsid w:val="00A47ADD"/>
    <w:rsid w:val="00A47B5E"/>
    <w:rsid w:val="00A47B8F"/>
    <w:rsid w:val="00A50569"/>
    <w:rsid w:val="00A50609"/>
    <w:rsid w:val="00A50854"/>
    <w:rsid w:val="00A508B4"/>
    <w:rsid w:val="00A50BB0"/>
    <w:rsid w:val="00A50EFB"/>
    <w:rsid w:val="00A50F70"/>
    <w:rsid w:val="00A511D7"/>
    <w:rsid w:val="00A51556"/>
    <w:rsid w:val="00A5194B"/>
    <w:rsid w:val="00A5205A"/>
    <w:rsid w:val="00A5224C"/>
    <w:rsid w:val="00A52467"/>
    <w:rsid w:val="00A52618"/>
    <w:rsid w:val="00A52810"/>
    <w:rsid w:val="00A52C26"/>
    <w:rsid w:val="00A52F5F"/>
    <w:rsid w:val="00A533A0"/>
    <w:rsid w:val="00A53659"/>
    <w:rsid w:val="00A53812"/>
    <w:rsid w:val="00A53B96"/>
    <w:rsid w:val="00A53EE5"/>
    <w:rsid w:val="00A543A3"/>
    <w:rsid w:val="00A548E1"/>
    <w:rsid w:val="00A54961"/>
    <w:rsid w:val="00A54DEB"/>
    <w:rsid w:val="00A54E0F"/>
    <w:rsid w:val="00A54F51"/>
    <w:rsid w:val="00A554FC"/>
    <w:rsid w:val="00A55D11"/>
    <w:rsid w:val="00A55D74"/>
    <w:rsid w:val="00A561D5"/>
    <w:rsid w:val="00A56456"/>
    <w:rsid w:val="00A568CF"/>
    <w:rsid w:val="00A56A19"/>
    <w:rsid w:val="00A56A69"/>
    <w:rsid w:val="00A56D1B"/>
    <w:rsid w:val="00A57C1C"/>
    <w:rsid w:val="00A57D56"/>
    <w:rsid w:val="00A57F07"/>
    <w:rsid w:val="00A608CB"/>
    <w:rsid w:val="00A60955"/>
    <w:rsid w:val="00A6104D"/>
    <w:rsid w:val="00A61111"/>
    <w:rsid w:val="00A613A8"/>
    <w:rsid w:val="00A6151F"/>
    <w:rsid w:val="00A615ED"/>
    <w:rsid w:val="00A6226C"/>
    <w:rsid w:val="00A62C36"/>
    <w:rsid w:val="00A63052"/>
    <w:rsid w:val="00A63409"/>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B21"/>
    <w:rsid w:val="00A67B74"/>
    <w:rsid w:val="00A70ABF"/>
    <w:rsid w:val="00A70FDA"/>
    <w:rsid w:val="00A710CE"/>
    <w:rsid w:val="00A7185E"/>
    <w:rsid w:val="00A7199E"/>
    <w:rsid w:val="00A71BCE"/>
    <w:rsid w:val="00A71F3A"/>
    <w:rsid w:val="00A71F41"/>
    <w:rsid w:val="00A71FD7"/>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B53"/>
    <w:rsid w:val="00A75DAE"/>
    <w:rsid w:val="00A76110"/>
    <w:rsid w:val="00A762D4"/>
    <w:rsid w:val="00A7651E"/>
    <w:rsid w:val="00A76DE9"/>
    <w:rsid w:val="00A76E8A"/>
    <w:rsid w:val="00A76F81"/>
    <w:rsid w:val="00A7750D"/>
    <w:rsid w:val="00A77790"/>
    <w:rsid w:val="00A7779E"/>
    <w:rsid w:val="00A80D11"/>
    <w:rsid w:val="00A80D3E"/>
    <w:rsid w:val="00A80E0B"/>
    <w:rsid w:val="00A81015"/>
    <w:rsid w:val="00A81067"/>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83D"/>
    <w:rsid w:val="00A85A45"/>
    <w:rsid w:val="00A85B53"/>
    <w:rsid w:val="00A85DC2"/>
    <w:rsid w:val="00A85FA9"/>
    <w:rsid w:val="00A85FB7"/>
    <w:rsid w:val="00A8619C"/>
    <w:rsid w:val="00A86510"/>
    <w:rsid w:val="00A868D5"/>
    <w:rsid w:val="00A86A9A"/>
    <w:rsid w:val="00A86C3B"/>
    <w:rsid w:val="00A86CCE"/>
    <w:rsid w:val="00A86EF2"/>
    <w:rsid w:val="00A870E4"/>
    <w:rsid w:val="00A87101"/>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D26"/>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13"/>
    <w:rsid w:val="00A96595"/>
    <w:rsid w:val="00A965CF"/>
    <w:rsid w:val="00A97038"/>
    <w:rsid w:val="00A97114"/>
    <w:rsid w:val="00A971C3"/>
    <w:rsid w:val="00A973D1"/>
    <w:rsid w:val="00A97F01"/>
    <w:rsid w:val="00AA05B8"/>
    <w:rsid w:val="00AA0B2F"/>
    <w:rsid w:val="00AA14D2"/>
    <w:rsid w:val="00AA1767"/>
    <w:rsid w:val="00AA1C75"/>
    <w:rsid w:val="00AA1DB7"/>
    <w:rsid w:val="00AA1F94"/>
    <w:rsid w:val="00AA214F"/>
    <w:rsid w:val="00AA23D4"/>
    <w:rsid w:val="00AA27F4"/>
    <w:rsid w:val="00AA2C96"/>
    <w:rsid w:val="00AA2D85"/>
    <w:rsid w:val="00AA326B"/>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07F"/>
    <w:rsid w:val="00AC1425"/>
    <w:rsid w:val="00AC1D36"/>
    <w:rsid w:val="00AC1E97"/>
    <w:rsid w:val="00AC1EE0"/>
    <w:rsid w:val="00AC2753"/>
    <w:rsid w:val="00AC27AB"/>
    <w:rsid w:val="00AC29FF"/>
    <w:rsid w:val="00AC2CC1"/>
    <w:rsid w:val="00AC2FCF"/>
    <w:rsid w:val="00AC329F"/>
    <w:rsid w:val="00AC3418"/>
    <w:rsid w:val="00AC351D"/>
    <w:rsid w:val="00AC3892"/>
    <w:rsid w:val="00AC3911"/>
    <w:rsid w:val="00AC39AD"/>
    <w:rsid w:val="00AC39DA"/>
    <w:rsid w:val="00AC3C72"/>
    <w:rsid w:val="00AC40CA"/>
    <w:rsid w:val="00AC46AC"/>
    <w:rsid w:val="00AC46D9"/>
    <w:rsid w:val="00AC4759"/>
    <w:rsid w:val="00AC4833"/>
    <w:rsid w:val="00AC4AAB"/>
    <w:rsid w:val="00AC4DFD"/>
    <w:rsid w:val="00AC514A"/>
    <w:rsid w:val="00AC5259"/>
    <w:rsid w:val="00AC54D5"/>
    <w:rsid w:val="00AC54E8"/>
    <w:rsid w:val="00AC5508"/>
    <w:rsid w:val="00AC579C"/>
    <w:rsid w:val="00AC5A6A"/>
    <w:rsid w:val="00AC5A71"/>
    <w:rsid w:val="00AC5A7F"/>
    <w:rsid w:val="00AC5B59"/>
    <w:rsid w:val="00AC5CD3"/>
    <w:rsid w:val="00AC608A"/>
    <w:rsid w:val="00AC6196"/>
    <w:rsid w:val="00AC6312"/>
    <w:rsid w:val="00AC68A5"/>
    <w:rsid w:val="00AC6F95"/>
    <w:rsid w:val="00AC7635"/>
    <w:rsid w:val="00AC7717"/>
    <w:rsid w:val="00AC77DC"/>
    <w:rsid w:val="00AC781B"/>
    <w:rsid w:val="00AC7AD4"/>
    <w:rsid w:val="00AC7C2A"/>
    <w:rsid w:val="00AD0091"/>
    <w:rsid w:val="00AD01C6"/>
    <w:rsid w:val="00AD028A"/>
    <w:rsid w:val="00AD05AA"/>
    <w:rsid w:val="00AD0DAF"/>
    <w:rsid w:val="00AD0E50"/>
    <w:rsid w:val="00AD0F89"/>
    <w:rsid w:val="00AD115C"/>
    <w:rsid w:val="00AD18B1"/>
    <w:rsid w:val="00AD1D73"/>
    <w:rsid w:val="00AD206F"/>
    <w:rsid w:val="00AD245B"/>
    <w:rsid w:val="00AD2595"/>
    <w:rsid w:val="00AD34BF"/>
    <w:rsid w:val="00AD369B"/>
    <w:rsid w:val="00AD3897"/>
    <w:rsid w:val="00AD392A"/>
    <w:rsid w:val="00AD39FE"/>
    <w:rsid w:val="00AD3B18"/>
    <w:rsid w:val="00AD3E44"/>
    <w:rsid w:val="00AD46B3"/>
    <w:rsid w:val="00AD4B8D"/>
    <w:rsid w:val="00AD4C6E"/>
    <w:rsid w:val="00AD4E82"/>
    <w:rsid w:val="00AD5325"/>
    <w:rsid w:val="00AD5476"/>
    <w:rsid w:val="00AD55D2"/>
    <w:rsid w:val="00AD5AB7"/>
    <w:rsid w:val="00AD5BFC"/>
    <w:rsid w:val="00AD6892"/>
    <w:rsid w:val="00AD6CCC"/>
    <w:rsid w:val="00AD6DB3"/>
    <w:rsid w:val="00AD6F52"/>
    <w:rsid w:val="00AD73CB"/>
    <w:rsid w:val="00AD76C1"/>
    <w:rsid w:val="00AD7950"/>
    <w:rsid w:val="00AE018B"/>
    <w:rsid w:val="00AE040A"/>
    <w:rsid w:val="00AE0433"/>
    <w:rsid w:val="00AE051D"/>
    <w:rsid w:val="00AE08BD"/>
    <w:rsid w:val="00AE0CBA"/>
    <w:rsid w:val="00AE1648"/>
    <w:rsid w:val="00AE17CC"/>
    <w:rsid w:val="00AE1940"/>
    <w:rsid w:val="00AE1990"/>
    <w:rsid w:val="00AE1E99"/>
    <w:rsid w:val="00AE24EB"/>
    <w:rsid w:val="00AE2749"/>
    <w:rsid w:val="00AE2831"/>
    <w:rsid w:val="00AE2882"/>
    <w:rsid w:val="00AE28DF"/>
    <w:rsid w:val="00AE2958"/>
    <w:rsid w:val="00AE2959"/>
    <w:rsid w:val="00AE2A6A"/>
    <w:rsid w:val="00AE2B52"/>
    <w:rsid w:val="00AE2B7B"/>
    <w:rsid w:val="00AE3518"/>
    <w:rsid w:val="00AE35EF"/>
    <w:rsid w:val="00AE362A"/>
    <w:rsid w:val="00AE3973"/>
    <w:rsid w:val="00AE39A3"/>
    <w:rsid w:val="00AE46FC"/>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420"/>
    <w:rsid w:val="00AE7736"/>
    <w:rsid w:val="00AE7AD0"/>
    <w:rsid w:val="00AE7B08"/>
    <w:rsid w:val="00AE7FB9"/>
    <w:rsid w:val="00AF0021"/>
    <w:rsid w:val="00AF02D6"/>
    <w:rsid w:val="00AF06D2"/>
    <w:rsid w:val="00AF0A95"/>
    <w:rsid w:val="00AF0CDA"/>
    <w:rsid w:val="00AF1175"/>
    <w:rsid w:val="00AF13F9"/>
    <w:rsid w:val="00AF14E5"/>
    <w:rsid w:val="00AF16D8"/>
    <w:rsid w:val="00AF1927"/>
    <w:rsid w:val="00AF1A7D"/>
    <w:rsid w:val="00AF1F5E"/>
    <w:rsid w:val="00AF2004"/>
    <w:rsid w:val="00AF23C8"/>
    <w:rsid w:val="00AF2401"/>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E2C"/>
    <w:rsid w:val="00AF5F4D"/>
    <w:rsid w:val="00AF6234"/>
    <w:rsid w:val="00AF6321"/>
    <w:rsid w:val="00AF6596"/>
    <w:rsid w:val="00AF66B5"/>
    <w:rsid w:val="00AF671A"/>
    <w:rsid w:val="00AF681A"/>
    <w:rsid w:val="00AF6A47"/>
    <w:rsid w:val="00AF6A75"/>
    <w:rsid w:val="00AF6E9A"/>
    <w:rsid w:val="00AF78C8"/>
    <w:rsid w:val="00AF7B81"/>
    <w:rsid w:val="00AF7B9C"/>
    <w:rsid w:val="00AF7FCE"/>
    <w:rsid w:val="00B00300"/>
    <w:rsid w:val="00B006ED"/>
    <w:rsid w:val="00B00871"/>
    <w:rsid w:val="00B0090D"/>
    <w:rsid w:val="00B00B77"/>
    <w:rsid w:val="00B01233"/>
    <w:rsid w:val="00B01552"/>
    <w:rsid w:val="00B015CB"/>
    <w:rsid w:val="00B01A27"/>
    <w:rsid w:val="00B02266"/>
    <w:rsid w:val="00B0260C"/>
    <w:rsid w:val="00B026F3"/>
    <w:rsid w:val="00B027A0"/>
    <w:rsid w:val="00B0282B"/>
    <w:rsid w:val="00B0290F"/>
    <w:rsid w:val="00B0353A"/>
    <w:rsid w:val="00B0432B"/>
    <w:rsid w:val="00B043A6"/>
    <w:rsid w:val="00B04EC0"/>
    <w:rsid w:val="00B050B6"/>
    <w:rsid w:val="00B05389"/>
    <w:rsid w:val="00B0589C"/>
    <w:rsid w:val="00B06091"/>
    <w:rsid w:val="00B06111"/>
    <w:rsid w:val="00B0631C"/>
    <w:rsid w:val="00B06431"/>
    <w:rsid w:val="00B06B17"/>
    <w:rsid w:val="00B06BC5"/>
    <w:rsid w:val="00B06BF3"/>
    <w:rsid w:val="00B06CB9"/>
    <w:rsid w:val="00B070B4"/>
    <w:rsid w:val="00B07265"/>
    <w:rsid w:val="00B076A0"/>
    <w:rsid w:val="00B076E7"/>
    <w:rsid w:val="00B07817"/>
    <w:rsid w:val="00B07A93"/>
    <w:rsid w:val="00B07C4C"/>
    <w:rsid w:val="00B07C71"/>
    <w:rsid w:val="00B07D38"/>
    <w:rsid w:val="00B07E04"/>
    <w:rsid w:val="00B108F3"/>
    <w:rsid w:val="00B10CED"/>
    <w:rsid w:val="00B10E3A"/>
    <w:rsid w:val="00B11507"/>
    <w:rsid w:val="00B11A2D"/>
    <w:rsid w:val="00B1228D"/>
    <w:rsid w:val="00B122E1"/>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17972"/>
    <w:rsid w:val="00B2007F"/>
    <w:rsid w:val="00B201CC"/>
    <w:rsid w:val="00B20A1D"/>
    <w:rsid w:val="00B20DE4"/>
    <w:rsid w:val="00B2153D"/>
    <w:rsid w:val="00B2154F"/>
    <w:rsid w:val="00B21978"/>
    <w:rsid w:val="00B21AEA"/>
    <w:rsid w:val="00B21C6D"/>
    <w:rsid w:val="00B2205D"/>
    <w:rsid w:val="00B2216E"/>
    <w:rsid w:val="00B2275B"/>
    <w:rsid w:val="00B22775"/>
    <w:rsid w:val="00B22D5E"/>
    <w:rsid w:val="00B22F39"/>
    <w:rsid w:val="00B22FEF"/>
    <w:rsid w:val="00B2334D"/>
    <w:rsid w:val="00B23502"/>
    <w:rsid w:val="00B238B5"/>
    <w:rsid w:val="00B23A7A"/>
    <w:rsid w:val="00B23B86"/>
    <w:rsid w:val="00B24173"/>
    <w:rsid w:val="00B241D6"/>
    <w:rsid w:val="00B243EC"/>
    <w:rsid w:val="00B24775"/>
    <w:rsid w:val="00B24858"/>
    <w:rsid w:val="00B24C64"/>
    <w:rsid w:val="00B24CBE"/>
    <w:rsid w:val="00B25639"/>
    <w:rsid w:val="00B25AB5"/>
    <w:rsid w:val="00B25BE3"/>
    <w:rsid w:val="00B25ECF"/>
    <w:rsid w:val="00B25F35"/>
    <w:rsid w:val="00B2669A"/>
    <w:rsid w:val="00B26720"/>
    <w:rsid w:val="00B2695D"/>
    <w:rsid w:val="00B26FB6"/>
    <w:rsid w:val="00B26FF2"/>
    <w:rsid w:val="00B272CB"/>
    <w:rsid w:val="00B27DB2"/>
    <w:rsid w:val="00B27E76"/>
    <w:rsid w:val="00B27FFB"/>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2D7"/>
    <w:rsid w:val="00B336F1"/>
    <w:rsid w:val="00B33AF4"/>
    <w:rsid w:val="00B34496"/>
    <w:rsid w:val="00B344CE"/>
    <w:rsid w:val="00B34895"/>
    <w:rsid w:val="00B3509C"/>
    <w:rsid w:val="00B354BC"/>
    <w:rsid w:val="00B35994"/>
    <w:rsid w:val="00B35B79"/>
    <w:rsid w:val="00B35CFB"/>
    <w:rsid w:val="00B35E27"/>
    <w:rsid w:val="00B363A8"/>
    <w:rsid w:val="00B366A0"/>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CCD"/>
    <w:rsid w:val="00B42D08"/>
    <w:rsid w:val="00B42EF0"/>
    <w:rsid w:val="00B42F98"/>
    <w:rsid w:val="00B43045"/>
    <w:rsid w:val="00B431B2"/>
    <w:rsid w:val="00B43336"/>
    <w:rsid w:val="00B43338"/>
    <w:rsid w:val="00B434E3"/>
    <w:rsid w:val="00B434E8"/>
    <w:rsid w:val="00B4389B"/>
    <w:rsid w:val="00B440FA"/>
    <w:rsid w:val="00B44157"/>
    <w:rsid w:val="00B4438D"/>
    <w:rsid w:val="00B44632"/>
    <w:rsid w:val="00B44982"/>
    <w:rsid w:val="00B451B6"/>
    <w:rsid w:val="00B4564C"/>
    <w:rsid w:val="00B45671"/>
    <w:rsid w:val="00B45829"/>
    <w:rsid w:val="00B45A01"/>
    <w:rsid w:val="00B45B35"/>
    <w:rsid w:val="00B45CF3"/>
    <w:rsid w:val="00B45EFF"/>
    <w:rsid w:val="00B46566"/>
    <w:rsid w:val="00B46B4E"/>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2236"/>
    <w:rsid w:val="00B522FB"/>
    <w:rsid w:val="00B52710"/>
    <w:rsid w:val="00B52B38"/>
    <w:rsid w:val="00B52DCC"/>
    <w:rsid w:val="00B5370D"/>
    <w:rsid w:val="00B53B00"/>
    <w:rsid w:val="00B53F95"/>
    <w:rsid w:val="00B5460F"/>
    <w:rsid w:val="00B5464D"/>
    <w:rsid w:val="00B54764"/>
    <w:rsid w:val="00B54939"/>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A7"/>
    <w:rsid w:val="00B617F4"/>
    <w:rsid w:val="00B61854"/>
    <w:rsid w:val="00B6189B"/>
    <w:rsid w:val="00B618DD"/>
    <w:rsid w:val="00B61B64"/>
    <w:rsid w:val="00B61CD4"/>
    <w:rsid w:val="00B61F9E"/>
    <w:rsid w:val="00B623CC"/>
    <w:rsid w:val="00B6259C"/>
    <w:rsid w:val="00B6265B"/>
    <w:rsid w:val="00B62963"/>
    <w:rsid w:val="00B62BFF"/>
    <w:rsid w:val="00B63280"/>
    <w:rsid w:val="00B639C0"/>
    <w:rsid w:val="00B63D7D"/>
    <w:rsid w:val="00B6413D"/>
    <w:rsid w:val="00B64636"/>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69E"/>
    <w:rsid w:val="00B67C14"/>
    <w:rsid w:val="00B67D6C"/>
    <w:rsid w:val="00B67F93"/>
    <w:rsid w:val="00B7034F"/>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9AD"/>
    <w:rsid w:val="00B74B5C"/>
    <w:rsid w:val="00B74BF5"/>
    <w:rsid w:val="00B74E53"/>
    <w:rsid w:val="00B755FD"/>
    <w:rsid w:val="00B756A8"/>
    <w:rsid w:val="00B75BB4"/>
    <w:rsid w:val="00B75D39"/>
    <w:rsid w:val="00B76096"/>
    <w:rsid w:val="00B7616C"/>
    <w:rsid w:val="00B76464"/>
    <w:rsid w:val="00B76F6C"/>
    <w:rsid w:val="00B76FE2"/>
    <w:rsid w:val="00B77063"/>
    <w:rsid w:val="00B7753C"/>
    <w:rsid w:val="00B77770"/>
    <w:rsid w:val="00B8007F"/>
    <w:rsid w:val="00B80098"/>
    <w:rsid w:val="00B800A5"/>
    <w:rsid w:val="00B800EE"/>
    <w:rsid w:val="00B806A2"/>
    <w:rsid w:val="00B80751"/>
    <w:rsid w:val="00B81087"/>
    <w:rsid w:val="00B81223"/>
    <w:rsid w:val="00B814B8"/>
    <w:rsid w:val="00B814E2"/>
    <w:rsid w:val="00B814EF"/>
    <w:rsid w:val="00B816AC"/>
    <w:rsid w:val="00B81A3C"/>
    <w:rsid w:val="00B81BE8"/>
    <w:rsid w:val="00B822C7"/>
    <w:rsid w:val="00B8245F"/>
    <w:rsid w:val="00B8257A"/>
    <w:rsid w:val="00B82600"/>
    <w:rsid w:val="00B82635"/>
    <w:rsid w:val="00B82725"/>
    <w:rsid w:val="00B8296E"/>
    <w:rsid w:val="00B829A7"/>
    <w:rsid w:val="00B82BEA"/>
    <w:rsid w:val="00B82CD1"/>
    <w:rsid w:val="00B830C1"/>
    <w:rsid w:val="00B8313B"/>
    <w:rsid w:val="00B832AB"/>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995"/>
    <w:rsid w:val="00B91156"/>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0A11"/>
    <w:rsid w:val="00BA1431"/>
    <w:rsid w:val="00BA1433"/>
    <w:rsid w:val="00BA14B3"/>
    <w:rsid w:val="00BA1546"/>
    <w:rsid w:val="00BA17D8"/>
    <w:rsid w:val="00BA19B1"/>
    <w:rsid w:val="00BA1E9A"/>
    <w:rsid w:val="00BA228A"/>
    <w:rsid w:val="00BA259C"/>
    <w:rsid w:val="00BA25E3"/>
    <w:rsid w:val="00BA275C"/>
    <w:rsid w:val="00BA27B4"/>
    <w:rsid w:val="00BA2819"/>
    <w:rsid w:val="00BA2C34"/>
    <w:rsid w:val="00BA2EC9"/>
    <w:rsid w:val="00BA2EDE"/>
    <w:rsid w:val="00BA2EEC"/>
    <w:rsid w:val="00BA2F2A"/>
    <w:rsid w:val="00BA3010"/>
    <w:rsid w:val="00BA34D4"/>
    <w:rsid w:val="00BA3853"/>
    <w:rsid w:val="00BA4107"/>
    <w:rsid w:val="00BA5208"/>
    <w:rsid w:val="00BA5777"/>
    <w:rsid w:val="00BA5862"/>
    <w:rsid w:val="00BA596D"/>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4BE"/>
    <w:rsid w:val="00BB07A4"/>
    <w:rsid w:val="00BB0F02"/>
    <w:rsid w:val="00BB0F5C"/>
    <w:rsid w:val="00BB115D"/>
    <w:rsid w:val="00BB132D"/>
    <w:rsid w:val="00BB135E"/>
    <w:rsid w:val="00BB1777"/>
    <w:rsid w:val="00BB17DE"/>
    <w:rsid w:val="00BB1FDD"/>
    <w:rsid w:val="00BB2042"/>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AA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47"/>
    <w:rsid w:val="00BB6426"/>
    <w:rsid w:val="00BB683A"/>
    <w:rsid w:val="00BB6966"/>
    <w:rsid w:val="00BB6BF1"/>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68C"/>
    <w:rsid w:val="00BC18FF"/>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660"/>
    <w:rsid w:val="00BC5737"/>
    <w:rsid w:val="00BC5759"/>
    <w:rsid w:val="00BC57B5"/>
    <w:rsid w:val="00BC580B"/>
    <w:rsid w:val="00BC59D5"/>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52"/>
    <w:rsid w:val="00BD26CC"/>
    <w:rsid w:val="00BD2B9D"/>
    <w:rsid w:val="00BD3249"/>
    <w:rsid w:val="00BD36FC"/>
    <w:rsid w:val="00BD3817"/>
    <w:rsid w:val="00BD38AC"/>
    <w:rsid w:val="00BD395B"/>
    <w:rsid w:val="00BD3B14"/>
    <w:rsid w:val="00BD3BF8"/>
    <w:rsid w:val="00BD4079"/>
    <w:rsid w:val="00BD40E6"/>
    <w:rsid w:val="00BD4558"/>
    <w:rsid w:val="00BD5124"/>
    <w:rsid w:val="00BD52F2"/>
    <w:rsid w:val="00BD53F3"/>
    <w:rsid w:val="00BD5514"/>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30A"/>
    <w:rsid w:val="00BD75A7"/>
    <w:rsid w:val="00BD79C7"/>
    <w:rsid w:val="00BD7CAF"/>
    <w:rsid w:val="00BE0118"/>
    <w:rsid w:val="00BE039F"/>
    <w:rsid w:val="00BE0608"/>
    <w:rsid w:val="00BE0656"/>
    <w:rsid w:val="00BE09A4"/>
    <w:rsid w:val="00BE0C5E"/>
    <w:rsid w:val="00BE0F3C"/>
    <w:rsid w:val="00BE13F3"/>
    <w:rsid w:val="00BE150D"/>
    <w:rsid w:val="00BE1596"/>
    <w:rsid w:val="00BE16C0"/>
    <w:rsid w:val="00BE181B"/>
    <w:rsid w:val="00BE1968"/>
    <w:rsid w:val="00BE1B72"/>
    <w:rsid w:val="00BE1EF2"/>
    <w:rsid w:val="00BE2186"/>
    <w:rsid w:val="00BE223B"/>
    <w:rsid w:val="00BE23A3"/>
    <w:rsid w:val="00BE23ED"/>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8D5"/>
    <w:rsid w:val="00BF0B73"/>
    <w:rsid w:val="00BF0C07"/>
    <w:rsid w:val="00BF0C69"/>
    <w:rsid w:val="00BF0E66"/>
    <w:rsid w:val="00BF179C"/>
    <w:rsid w:val="00BF18B8"/>
    <w:rsid w:val="00BF1CFB"/>
    <w:rsid w:val="00BF1DEF"/>
    <w:rsid w:val="00BF2361"/>
    <w:rsid w:val="00BF27FD"/>
    <w:rsid w:val="00BF2EEC"/>
    <w:rsid w:val="00BF2F61"/>
    <w:rsid w:val="00BF31A5"/>
    <w:rsid w:val="00BF3C40"/>
    <w:rsid w:val="00BF3D8E"/>
    <w:rsid w:val="00BF3E6F"/>
    <w:rsid w:val="00BF4241"/>
    <w:rsid w:val="00BF45BD"/>
    <w:rsid w:val="00BF475A"/>
    <w:rsid w:val="00BF4A9C"/>
    <w:rsid w:val="00BF4D7A"/>
    <w:rsid w:val="00BF4DC1"/>
    <w:rsid w:val="00BF4DE5"/>
    <w:rsid w:val="00BF4F9C"/>
    <w:rsid w:val="00BF5380"/>
    <w:rsid w:val="00BF567D"/>
    <w:rsid w:val="00BF59E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88E"/>
    <w:rsid w:val="00C00A89"/>
    <w:rsid w:val="00C00BD9"/>
    <w:rsid w:val="00C00E02"/>
    <w:rsid w:val="00C014D9"/>
    <w:rsid w:val="00C016F6"/>
    <w:rsid w:val="00C0179F"/>
    <w:rsid w:val="00C01959"/>
    <w:rsid w:val="00C01ADC"/>
    <w:rsid w:val="00C01F72"/>
    <w:rsid w:val="00C022C6"/>
    <w:rsid w:val="00C02632"/>
    <w:rsid w:val="00C0268E"/>
    <w:rsid w:val="00C036FA"/>
    <w:rsid w:val="00C03723"/>
    <w:rsid w:val="00C03AFE"/>
    <w:rsid w:val="00C03BA3"/>
    <w:rsid w:val="00C03DFB"/>
    <w:rsid w:val="00C04034"/>
    <w:rsid w:val="00C0439A"/>
    <w:rsid w:val="00C043F0"/>
    <w:rsid w:val="00C04501"/>
    <w:rsid w:val="00C04936"/>
    <w:rsid w:val="00C04B81"/>
    <w:rsid w:val="00C04F91"/>
    <w:rsid w:val="00C04FD3"/>
    <w:rsid w:val="00C050C1"/>
    <w:rsid w:val="00C05351"/>
    <w:rsid w:val="00C0564A"/>
    <w:rsid w:val="00C05D2E"/>
    <w:rsid w:val="00C061D0"/>
    <w:rsid w:val="00C0689A"/>
    <w:rsid w:val="00C06987"/>
    <w:rsid w:val="00C06C98"/>
    <w:rsid w:val="00C06CA4"/>
    <w:rsid w:val="00C06D88"/>
    <w:rsid w:val="00C06E86"/>
    <w:rsid w:val="00C070FE"/>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1D6"/>
    <w:rsid w:val="00C113B6"/>
    <w:rsid w:val="00C11413"/>
    <w:rsid w:val="00C11486"/>
    <w:rsid w:val="00C11519"/>
    <w:rsid w:val="00C1153A"/>
    <w:rsid w:val="00C117A6"/>
    <w:rsid w:val="00C11C3C"/>
    <w:rsid w:val="00C11E2A"/>
    <w:rsid w:val="00C11F22"/>
    <w:rsid w:val="00C11FC9"/>
    <w:rsid w:val="00C1242F"/>
    <w:rsid w:val="00C12BBB"/>
    <w:rsid w:val="00C12DC7"/>
    <w:rsid w:val="00C1307C"/>
    <w:rsid w:val="00C132C0"/>
    <w:rsid w:val="00C13788"/>
    <w:rsid w:val="00C13AE4"/>
    <w:rsid w:val="00C13BCD"/>
    <w:rsid w:val="00C13DAD"/>
    <w:rsid w:val="00C1425B"/>
    <w:rsid w:val="00C14328"/>
    <w:rsid w:val="00C1458F"/>
    <w:rsid w:val="00C146F4"/>
    <w:rsid w:val="00C14CB1"/>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1AFE"/>
    <w:rsid w:val="00C22026"/>
    <w:rsid w:val="00C222E5"/>
    <w:rsid w:val="00C229A4"/>
    <w:rsid w:val="00C2309D"/>
    <w:rsid w:val="00C231D5"/>
    <w:rsid w:val="00C232FD"/>
    <w:rsid w:val="00C23319"/>
    <w:rsid w:val="00C234BF"/>
    <w:rsid w:val="00C2376B"/>
    <w:rsid w:val="00C23E89"/>
    <w:rsid w:val="00C23EA4"/>
    <w:rsid w:val="00C24616"/>
    <w:rsid w:val="00C24BEA"/>
    <w:rsid w:val="00C24E79"/>
    <w:rsid w:val="00C24F03"/>
    <w:rsid w:val="00C2535A"/>
    <w:rsid w:val="00C2546D"/>
    <w:rsid w:val="00C25981"/>
    <w:rsid w:val="00C25A04"/>
    <w:rsid w:val="00C261C9"/>
    <w:rsid w:val="00C2641E"/>
    <w:rsid w:val="00C26FCB"/>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BB"/>
    <w:rsid w:val="00C346CD"/>
    <w:rsid w:val="00C347F1"/>
    <w:rsid w:val="00C348FB"/>
    <w:rsid w:val="00C34A8E"/>
    <w:rsid w:val="00C34C92"/>
    <w:rsid w:val="00C34D2F"/>
    <w:rsid w:val="00C35FB2"/>
    <w:rsid w:val="00C360F7"/>
    <w:rsid w:val="00C3641F"/>
    <w:rsid w:val="00C36742"/>
    <w:rsid w:val="00C368BC"/>
    <w:rsid w:val="00C370B1"/>
    <w:rsid w:val="00C37547"/>
    <w:rsid w:val="00C376B5"/>
    <w:rsid w:val="00C37F33"/>
    <w:rsid w:val="00C37F56"/>
    <w:rsid w:val="00C4046E"/>
    <w:rsid w:val="00C405C0"/>
    <w:rsid w:val="00C40795"/>
    <w:rsid w:val="00C40EA9"/>
    <w:rsid w:val="00C410C1"/>
    <w:rsid w:val="00C412DB"/>
    <w:rsid w:val="00C4131F"/>
    <w:rsid w:val="00C41627"/>
    <w:rsid w:val="00C41769"/>
    <w:rsid w:val="00C41DBC"/>
    <w:rsid w:val="00C41E77"/>
    <w:rsid w:val="00C41EA8"/>
    <w:rsid w:val="00C4200E"/>
    <w:rsid w:val="00C427C5"/>
    <w:rsid w:val="00C427F7"/>
    <w:rsid w:val="00C42D26"/>
    <w:rsid w:val="00C42D8D"/>
    <w:rsid w:val="00C447AF"/>
    <w:rsid w:val="00C44A71"/>
    <w:rsid w:val="00C44B77"/>
    <w:rsid w:val="00C44FFD"/>
    <w:rsid w:val="00C45026"/>
    <w:rsid w:val="00C45238"/>
    <w:rsid w:val="00C4526F"/>
    <w:rsid w:val="00C452A4"/>
    <w:rsid w:val="00C452B6"/>
    <w:rsid w:val="00C45361"/>
    <w:rsid w:val="00C45562"/>
    <w:rsid w:val="00C45962"/>
    <w:rsid w:val="00C46289"/>
    <w:rsid w:val="00C46666"/>
    <w:rsid w:val="00C46940"/>
    <w:rsid w:val="00C46F4B"/>
    <w:rsid w:val="00C46F86"/>
    <w:rsid w:val="00C46FE6"/>
    <w:rsid w:val="00C473E1"/>
    <w:rsid w:val="00C47435"/>
    <w:rsid w:val="00C4762B"/>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129"/>
    <w:rsid w:val="00C5335D"/>
    <w:rsid w:val="00C53472"/>
    <w:rsid w:val="00C53602"/>
    <w:rsid w:val="00C5374F"/>
    <w:rsid w:val="00C53A5F"/>
    <w:rsid w:val="00C53C49"/>
    <w:rsid w:val="00C53CF1"/>
    <w:rsid w:val="00C53D3C"/>
    <w:rsid w:val="00C53D57"/>
    <w:rsid w:val="00C53E27"/>
    <w:rsid w:val="00C541F5"/>
    <w:rsid w:val="00C5454C"/>
    <w:rsid w:val="00C5462F"/>
    <w:rsid w:val="00C552D5"/>
    <w:rsid w:val="00C55788"/>
    <w:rsid w:val="00C5582D"/>
    <w:rsid w:val="00C558E3"/>
    <w:rsid w:val="00C55DB1"/>
    <w:rsid w:val="00C564CA"/>
    <w:rsid w:val="00C5673F"/>
    <w:rsid w:val="00C56902"/>
    <w:rsid w:val="00C56A4A"/>
    <w:rsid w:val="00C56EF8"/>
    <w:rsid w:val="00C56F91"/>
    <w:rsid w:val="00C57176"/>
    <w:rsid w:val="00C572A6"/>
    <w:rsid w:val="00C574B8"/>
    <w:rsid w:val="00C57A26"/>
    <w:rsid w:val="00C57A3E"/>
    <w:rsid w:val="00C60078"/>
    <w:rsid w:val="00C60520"/>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68F"/>
    <w:rsid w:val="00C65A65"/>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3F"/>
    <w:rsid w:val="00C721BF"/>
    <w:rsid w:val="00C72A13"/>
    <w:rsid w:val="00C72EB6"/>
    <w:rsid w:val="00C7323B"/>
    <w:rsid w:val="00C733CB"/>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5EE0"/>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EB1"/>
    <w:rsid w:val="00C83F89"/>
    <w:rsid w:val="00C841C7"/>
    <w:rsid w:val="00C8424B"/>
    <w:rsid w:val="00C8469A"/>
    <w:rsid w:val="00C8479F"/>
    <w:rsid w:val="00C84D9D"/>
    <w:rsid w:val="00C8540D"/>
    <w:rsid w:val="00C85628"/>
    <w:rsid w:val="00C85B0E"/>
    <w:rsid w:val="00C85ED3"/>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C43"/>
    <w:rsid w:val="00C90F67"/>
    <w:rsid w:val="00C9125C"/>
    <w:rsid w:val="00C914BB"/>
    <w:rsid w:val="00C91B07"/>
    <w:rsid w:val="00C91E97"/>
    <w:rsid w:val="00C92188"/>
    <w:rsid w:val="00C92297"/>
    <w:rsid w:val="00C927DD"/>
    <w:rsid w:val="00C92D3A"/>
    <w:rsid w:val="00C930EE"/>
    <w:rsid w:val="00C93DF0"/>
    <w:rsid w:val="00C93FD3"/>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8DC"/>
    <w:rsid w:val="00CA2C92"/>
    <w:rsid w:val="00CA362D"/>
    <w:rsid w:val="00CA378F"/>
    <w:rsid w:val="00CA37E1"/>
    <w:rsid w:val="00CA3A26"/>
    <w:rsid w:val="00CA3C26"/>
    <w:rsid w:val="00CA3F96"/>
    <w:rsid w:val="00CA452E"/>
    <w:rsid w:val="00CA46CA"/>
    <w:rsid w:val="00CA47D4"/>
    <w:rsid w:val="00CA491F"/>
    <w:rsid w:val="00CA4AB3"/>
    <w:rsid w:val="00CA4B7D"/>
    <w:rsid w:val="00CA4B90"/>
    <w:rsid w:val="00CA4EAD"/>
    <w:rsid w:val="00CA50AF"/>
    <w:rsid w:val="00CA50D6"/>
    <w:rsid w:val="00CA5B1E"/>
    <w:rsid w:val="00CA5DE4"/>
    <w:rsid w:val="00CA5E6E"/>
    <w:rsid w:val="00CA5F8E"/>
    <w:rsid w:val="00CA6305"/>
    <w:rsid w:val="00CA6550"/>
    <w:rsid w:val="00CA65A0"/>
    <w:rsid w:val="00CA663D"/>
    <w:rsid w:val="00CA671F"/>
    <w:rsid w:val="00CA6831"/>
    <w:rsid w:val="00CA68B2"/>
    <w:rsid w:val="00CA6956"/>
    <w:rsid w:val="00CA7044"/>
    <w:rsid w:val="00CA73CF"/>
    <w:rsid w:val="00CA77D3"/>
    <w:rsid w:val="00CA7A7D"/>
    <w:rsid w:val="00CA7D54"/>
    <w:rsid w:val="00CA7DBD"/>
    <w:rsid w:val="00CB0407"/>
    <w:rsid w:val="00CB0C7B"/>
    <w:rsid w:val="00CB125D"/>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B8B"/>
    <w:rsid w:val="00CB4077"/>
    <w:rsid w:val="00CB42E4"/>
    <w:rsid w:val="00CB4673"/>
    <w:rsid w:val="00CB4B30"/>
    <w:rsid w:val="00CB4E34"/>
    <w:rsid w:val="00CB4E51"/>
    <w:rsid w:val="00CB4FB1"/>
    <w:rsid w:val="00CB5460"/>
    <w:rsid w:val="00CB5A97"/>
    <w:rsid w:val="00CB5ABD"/>
    <w:rsid w:val="00CB5E70"/>
    <w:rsid w:val="00CB6270"/>
    <w:rsid w:val="00CB63C9"/>
    <w:rsid w:val="00CB65FD"/>
    <w:rsid w:val="00CB6713"/>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46"/>
    <w:rsid w:val="00CC15FC"/>
    <w:rsid w:val="00CC1AFE"/>
    <w:rsid w:val="00CC1BEC"/>
    <w:rsid w:val="00CC1C95"/>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999"/>
    <w:rsid w:val="00CC3BDA"/>
    <w:rsid w:val="00CC3CB0"/>
    <w:rsid w:val="00CC3D61"/>
    <w:rsid w:val="00CC411F"/>
    <w:rsid w:val="00CC4176"/>
    <w:rsid w:val="00CC473A"/>
    <w:rsid w:val="00CC4A4E"/>
    <w:rsid w:val="00CC55FE"/>
    <w:rsid w:val="00CC5706"/>
    <w:rsid w:val="00CC570B"/>
    <w:rsid w:val="00CC5AAB"/>
    <w:rsid w:val="00CC6361"/>
    <w:rsid w:val="00CC6B3B"/>
    <w:rsid w:val="00CC6E16"/>
    <w:rsid w:val="00CC772C"/>
    <w:rsid w:val="00CC78CD"/>
    <w:rsid w:val="00CC78FC"/>
    <w:rsid w:val="00CC7F5D"/>
    <w:rsid w:val="00CD0272"/>
    <w:rsid w:val="00CD035C"/>
    <w:rsid w:val="00CD0377"/>
    <w:rsid w:val="00CD040E"/>
    <w:rsid w:val="00CD06AC"/>
    <w:rsid w:val="00CD0843"/>
    <w:rsid w:val="00CD0A35"/>
    <w:rsid w:val="00CD0B2A"/>
    <w:rsid w:val="00CD1063"/>
    <w:rsid w:val="00CD15E3"/>
    <w:rsid w:val="00CD1854"/>
    <w:rsid w:val="00CD19C5"/>
    <w:rsid w:val="00CD1C00"/>
    <w:rsid w:val="00CD1E31"/>
    <w:rsid w:val="00CD1E41"/>
    <w:rsid w:val="00CD2138"/>
    <w:rsid w:val="00CD25F0"/>
    <w:rsid w:val="00CD27DD"/>
    <w:rsid w:val="00CD2B9E"/>
    <w:rsid w:val="00CD2C3A"/>
    <w:rsid w:val="00CD2C50"/>
    <w:rsid w:val="00CD2E08"/>
    <w:rsid w:val="00CD3183"/>
    <w:rsid w:val="00CD322F"/>
    <w:rsid w:val="00CD32BA"/>
    <w:rsid w:val="00CD385F"/>
    <w:rsid w:val="00CD3869"/>
    <w:rsid w:val="00CD395C"/>
    <w:rsid w:val="00CD39E0"/>
    <w:rsid w:val="00CD3DED"/>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5FAC"/>
    <w:rsid w:val="00CE666F"/>
    <w:rsid w:val="00CE6773"/>
    <w:rsid w:val="00CE68E9"/>
    <w:rsid w:val="00CE6C7C"/>
    <w:rsid w:val="00CE6E2A"/>
    <w:rsid w:val="00CE7371"/>
    <w:rsid w:val="00CE7592"/>
    <w:rsid w:val="00CE75B2"/>
    <w:rsid w:val="00CE7958"/>
    <w:rsid w:val="00CE7972"/>
    <w:rsid w:val="00CE7CA8"/>
    <w:rsid w:val="00CE7D8F"/>
    <w:rsid w:val="00CE7E8E"/>
    <w:rsid w:val="00CF0330"/>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85C"/>
    <w:rsid w:val="00CF2995"/>
    <w:rsid w:val="00CF2D46"/>
    <w:rsid w:val="00CF2F16"/>
    <w:rsid w:val="00CF3168"/>
    <w:rsid w:val="00CF31C5"/>
    <w:rsid w:val="00CF3315"/>
    <w:rsid w:val="00CF3A69"/>
    <w:rsid w:val="00CF3D89"/>
    <w:rsid w:val="00CF3EDB"/>
    <w:rsid w:val="00CF43B9"/>
    <w:rsid w:val="00CF4407"/>
    <w:rsid w:val="00CF46C8"/>
    <w:rsid w:val="00CF4711"/>
    <w:rsid w:val="00CF49E0"/>
    <w:rsid w:val="00CF4E99"/>
    <w:rsid w:val="00CF4EB5"/>
    <w:rsid w:val="00CF56F1"/>
    <w:rsid w:val="00CF580D"/>
    <w:rsid w:val="00CF593E"/>
    <w:rsid w:val="00CF64CF"/>
    <w:rsid w:val="00CF6878"/>
    <w:rsid w:val="00CF6BAA"/>
    <w:rsid w:val="00CF6C53"/>
    <w:rsid w:val="00CF6D7A"/>
    <w:rsid w:val="00CF7C2C"/>
    <w:rsid w:val="00CF7CBE"/>
    <w:rsid w:val="00CF7F92"/>
    <w:rsid w:val="00D0001E"/>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4D8"/>
    <w:rsid w:val="00D10942"/>
    <w:rsid w:val="00D10D15"/>
    <w:rsid w:val="00D1119C"/>
    <w:rsid w:val="00D11474"/>
    <w:rsid w:val="00D11736"/>
    <w:rsid w:val="00D119E0"/>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F8E"/>
    <w:rsid w:val="00D1726B"/>
    <w:rsid w:val="00D1727D"/>
    <w:rsid w:val="00D173C0"/>
    <w:rsid w:val="00D173D5"/>
    <w:rsid w:val="00D173F7"/>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B18"/>
    <w:rsid w:val="00D22B36"/>
    <w:rsid w:val="00D22D44"/>
    <w:rsid w:val="00D2388D"/>
    <w:rsid w:val="00D23AA0"/>
    <w:rsid w:val="00D23C8F"/>
    <w:rsid w:val="00D23F73"/>
    <w:rsid w:val="00D24135"/>
    <w:rsid w:val="00D24179"/>
    <w:rsid w:val="00D24521"/>
    <w:rsid w:val="00D246F1"/>
    <w:rsid w:val="00D2471F"/>
    <w:rsid w:val="00D247EE"/>
    <w:rsid w:val="00D24CB3"/>
    <w:rsid w:val="00D24F2D"/>
    <w:rsid w:val="00D24F9F"/>
    <w:rsid w:val="00D24FAC"/>
    <w:rsid w:val="00D2513B"/>
    <w:rsid w:val="00D255B5"/>
    <w:rsid w:val="00D256B5"/>
    <w:rsid w:val="00D25744"/>
    <w:rsid w:val="00D25A15"/>
    <w:rsid w:val="00D25A78"/>
    <w:rsid w:val="00D260B8"/>
    <w:rsid w:val="00D26337"/>
    <w:rsid w:val="00D2675B"/>
    <w:rsid w:val="00D2680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7DD"/>
    <w:rsid w:val="00D329E6"/>
    <w:rsid w:val="00D32D76"/>
    <w:rsid w:val="00D332B9"/>
    <w:rsid w:val="00D3374D"/>
    <w:rsid w:val="00D33A99"/>
    <w:rsid w:val="00D33C44"/>
    <w:rsid w:val="00D33CF5"/>
    <w:rsid w:val="00D33D09"/>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2E2D"/>
    <w:rsid w:val="00D4337F"/>
    <w:rsid w:val="00D435CA"/>
    <w:rsid w:val="00D43858"/>
    <w:rsid w:val="00D4392B"/>
    <w:rsid w:val="00D43FC1"/>
    <w:rsid w:val="00D441CB"/>
    <w:rsid w:val="00D441E9"/>
    <w:rsid w:val="00D44224"/>
    <w:rsid w:val="00D44336"/>
    <w:rsid w:val="00D44E07"/>
    <w:rsid w:val="00D4507A"/>
    <w:rsid w:val="00D4580F"/>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5019F"/>
    <w:rsid w:val="00D5062D"/>
    <w:rsid w:val="00D50714"/>
    <w:rsid w:val="00D50724"/>
    <w:rsid w:val="00D509C5"/>
    <w:rsid w:val="00D50AC0"/>
    <w:rsid w:val="00D50C79"/>
    <w:rsid w:val="00D511B3"/>
    <w:rsid w:val="00D51261"/>
    <w:rsid w:val="00D512DD"/>
    <w:rsid w:val="00D517C3"/>
    <w:rsid w:val="00D51DCB"/>
    <w:rsid w:val="00D520FF"/>
    <w:rsid w:val="00D52191"/>
    <w:rsid w:val="00D527D2"/>
    <w:rsid w:val="00D53208"/>
    <w:rsid w:val="00D53320"/>
    <w:rsid w:val="00D538D8"/>
    <w:rsid w:val="00D53920"/>
    <w:rsid w:val="00D539A8"/>
    <w:rsid w:val="00D53E46"/>
    <w:rsid w:val="00D53F1D"/>
    <w:rsid w:val="00D53F4E"/>
    <w:rsid w:val="00D54029"/>
    <w:rsid w:val="00D54158"/>
    <w:rsid w:val="00D54237"/>
    <w:rsid w:val="00D542C9"/>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16A6"/>
    <w:rsid w:val="00D6181D"/>
    <w:rsid w:val="00D61939"/>
    <w:rsid w:val="00D61B6C"/>
    <w:rsid w:val="00D625A0"/>
    <w:rsid w:val="00D62CF5"/>
    <w:rsid w:val="00D62E58"/>
    <w:rsid w:val="00D62EF3"/>
    <w:rsid w:val="00D62FA5"/>
    <w:rsid w:val="00D62FB1"/>
    <w:rsid w:val="00D63352"/>
    <w:rsid w:val="00D6335A"/>
    <w:rsid w:val="00D634B3"/>
    <w:rsid w:val="00D634D0"/>
    <w:rsid w:val="00D6361A"/>
    <w:rsid w:val="00D63999"/>
    <w:rsid w:val="00D63B4D"/>
    <w:rsid w:val="00D6410A"/>
    <w:rsid w:val="00D64181"/>
    <w:rsid w:val="00D643C6"/>
    <w:rsid w:val="00D648A9"/>
    <w:rsid w:val="00D64FF7"/>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7E4"/>
    <w:rsid w:val="00D8083D"/>
    <w:rsid w:val="00D8098E"/>
    <w:rsid w:val="00D80BE9"/>
    <w:rsid w:val="00D80CEF"/>
    <w:rsid w:val="00D81146"/>
    <w:rsid w:val="00D8119E"/>
    <w:rsid w:val="00D815AE"/>
    <w:rsid w:val="00D81635"/>
    <w:rsid w:val="00D81678"/>
    <w:rsid w:val="00D8178B"/>
    <w:rsid w:val="00D817DA"/>
    <w:rsid w:val="00D818D6"/>
    <w:rsid w:val="00D81A68"/>
    <w:rsid w:val="00D81A92"/>
    <w:rsid w:val="00D82019"/>
    <w:rsid w:val="00D820C4"/>
    <w:rsid w:val="00D82127"/>
    <w:rsid w:val="00D82341"/>
    <w:rsid w:val="00D8235C"/>
    <w:rsid w:val="00D8248B"/>
    <w:rsid w:val="00D83073"/>
    <w:rsid w:val="00D8328A"/>
    <w:rsid w:val="00D83397"/>
    <w:rsid w:val="00D836AF"/>
    <w:rsid w:val="00D83923"/>
    <w:rsid w:val="00D83991"/>
    <w:rsid w:val="00D83A29"/>
    <w:rsid w:val="00D83D7B"/>
    <w:rsid w:val="00D83E6E"/>
    <w:rsid w:val="00D83EB6"/>
    <w:rsid w:val="00D842AC"/>
    <w:rsid w:val="00D846C6"/>
    <w:rsid w:val="00D847EF"/>
    <w:rsid w:val="00D84A03"/>
    <w:rsid w:val="00D84C59"/>
    <w:rsid w:val="00D84DD0"/>
    <w:rsid w:val="00D84F76"/>
    <w:rsid w:val="00D85365"/>
    <w:rsid w:val="00D864B5"/>
    <w:rsid w:val="00D8655E"/>
    <w:rsid w:val="00D86922"/>
    <w:rsid w:val="00D86B39"/>
    <w:rsid w:val="00D86D6A"/>
    <w:rsid w:val="00D86F38"/>
    <w:rsid w:val="00D86F52"/>
    <w:rsid w:val="00D87376"/>
    <w:rsid w:val="00D87517"/>
    <w:rsid w:val="00D8789C"/>
    <w:rsid w:val="00D87C16"/>
    <w:rsid w:val="00D87EA8"/>
    <w:rsid w:val="00D90079"/>
    <w:rsid w:val="00D900A7"/>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11"/>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7B5"/>
    <w:rsid w:val="00D967F1"/>
    <w:rsid w:val="00D96A52"/>
    <w:rsid w:val="00D96CE5"/>
    <w:rsid w:val="00D96EC3"/>
    <w:rsid w:val="00D97B9E"/>
    <w:rsid w:val="00D97C85"/>
    <w:rsid w:val="00DA019E"/>
    <w:rsid w:val="00DA049D"/>
    <w:rsid w:val="00DA06F0"/>
    <w:rsid w:val="00DA07D1"/>
    <w:rsid w:val="00DA08A9"/>
    <w:rsid w:val="00DA0994"/>
    <w:rsid w:val="00DA0A91"/>
    <w:rsid w:val="00DA0AC0"/>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15"/>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7AE"/>
    <w:rsid w:val="00DB0ADF"/>
    <w:rsid w:val="00DB0CFF"/>
    <w:rsid w:val="00DB11F8"/>
    <w:rsid w:val="00DB1507"/>
    <w:rsid w:val="00DB1B56"/>
    <w:rsid w:val="00DB21D9"/>
    <w:rsid w:val="00DB21DA"/>
    <w:rsid w:val="00DB22CB"/>
    <w:rsid w:val="00DB25C4"/>
    <w:rsid w:val="00DB2738"/>
    <w:rsid w:val="00DB2B36"/>
    <w:rsid w:val="00DB2F7C"/>
    <w:rsid w:val="00DB3388"/>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750"/>
    <w:rsid w:val="00DB5A72"/>
    <w:rsid w:val="00DB5ABA"/>
    <w:rsid w:val="00DB5B41"/>
    <w:rsid w:val="00DB5FAF"/>
    <w:rsid w:val="00DB60F9"/>
    <w:rsid w:val="00DB6313"/>
    <w:rsid w:val="00DB6864"/>
    <w:rsid w:val="00DB695F"/>
    <w:rsid w:val="00DB6AB1"/>
    <w:rsid w:val="00DB6B07"/>
    <w:rsid w:val="00DB7139"/>
    <w:rsid w:val="00DB7378"/>
    <w:rsid w:val="00DB7564"/>
    <w:rsid w:val="00DC01B1"/>
    <w:rsid w:val="00DC0770"/>
    <w:rsid w:val="00DC09A4"/>
    <w:rsid w:val="00DC0A7C"/>
    <w:rsid w:val="00DC0B01"/>
    <w:rsid w:val="00DC1271"/>
    <w:rsid w:val="00DC12B6"/>
    <w:rsid w:val="00DC1427"/>
    <w:rsid w:val="00DC1438"/>
    <w:rsid w:val="00DC1D4E"/>
    <w:rsid w:val="00DC2008"/>
    <w:rsid w:val="00DC2178"/>
    <w:rsid w:val="00DC23C1"/>
    <w:rsid w:val="00DC28B6"/>
    <w:rsid w:val="00DC2A74"/>
    <w:rsid w:val="00DC2C24"/>
    <w:rsid w:val="00DC3862"/>
    <w:rsid w:val="00DC3968"/>
    <w:rsid w:val="00DC398C"/>
    <w:rsid w:val="00DC3D1E"/>
    <w:rsid w:val="00DC3F33"/>
    <w:rsid w:val="00DC4132"/>
    <w:rsid w:val="00DC44C4"/>
    <w:rsid w:val="00DC455B"/>
    <w:rsid w:val="00DC48EF"/>
    <w:rsid w:val="00DC5084"/>
    <w:rsid w:val="00DC52CC"/>
    <w:rsid w:val="00DC537B"/>
    <w:rsid w:val="00DC578A"/>
    <w:rsid w:val="00DC5833"/>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AC9"/>
    <w:rsid w:val="00DD0EEC"/>
    <w:rsid w:val="00DD0F7E"/>
    <w:rsid w:val="00DD11CA"/>
    <w:rsid w:val="00DD1327"/>
    <w:rsid w:val="00DD14D3"/>
    <w:rsid w:val="00DD157F"/>
    <w:rsid w:val="00DD17D8"/>
    <w:rsid w:val="00DD2054"/>
    <w:rsid w:val="00DD2059"/>
    <w:rsid w:val="00DD2BDE"/>
    <w:rsid w:val="00DD3270"/>
    <w:rsid w:val="00DD37BB"/>
    <w:rsid w:val="00DD3F38"/>
    <w:rsid w:val="00DD42DF"/>
    <w:rsid w:val="00DD49A4"/>
    <w:rsid w:val="00DD4EE7"/>
    <w:rsid w:val="00DD503F"/>
    <w:rsid w:val="00DD52F8"/>
    <w:rsid w:val="00DD5357"/>
    <w:rsid w:val="00DD5380"/>
    <w:rsid w:val="00DD5564"/>
    <w:rsid w:val="00DD56EF"/>
    <w:rsid w:val="00DD577E"/>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0F5"/>
    <w:rsid w:val="00DE22B6"/>
    <w:rsid w:val="00DE2579"/>
    <w:rsid w:val="00DE26B4"/>
    <w:rsid w:val="00DE28D4"/>
    <w:rsid w:val="00DE2ECB"/>
    <w:rsid w:val="00DE31A3"/>
    <w:rsid w:val="00DE322F"/>
    <w:rsid w:val="00DE3C28"/>
    <w:rsid w:val="00DE4177"/>
    <w:rsid w:val="00DE45F4"/>
    <w:rsid w:val="00DE48B6"/>
    <w:rsid w:val="00DE4AF6"/>
    <w:rsid w:val="00DE4DBF"/>
    <w:rsid w:val="00DE4EF1"/>
    <w:rsid w:val="00DE50B8"/>
    <w:rsid w:val="00DE541E"/>
    <w:rsid w:val="00DE5744"/>
    <w:rsid w:val="00DE60A7"/>
    <w:rsid w:val="00DE653F"/>
    <w:rsid w:val="00DE662B"/>
    <w:rsid w:val="00DE6682"/>
    <w:rsid w:val="00DE6729"/>
    <w:rsid w:val="00DE6C12"/>
    <w:rsid w:val="00DE6C48"/>
    <w:rsid w:val="00DE713D"/>
    <w:rsid w:val="00DE755F"/>
    <w:rsid w:val="00DE78D7"/>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59"/>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55C"/>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6F2C"/>
    <w:rsid w:val="00E075E6"/>
    <w:rsid w:val="00E076D9"/>
    <w:rsid w:val="00E07789"/>
    <w:rsid w:val="00E077BD"/>
    <w:rsid w:val="00E07E08"/>
    <w:rsid w:val="00E07FBE"/>
    <w:rsid w:val="00E1002C"/>
    <w:rsid w:val="00E10746"/>
    <w:rsid w:val="00E10897"/>
    <w:rsid w:val="00E10A95"/>
    <w:rsid w:val="00E10DD5"/>
    <w:rsid w:val="00E10E95"/>
    <w:rsid w:val="00E1123E"/>
    <w:rsid w:val="00E112DD"/>
    <w:rsid w:val="00E112F9"/>
    <w:rsid w:val="00E11629"/>
    <w:rsid w:val="00E116A4"/>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644"/>
    <w:rsid w:val="00E148F8"/>
    <w:rsid w:val="00E14ACA"/>
    <w:rsid w:val="00E14BA2"/>
    <w:rsid w:val="00E14D6C"/>
    <w:rsid w:val="00E14DC1"/>
    <w:rsid w:val="00E14FF3"/>
    <w:rsid w:val="00E1503C"/>
    <w:rsid w:val="00E15E41"/>
    <w:rsid w:val="00E15E87"/>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0C98"/>
    <w:rsid w:val="00E219FF"/>
    <w:rsid w:val="00E21C77"/>
    <w:rsid w:val="00E21CDF"/>
    <w:rsid w:val="00E222FD"/>
    <w:rsid w:val="00E2235F"/>
    <w:rsid w:val="00E224B5"/>
    <w:rsid w:val="00E2251A"/>
    <w:rsid w:val="00E22A18"/>
    <w:rsid w:val="00E22A37"/>
    <w:rsid w:val="00E22FF8"/>
    <w:rsid w:val="00E233AC"/>
    <w:rsid w:val="00E234CE"/>
    <w:rsid w:val="00E23A1F"/>
    <w:rsid w:val="00E24235"/>
    <w:rsid w:val="00E242A1"/>
    <w:rsid w:val="00E24974"/>
    <w:rsid w:val="00E25524"/>
    <w:rsid w:val="00E25918"/>
    <w:rsid w:val="00E2594D"/>
    <w:rsid w:val="00E25A21"/>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17"/>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13"/>
    <w:rsid w:val="00E36EA9"/>
    <w:rsid w:val="00E36EC8"/>
    <w:rsid w:val="00E37742"/>
    <w:rsid w:val="00E37B4D"/>
    <w:rsid w:val="00E37BC2"/>
    <w:rsid w:val="00E40104"/>
    <w:rsid w:val="00E4017C"/>
    <w:rsid w:val="00E402EE"/>
    <w:rsid w:val="00E40565"/>
    <w:rsid w:val="00E4056A"/>
    <w:rsid w:val="00E40AEB"/>
    <w:rsid w:val="00E40D51"/>
    <w:rsid w:val="00E41064"/>
    <w:rsid w:val="00E4147F"/>
    <w:rsid w:val="00E415CB"/>
    <w:rsid w:val="00E416A8"/>
    <w:rsid w:val="00E41712"/>
    <w:rsid w:val="00E4199B"/>
    <w:rsid w:val="00E41BA2"/>
    <w:rsid w:val="00E41C76"/>
    <w:rsid w:val="00E422A7"/>
    <w:rsid w:val="00E42377"/>
    <w:rsid w:val="00E42405"/>
    <w:rsid w:val="00E42521"/>
    <w:rsid w:val="00E425F3"/>
    <w:rsid w:val="00E42D45"/>
    <w:rsid w:val="00E43264"/>
    <w:rsid w:val="00E433A9"/>
    <w:rsid w:val="00E437B8"/>
    <w:rsid w:val="00E437E4"/>
    <w:rsid w:val="00E44489"/>
    <w:rsid w:val="00E44670"/>
    <w:rsid w:val="00E44724"/>
    <w:rsid w:val="00E4475A"/>
    <w:rsid w:val="00E447D0"/>
    <w:rsid w:val="00E44946"/>
    <w:rsid w:val="00E44A8B"/>
    <w:rsid w:val="00E44B1A"/>
    <w:rsid w:val="00E44F0B"/>
    <w:rsid w:val="00E44F55"/>
    <w:rsid w:val="00E451FB"/>
    <w:rsid w:val="00E45300"/>
    <w:rsid w:val="00E4536F"/>
    <w:rsid w:val="00E45645"/>
    <w:rsid w:val="00E45695"/>
    <w:rsid w:val="00E45A7E"/>
    <w:rsid w:val="00E46521"/>
    <w:rsid w:val="00E4652D"/>
    <w:rsid w:val="00E466E6"/>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620"/>
    <w:rsid w:val="00E54775"/>
    <w:rsid w:val="00E5490C"/>
    <w:rsid w:val="00E54A1A"/>
    <w:rsid w:val="00E55689"/>
    <w:rsid w:val="00E5574B"/>
    <w:rsid w:val="00E558DA"/>
    <w:rsid w:val="00E55910"/>
    <w:rsid w:val="00E55E5D"/>
    <w:rsid w:val="00E55F28"/>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9FF"/>
    <w:rsid w:val="00E61B2C"/>
    <w:rsid w:val="00E61C67"/>
    <w:rsid w:val="00E61CA7"/>
    <w:rsid w:val="00E61EB2"/>
    <w:rsid w:val="00E61F23"/>
    <w:rsid w:val="00E61FC3"/>
    <w:rsid w:val="00E62315"/>
    <w:rsid w:val="00E62351"/>
    <w:rsid w:val="00E6238B"/>
    <w:rsid w:val="00E6238C"/>
    <w:rsid w:val="00E623A5"/>
    <w:rsid w:val="00E6241E"/>
    <w:rsid w:val="00E62557"/>
    <w:rsid w:val="00E627AC"/>
    <w:rsid w:val="00E62E2A"/>
    <w:rsid w:val="00E630FA"/>
    <w:rsid w:val="00E63685"/>
    <w:rsid w:val="00E63E4F"/>
    <w:rsid w:val="00E6412E"/>
    <w:rsid w:val="00E64413"/>
    <w:rsid w:val="00E64419"/>
    <w:rsid w:val="00E64633"/>
    <w:rsid w:val="00E6465D"/>
    <w:rsid w:val="00E6466B"/>
    <w:rsid w:val="00E6505E"/>
    <w:rsid w:val="00E663F6"/>
    <w:rsid w:val="00E667CA"/>
    <w:rsid w:val="00E66EE3"/>
    <w:rsid w:val="00E6722E"/>
    <w:rsid w:val="00E672C2"/>
    <w:rsid w:val="00E6776A"/>
    <w:rsid w:val="00E701BE"/>
    <w:rsid w:val="00E7028B"/>
    <w:rsid w:val="00E70660"/>
    <w:rsid w:val="00E7080B"/>
    <w:rsid w:val="00E70C2C"/>
    <w:rsid w:val="00E712C9"/>
    <w:rsid w:val="00E71403"/>
    <w:rsid w:val="00E714CE"/>
    <w:rsid w:val="00E7186A"/>
    <w:rsid w:val="00E71DF4"/>
    <w:rsid w:val="00E71FB6"/>
    <w:rsid w:val="00E7283D"/>
    <w:rsid w:val="00E729A3"/>
    <w:rsid w:val="00E72A65"/>
    <w:rsid w:val="00E73372"/>
    <w:rsid w:val="00E733F8"/>
    <w:rsid w:val="00E7381D"/>
    <w:rsid w:val="00E73923"/>
    <w:rsid w:val="00E73994"/>
    <w:rsid w:val="00E74058"/>
    <w:rsid w:val="00E7405D"/>
    <w:rsid w:val="00E74278"/>
    <w:rsid w:val="00E742FF"/>
    <w:rsid w:val="00E74A18"/>
    <w:rsid w:val="00E74A23"/>
    <w:rsid w:val="00E75E0D"/>
    <w:rsid w:val="00E75F6E"/>
    <w:rsid w:val="00E762CE"/>
    <w:rsid w:val="00E7634D"/>
    <w:rsid w:val="00E76720"/>
    <w:rsid w:val="00E76B43"/>
    <w:rsid w:val="00E76B8B"/>
    <w:rsid w:val="00E77069"/>
    <w:rsid w:val="00E770FB"/>
    <w:rsid w:val="00E77417"/>
    <w:rsid w:val="00E77E86"/>
    <w:rsid w:val="00E77EEC"/>
    <w:rsid w:val="00E804A8"/>
    <w:rsid w:val="00E805D2"/>
    <w:rsid w:val="00E80A5B"/>
    <w:rsid w:val="00E80E0C"/>
    <w:rsid w:val="00E81289"/>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CFB"/>
    <w:rsid w:val="00E85DB8"/>
    <w:rsid w:val="00E86279"/>
    <w:rsid w:val="00E862A3"/>
    <w:rsid w:val="00E86323"/>
    <w:rsid w:val="00E863BB"/>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E2E"/>
    <w:rsid w:val="00E91402"/>
    <w:rsid w:val="00E9147C"/>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00D"/>
    <w:rsid w:val="00EA3379"/>
    <w:rsid w:val="00EA33DA"/>
    <w:rsid w:val="00EA3467"/>
    <w:rsid w:val="00EA3612"/>
    <w:rsid w:val="00EA3650"/>
    <w:rsid w:val="00EA3A39"/>
    <w:rsid w:val="00EA3E14"/>
    <w:rsid w:val="00EA4895"/>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DEF"/>
    <w:rsid w:val="00EB2F0E"/>
    <w:rsid w:val="00EB2FDF"/>
    <w:rsid w:val="00EB30E8"/>
    <w:rsid w:val="00EB3235"/>
    <w:rsid w:val="00EB3256"/>
    <w:rsid w:val="00EB32A9"/>
    <w:rsid w:val="00EB3A7D"/>
    <w:rsid w:val="00EB3B03"/>
    <w:rsid w:val="00EB3BBA"/>
    <w:rsid w:val="00EB3C2B"/>
    <w:rsid w:val="00EB3E3F"/>
    <w:rsid w:val="00EB411F"/>
    <w:rsid w:val="00EB41E7"/>
    <w:rsid w:val="00EB41EC"/>
    <w:rsid w:val="00EB4A61"/>
    <w:rsid w:val="00EB51BC"/>
    <w:rsid w:val="00EB5DB0"/>
    <w:rsid w:val="00EB5E17"/>
    <w:rsid w:val="00EB5E4A"/>
    <w:rsid w:val="00EB629A"/>
    <w:rsid w:val="00EB6629"/>
    <w:rsid w:val="00EB6C83"/>
    <w:rsid w:val="00EB7265"/>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937"/>
    <w:rsid w:val="00ED29B3"/>
    <w:rsid w:val="00ED2A60"/>
    <w:rsid w:val="00ED2B7A"/>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7CA"/>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A05"/>
    <w:rsid w:val="00EE3445"/>
    <w:rsid w:val="00EE3619"/>
    <w:rsid w:val="00EE3672"/>
    <w:rsid w:val="00EE37D3"/>
    <w:rsid w:val="00EE4304"/>
    <w:rsid w:val="00EE4384"/>
    <w:rsid w:val="00EE4473"/>
    <w:rsid w:val="00EE489F"/>
    <w:rsid w:val="00EE4CDA"/>
    <w:rsid w:val="00EE51A4"/>
    <w:rsid w:val="00EE5390"/>
    <w:rsid w:val="00EE54D2"/>
    <w:rsid w:val="00EE5834"/>
    <w:rsid w:val="00EE639F"/>
    <w:rsid w:val="00EE68E1"/>
    <w:rsid w:val="00EE6BFD"/>
    <w:rsid w:val="00EE73F5"/>
    <w:rsid w:val="00EE7633"/>
    <w:rsid w:val="00EE7951"/>
    <w:rsid w:val="00EE7B9D"/>
    <w:rsid w:val="00EE7D14"/>
    <w:rsid w:val="00EF005A"/>
    <w:rsid w:val="00EF0159"/>
    <w:rsid w:val="00EF052D"/>
    <w:rsid w:val="00EF06B9"/>
    <w:rsid w:val="00EF098D"/>
    <w:rsid w:val="00EF09F1"/>
    <w:rsid w:val="00EF138F"/>
    <w:rsid w:val="00EF1530"/>
    <w:rsid w:val="00EF16C0"/>
    <w:rsid w:val="00EF1F2C"/>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2AE"/>
    <w:rsid w:val="00EF6EB0"/>
    <w:rsid w:val="00EF7184"/>
    <w:rsid w:val="00EF764F"/>
    <w:rsid w:val="00EF795A"/>
    <w:rsid w:val="00EF7D0F"/>
    <w:rsid w:val="00F0052B"/>
    <w:rsid w:val="00F0073E"/>
    <w:rsid w:val="00F00A29"/>
    <w:rsid w:val="00F00D11"/>
    <w:rsid w:val="00F0170F"/>
    <w:rsid w:val="00F01C17"/>
    <w:rsid w:val="00F02358"/>
    <w:rsid w:val="00F0237B"/>
    <w:rsid w:val="00F023F8"/>
    <w:rsid w:val="00F02575"/>
    <w:rsid w:val="00F026D8"/>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23AA"/>
    <w:rsid w:val="00F12460"/>
    <w:rsid w:val="00F12536"/>
    <w:rsid w:val="00F125DA"/>
    <w:rsid w:val="00F12DB4"/>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F19"/>
    <w:rsid w:val="00F150BB"/>
    <w:rsid w:val="00F15F84"/>
    <w:rsid w:val="00F16903"/>
    <w:rsid w:val="00F169E3"/>
    <w:rsid w:val="00F16C2C"/>
    <w:rsid w:val="00F16D08"/>
    <w:rsid w:val="00F16D4C"/>
    <w:rsid w:val="00F16FBA"/>
    <w:rsid w:val="00F173A9"/>
    <w:rsid w:val="00F175B8"/>
    <w:rsid w:val="00F17641"/>
    <w:rsid w:val="00F17860"/>
    <w:rsid w:val="00F17C64"/>
    <w:rsid w:val="00F17E7C"/>
    <w:rsid w:val="00F17EBA"/>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703F"/>
    <w:rsid w:val="00F2750A"/>
    <w:rsid w:val="00F27638"/>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61DD"/>
    <w:rsid w:val="00F362DC"/>
    <w:rsid w:val="00F36385"/>
    <w:rsid w:val="00F364CB"/>
    <w:rsid w:val="00F366E1"/>
    <w:rsid w:val="00F3679E"/>
    <w:rsid w:val="00F370F3"/>
    <w:rsid w:val="00F37378"/>
    <w:rsid w:val="00F377BB"/>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D8"/>
    <w:rsid w:val="00F43103"/>
    <w:rsid w:val="00F432D8"/>
    <w:rsid w:val="00F43661"/>
    <w:rsid w:val="00F4379B"/>
    <w:rsid w:val="00F43A29"/>
    <w:rsid w:val="00F43AE3"/>
    <w:rsid w:val="00F43DA3"/>
    <w:rsid w:val="00F43DE9"/>
    <w:rsid w:val="00F4426E"/>
    <w:rsid w:val="00F444C0"/>
    <w:rsid w:val="00F444C3"/>
    <w:rsid w:val="00F4450A"/>
    <w:rsid w:val="00F44B9B"/>
    <w:rsid w:val="00F45011"/>
    <w:rsid w:val="00F45319"/>
    <w:rsid w:val="00F45D9B"/>
    <w:rsid w:val="00F45F40"/>
    <w:rsid w:val="00F46003"/>
    <w:rsid w:val="00F460C0"/>
    <w:rsid w:val="00F46621"/>
    <w:rsid w:val="00F46CE4"/>
    <w:rsid w:val="00F46D42"/>
    <w:rsid w:val="00F46F7D"/>
    <w:rsid w:val="00F46FAC"/>
    <w:rsid w:val="00F47198"/>
    <w:rsid w:val="00F47A10"/>
    <w:rsid w:val="00F47B2C"/>
    <w:rsid w:val="00F503E5"/>
    <w:rsid w:val="00F50853"/>
    <w:rsid w:val="00F51064"/>
    <w:rsid w:val="00F5115C"/>
    <w:rsid w:val="00F518EE"/>
    <w:rsid w:val="00F51AEB"/>
    <w:rsid w:val="00F51B5E"/>
    <w:rsid w:val="00F52779"/>
    <w:rsid w:val="00F529B5"/>
    <w:rsid w:val="00F529D8"/>
    <w:rsid w:val="00F52E3E"/>
    <w:rsid w:val="00F53009"/>
    <w:rsid w:val="00F53042"/>
    <w:rsid w:val="00F53155"/>
    <w:rsid w:val="00F53549"/>
    <w:rsid w:val="00F5354F"/>
    <w:rsid w:val="00F5360E"/>
    <w:rsid w:val="00F536C0"/>
    <w:rsid w:val="00F53870"/>
    <w:rsid w:val="00F53B77"/>
    <w:rsid w:val="00F53C70"/>
    <w:rsid w:val="00F53DB2"/>
    <w:rsid w:val="00F54583"/>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0C6"/>
    <w:rsid w:val="00F5717B"/>
    <w:rsid w:val="00F574B2"/>
    <w:rsid w:val="00F57792"/>
    <w:rsid w:val="00F5783B"/>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4D31"/>
    <w:rsid w:val="00F65335"/>
    <w:rsid w:val="00F6567B"/>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722"/>
    <w:rsid w:val="00F72857"/>
    <w:rsid w:val="00F72A39"/>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581"/>
    <w:rsid w:val="00F91BA4"/>
    <w:rsid w:val="00F920FD"/>
    <w:rsid w:val="00F921F7"/>
    <w:rsid w:val="00F92231"/>
    <w:rsid w:val="00F929DC"/>
    <w:rsid w:val="00F92B66"/>
    <w:rsid w:val="00F93199"/>
    <w:rsid w:val="00F93746"/>
    <w:rsid w:val="00F93849"/>
    <w:rsid w:val="00F93CEB"/>
    <w:rsid w:val="00F93EBB"/>
    <w:rsid w:val="00F9492E"/>
    <w:rsid w:val="00F949FE"/>
    <w:rsid w:val="00F94A91"/>
    <w:rsid w:val="00F94C63"/>
    <w:rsid w:val="00F952D3"/>
    <w:rsid w:val="00F955F5"/>
    <w:rsid w:val="00F95778"/>
    <w:rsid w:val="00F95A10"/>
    <w:rsid w:val="00F9604C"/>
    <w:rsid w:val="00F969B0"/>
    <w:rsid w:val="00F96BC0"/>
    <w:rsid w:val="00F96BC9"/>
    <w:rsid w:val="00F96D9D"/>
    <w:rsid w:val="00F96EA8"/>
    <w:rsid w:val="00F97095"/>
    <w:rsid w:val="00F972B9"/>
    <w:rsid w:val="00F97990"/>
    <w:rsid w:val="00F97A4E"/>
    <w:rsid w:val="00F97B0C"/>
    <w:rsid w:val="00F97CAC"/>
    <w:rsid w:val="00F97DB3"/>
    <w:rsid w:val="00F97DC7"/>
    <w:rsid w:val="00F97DF5"/>
    <w:rsid w:val="00FA008D"/>
    <w:rsid w:val="00FA0120"/>
    <w:rsid w:val="00FA0431"/>
    <w:rsid w:val="00FA0468"/>
    <w:rsid w:val="00FA0B79"/>
    <w:rsid w:val="00FA0BD9"/>
    <w:rsid w:val="00FA0F19"/>
    <w:rsid w:val="00FA158D"/>
    <w:rsid w:val="00FA188D"/>
    <w:rsid w:val="00FA1B42"/>
    <w:rsid w:val="00FA2473"/>
    <w:rsid w:val="00FA25F3"/>
    <w:rsid w:val="00FA268E"/>
    <w:rsid w:val="00FA2ACC"/>
    <w:rsid w:val="00FA2C00"/>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D47"/>
    <w:rsid w:val="00FA6D5D"/>
    <w:rsid w:val="00FA6EF6"/>
    <w:rsid w:val="00FA7075"/>
    <w:rsid w:val="00FA76D2"/>
    <w:rsid w:val="00FA79DC"/>
    <w:rsid w:val="00FA79FB"/>
    <w:rsid w:val="00FA7A81"/>
    <w:rsid w:val="00FA7B67"/>
    <w:rsid w:val="00FA7CC9"/>
    <w:rsid w:val="00FA7D25"/>
    <w:rsid w:val="00FB004A"/>
    <w:rsid w:val="00FB00EF"/>
    <w:rsid w:val="00FB05E7"/>
    <w:rsid w:val="00FB068C"/>
    <w:rsid w:val="00FB094B"/>
    <w:rsid w:val="00FB0BD9"/>
    <w:rsid w:val="00FB0E86"/>
    <w:rsid w:val="00FB0F97"/>
    <w:rsid w:val="00FB141B"/>
    <w:rsid w:val="00FB15FB"/>
    <w:rsid w:val="00FB1C3A"/>
    <w:rsid w:val="00FB1D52"/>
    <w:rsid w:val="00FB2F01"/>
    <w:rsid w:val="00FB3051"/>
    <w:rsid w:val="00FB31F7"/>
    <w:rsid w:val="00FB37EE"/>
    <w:rsid w:val="00FB3C62"/>
    <w:rsid w:val="00FB4199"/>
    <w:rsid w:val="00FB446C"/>
    <w:rsid w:val="00FB4E26"/>
    <w:rsid w:val="00FB4FCF"/>
    <w:rsid w:val="00FB50C3"/>
    <w:rsid w:val="00FB536E"/>
    <w:rsid w:val="00FB58A2"/>
    <w:rsid w:val="00FB58BD"/>
    <w:rsid w:val="00FB59EA"/>
    <w:rsid w:val="00FB5E78"/>
    <w:rsid w:val="00FB637E"/>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29D6"/>
    <w:rsid w:val="00FC3207"/>
    <w:rsid w:val="00FC3348"/>
    <w:rsid w:val="00FC3355"/>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C7DA0"/>
    <w:rsid w:val="00FD00C8"/>
    <w:rsid w:val="00FD0551"/>
    <w:rsid w:val="00FD0682"/>
    <w:rsid w:val="00FD069E"/>
    <w:rsid w:val="00FD06A9"/>
    <w:rsid w:val="00FD0762"/>
    <w:rsid w:val="00FD0793"/>
    <w:rsid w:val="00FD0A22"/>
    <w:rsid w:val="00FD0B7C"/>
    <w:rsid w:val="00FD0BDD"/>
    <w:rsid w:val="00FD0DFC"/>
    <w:rsid w:val="00FD0EB4"/>
    <w:rsid w:val="00FD0EBC"/>
    <w:rsid w:val="00FD1265"/>
    <w:rsid w:val="00FD1457"/>
    <w:rsid w:val="00FD1806"/>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5369"/>
    <w:rsid w:val="00FD5456"/>
    <w:rsid w:val="00FD5858"/>
    <w:rsid w:val="00FD5A74"/>
    <w:rsid w:val="00FD5BF7"/>
    <w:rsid w:val="00FD5DB5"/>
    <w:rsid w:val="00FD5E9F"/>
    <w:rsid w:val="00FD5FD0"/>
    <w:rsid w:val="00FD67DD"/>
    <w:rsid w:val="00FD69AA"/>
    <w:rsid w:val="00FD7672"/>
    <w:rsid w:val="00FD7E9F"/>
    <w:rsid w:val="00FD7F86"/>
    <w:rsid w:val="00FE0013"/>
    <w:rsid w:val="00FE0712"/>
    <w:rsid w:val="00FE0AF3"/>
    <w:rsid w:val="00FE1825"/>
    <w:rsid w:val="00FE1E72"/>
    <w:rsid w:val="00FE1E9F"/>
    <w:rsid w:val="00FE1F8B"/>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72"/>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1E03"/>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EF6"/>
    <w:rPr>
      <w:sz w:val="24"/>
      <w:szCs w:val="24"/>
    </w:rPr>
  </w:style>
  <w:style w:type="paragraph" w:styleId="1">
    <w:name w:val="heading 1"/>
    <w:basedOn w:val="a"/>
    <w:next w:val="a"/>
    <w:link w:val="10"/>
    <w:uiPriority w:val="9"/>
    <w:qFormat/>
    <w:rsid w:val="008E0C37"/>
    <w:pPr>
      <w:keepNext/>
      <w:spacing w:before="240" w:after="60"/>
      <w:outlineLvl w:val="0"/>
    </w:pPr>
    <w:rPr>
      <w:rFonts w:ascii="Cambria" w:hAnsi="Cambria"/>
      <w:b/>
      <w:bCs/>
      <w:kern w:val="32"/>
      <w:sz w:val="32"/>
      <w:szCs w:val="32"/>
    </w:rPr>
  </w:style>
  <w:style w:type="paragraph" w:styleId="3">
    <w:name w:val="heading 3"/>
    <w:basedOn w:val="a"/>
    <w:link w:val="30"/>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uiPriority w:val="99"/>
    <w:rsid w:val="00460EF6"/>
    <w:pPr>
      <w:spacing w:before="100" w:beforeAutospacing="1" w:after="100" w:afterAutospacing="1"/>
    </w:pPr>
  </w:style>
  <w:style w:type="paragraph" w:customStyle="1" w:styleId="a4">
    <w:name w:val="Знак Знак Знак"/>
    <w:basedOn w:val="a"/>
    <w:rsid w:val="00154066"/>
    <w:pPr>
      <w:autoSpaceDE w:val="0"/>
      <w:autoSpaceDN w:val="0"/>
    </w:pPr>
    <w:rPr>
      <w:rFonts w:ascii="Verdana" w:hAnsi="Verdana" w:cs="Verdana"/>
      <w:sz w:val="20"/>
      <w:szCs w:val="20"/>
      <w:lang w:val="en-US" w:eastAsia="en-U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rsid w:val="00154066"/>
    <w:rPr>
      <w:sz w:val="24"/>
      <w:szCs w:val="24"/>
      <w:lang w:val="ru-RU" w:eastAsia="ru-RU" w:bidi="ar-SA"/>
    </w:rPr>
  </w:style>
  <w:style w:type="paragraph" w:styleId="a5">
    <w:name w:val="header"/>
    <w:basedOn w:val="a"/>
    <w:link w:val="a6"/>
    <w:uiPriority w:val="99"/>
    <w:rsid w:val="00A83140"/>
    <w:pPr>
      <w:tabs>
        <w:tab w:val="center" w:pos="4677"/>
        <w:tab w:val="right" w:pos="9355"/>
      </w:tabs>
    </w:pPr>
  </w:style>
  <w:style w:type="character" w:styleId="a7">
    <w:name w:val="page number"/>
    <w:basedOn w:val="a0"/>
    <w:rsid w:val="00A83140"/>
  </w:style>
  <w:style w:type="paragraph" w:styleId="a8">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9">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a">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b">
    <w:name w:val="footnote text"/>
    <w:basedOn w:val="a"/>
    <w:semiHidden/>
    <w:rsid w:val="00A57F07"/>
    <w:rPr>
      <w:sz w:val="20"/>
      <w:szCs w:val="20"/>
    </w:rPr>
  </w:style>
  <w:style w:type="character" w:styleId="ac">
    <w:name w:val="footnote reference"/>
    <w:semiHidden/>
    <w:rsid w:val="00A57F07"/>
    <w:rPr>
      <w:vertAlign w:val="superscript"/>
    </w:rPr>
  </w:style>
  <w:style w:type="paragraph" w:styleId="2">
    <w:name w:val="Body Text 2"/>
    <w:basedOn w:val="a"/>
    <w:link w:val="20"/>
    <w:rsid w:val="008209D1"/>
    <w:pPr>
      <w:ind w:right="-2" w:firstLine="567"/>
      <w:jc w:val="both"/>
    </w:pPr>
    <w:rPr>
      <w:i/>
      <w:iCs/>
      <w:sz w:val="28"/>
      <w:szCs w:val="28"/>
      <w:lang w:val="uk-UA"/>
    </w:rPr>
  </w:style>
  <w:style w:type="character" w:customStyle="1" w:styleId="20">
    <w:name w:val="Основной текст 2 Знак"/>
    <w:link w:val="2"/>
    <w:rsid w:val="008209D1"/>
    <w:rPr>
      <w:i/>
      <w:iCs/>
      <w:sz w:val="28"/>
      <w:szCs w:val="28"/>
      <w:lang w:val="uk-UA"/>
    </w:rPr>
  </w:style>
  <w:style w:type="paragraph" w:styleId="ad">
    <w:name w:val="List Paragraph"/>
    <w:basedOn w:val="a"/>
    <w:uiPriority w:val="34"/>
    <w:qFormat/>
    <w:rsid w:val="008209D1"/>
    <w:pPr>
      <w:spacing w:before="240"/>
      <w:ind w:left="720"/>
      <w:contextualSpacing/>
      <w:jc w:val="center"/>
    </w:pPr>
    <w:rPr>
      <w:rFonts w:ascii="Calibri" w:hAnsi="Calibri"/>
      <w:sz w:val="22"/>
      <w:szCs w:val="22"/>
      <w:lang w:eastAsia="en-US"/>
    </w:rPr>
  </w:style>
  <w:style w:type="character" w:customStyle="1" w:styleId="10">
    <w:name w:val="Заголовок 1 Знак"/>
    <w:link w:val="1"/>
    <w:rsid w:val="008E0C37"/>
    <w:rPr>
      <w:rFonts w:ascii="Cambria" w:eastAsia="Times New Roman" w:hAnsi="Cambria" w:cs="Times New Roman"/>
      <w:b/>
      <w:bCs/>
      <w:kern w:val="32"/>
      <w:sz w:val="32"/>
      <w:szCs w:val="32"/>
    </w:rPr>
  </w:style>
  <w:style w:type="character" w:customStyle="1" w:styleId="a6">
    <w:name w:val="Верхний колонтитул Знак"/>
    <w:link w:val="a5"/>
    <w:uiPriority w:val="99"/>
    <w:rsid w:val="0017023B"/>
    <w:rPr>
      <w:sz w:val="24"/>
      <w:szCs w:val="24"/>
    </w:rPr>
  </w:style>
  <w:style w:type="table" w:styleId="ae">
    <w:name w:val="Table Grid"/>
    <w:basedOn w:val="a1"/>
    <w:rsid w:val="00A06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Wisnow">
    <w:name w:val="StyleWisnow"/>
    <w:basedOn w:val="a"/>
    <w:rsid w:val="007E452E"/>
    <w:pPr>
      <w:spacing w:line="220" w:lineRule="exact"/>
    </w:pPr>
    <w:rPr>
      <w:sz w:val="18"/>
      <w:szCs w:val="20"/>
      <w:lang w:val="uk-UA"/>
    </w:rPr>
  </w:style>
  <w:style w:type="paragraph" w:customStyle="1" w:styleId="12">
    <w:name w:val="Абзац списка1"/>
    <w:basedOn w:val="a"/>
    <w:rsid w:val="007E452E"/>
    <w:pPr>
      <w:spacing w:after="200" w:line="276" w:lineRule="auto"/>
      <w:ind w:left="720"/>
      <w:contextualSpacing/>
    </w:pPr>
    <w:rPr>
      <w:rFonts w:ascii="Calibri" w:hAnsi="Calibri"/>
      <w:sz w:val="22"/>
      <w:szCs w:val="22"/>
      <w:lang w:val="uk-UA" w:eastAsia="en-US"/>
    </w:rPr>
  </w:style>
  <w:style w:type="paragraph" w:customStyle="1" w:styleId="rvps2">
    <w:name w:val="rvps2"/>
    <w:basedOn w:val="a"/>
    <w:rsid w:val="0008630E"/>
    <w:pPr>
      <w:spacing w:before="100" w:beforeAutospacing="1" w:after="100" w:afterAutospacing="1"/>
    </w:pPr>
    <w:rPr>
      <w:lang w:val="uk-UA" w:eastAsia="uk-UA"/>
    </w:rPr>
  </w:style>
  <w:style w:type="character" w:customStyle="1" w:styleId="30">
    <w:name w:val="Заголовок 3 Знак"/>
    <w:basedOn w:val="a0"/>
    <w:link w:val="3"/>
    <w:locked/>
    <w:rsid w:val="00612DD0"/>
    <w:rPr>
      <w:b/>
      <w:bCs/>
      <w:sz w:val="27"/>
      <w:szCs w:val="27"/>
    </w:rPr>
  </w:style>
</w:styles>
</file>

<file path=word/webSettings.xml><?xml version="1.0" encoding="utf-8"?>
<w:webSettings xmlns:r="http://schemas.openxmlformats.org/officeDocument/2006/relationships" xmlns:w="http://schemas.openxmlformats.org/wordprocessingml/2006/main">
  <w:divs>
    <w:div w:id="30230484">
      <w:bodyDiv w:val="1"/>
      <w:marLeft w:val="0"/>
      <w:marRight w:val="0"/>
      <w:marTop w:val="0"/>
      <w:marBottom w:val="0"/>
      <w:divBdr>
        <w:top w:val="none" w:sz="0" w:space="0" w:color="auto"/>
        <w:left w:val="none" w:sz="0" w:space="0" w:color="auto"/>
        <w:bottom w:val="none" w:sz="0" w:space="0" w:color="auto"/>
        <w:right w:val="none" w:sz="0" w:space="0" w:color="auto"/>
      </w:divBdr>
    </w:div>
    <w:div w:id="578754081">
      <w:bodyDiv w:val="1"/>
      <w:marLeft w:val="0"/>
      <w:marRight w:val="0"/>
      <w:marTop w:val="0"/>
      <w:marBottom w:val="0"/>
      <w:divBdr>
        <w:top w:val="none" w:sz="0" w:space="0" w:color="auto"/>
        <w:left w:val="none" w:sz="0" w:space="0" w:color="auto"/>
        <w:bottom w:val="none" w:sz="0" w:space="0" w:color="auto"/>
        <w:right w:val="none" w:sz="0" w:space="0" w:color="auto"/>
      </w:divBdr>
    </w:div>
    <w:div w:id="1214541789">
      <w:bodyDiv w:val="1"/>
      <w:marLeft w:val="0"/>
      <w:marRight w:val="0"/>
      <w:marTop w:val="0"/>
      <w:marBottom w:val="0"/>
      <w:divBdr>
        <w:top w:val="none" w:sz="0" w:space="0" w:color="auto"/>
        <w:left w:val="none" w:sz="0" w:space="0" w:color="auto"/>
        <w:bottom w:val="none" w:sz="0" w:space="0" w:color="auto"/>
        <w:right w:val="none" w:sz="0" w:space="0" w:color="auto"/>
      </w:divBdr>
    </w:div>
    <w:div w:id="1605187539">
      <w:bodyDiv w:val="1"/>
      <w:marLeft w:val="0"/>
      <w:marRight w:val="0"/>
      <w:marTop w:val="0"/>
      <w:marBottom w:val="0"/>
      <w:divBdr>
        <w:top w:val="none" w:sz="0" w:space="0" w:color="auto"/>
        <w:left w:val="none" w:sz="0" w:space="0" w:color="auto"/>
        <w:bottom w:val="none" w:sz="0" w:space="0" w:color="auto"/>
        <w:right w:val="none" w:sz="0" w:space="0" w:color="auto"/>
      </w:divBdr>
    </w:div>
    <w:div w:id="1617903444">
      <w:bodyDiv w:val="1"/>
      <w:marLeft w:val="0"/>
      <w:marRight w:val="0"/>
      <w:marTop w:val="0"/>
      <w:marBottom w:val="0"/>
      <w:divBdr>
        <w:top w:val="none" w:sz="0" w:space="0" w:color="auto"/>
        <w:left w:val="none" w:sz="0" w:space="0" w:color="auto"/>
        <w:bottom w:val="none" w:sz="0" w:space="0" w:color="auto"/>
        <w:right w:val="none" w:sz="0" w:space="0" w:color="auto"/>
      </w:divBdr>
    </w:div>
    <w:div w:id="17317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3575-B5E2-4899-B4B9-DBCC3E22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10</Pages>
  <Words>3202</Words>
  <Characters>18254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Microsoft</Company>
  <LinksUpToDate>false</LinksUpToDate>
  <CharactersWithSpaces>21414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user</cp:lastModifiedBy>
  <cp:revision>96</cp:revision>
  <cp:lastPrinted>2017-09-22T13:42:00Z</cp:lastPrinted>
  <dcterms:created xsi:type="dcterms:W3CDTF">2017-02-24T10:00:00Z</dcterms:created>
  <dcterms:modified xsi:type="dcterms:W3CDTF">2017-10-31T14:14:00Z</dcterms:modified>
</cp:coreProperties>
</file>