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94396D" w:rsidTr="0094396D">
        <w:trPr>
          <w:jc w:val="right"/>
        </w:trPr>
        <w:tc>
          <w:tcPr>
            <w:tcW w:w="5000" w:type="pct"/>
            <w:hideMark/>
          </w:tcPr>
          <w:p w:rsidR="0094396D" w:rsidRDefault="0094396D" w:rsidP="005A6F20">
            <w:pPr>
              <w:spacing w:after="0"/>
              <w:rPr>
                <w:sz w:val="24"/>
                <w:szCs w:val="24"/>
              </w:rPr>
            </w:pPr>
            <w:bookmarkStart w:id="0" w:name="_GoBack"/>
            <w:r>
              <w:t>Додаток 8</w:t>
            </w:r>
            <w:r>
              <w:br/>
              <w:t>до Порядку подання повідомлень</w:t>
            </w:r>
            <w:r>
              <w:br/>
              <w:t>про відкриття / закриття рахунків /</w:t>
            </w:r>
            <w:r>
              <w:br/>
              <w:t>електронних гаманців платників податків</w:t>
            </w:r>
            <w:r>
              <w:br/>
              <w:t>у банках, інших фінансових установах,</w:t>
            </w:r>
            <w:r>
              <w:br/>
              <w:t>небанківських надавачах</w:t>
            </w:r>
            <w:r>
              <w:br/>
              <w:t>платіжних послуг /</w:t>
            </w:r>
            <w:r>
              <w:br/>
              <w:t>емітентах електронних грошей</w:t>
            </w:r>
            <w:r>
              <w:br/>
              <w:t>до контролюючих органів </w:t>
            </w:r>
            <w:r>
              <w:br/>
              <w:t>(пункт 5 розділу V)</w:t>
            </w:r>
          </w:p>
        </w:tc>
      </w:tr>
    </w:tbl>
    <w:p w:rsidR="005A6F20" w:rsidRDefault="005A6F20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bookmarkStart w:id="1" w:name="n1304"/>
      <w:bookmarkEnd w:id="1"/>
    </w:p>
    <w:p w:rsidR="004D4992" w:rsidRDefault="004D4992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ДОВІДНИК ПОМИЛОК</w:t>
      </w:r>
    </w:p>
    <w:p w:rsidR="005A6F20" w:rsidRDefault="005A6F20" w:rsidP="005A6F2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47"/>
        <w:gridCol w:w="8276"/>
      </w:tblGrid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bookmarkStart w:id="2" w:name="n1305"/>
            <w:bookmarkEnd w:id="2"/>
            <w:r>
              <w:t>Код помилки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Зміст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0000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Інформацію прийнято до оброблення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Помилки у змісті повідомлення або повідомлення-відповіді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Повторно надісланий Файл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Порушено загальну структуру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ідентифікаторі адресата в найменуванні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Ім'я в заголовку не відповідає найменуванню </w:t>
            </w:r>
            <w:proofErr w:type="spellStart"/>
            <w:r>
              <w:t>Файла</w:t>
            </w:r>
            <w:proofErr w:type="spellEnd"/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даті утворення </w:t>
            </w:r>
            <w:proofErr w:type="spellStart"/>
            <w:r>
              <w:t>Файла</w:t>
            </w:r>
            <w:proofErr w:type="spellEnd"/>
            <w:r>
              <w:t xml:space="preserve"> в заголовку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2107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кількість інформаційних рядків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2108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порядок нумерації інформаційних рядків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2109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ідентифікаторі банку, іншої фінансової установи, небанківського надавача платіжних послуг / емітента електронних грошей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"Дата отримання контролюючим органом повідомлення"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"Дата взяття рахунку / електронного гаманця на облік у контролюючому органі"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"Код причини відмови у взятті на облік рахунку / електронного гаманця"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"Ідентифікатор запису"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реквізиті "Найменування </w:t>
            </w:r>
            <w:proofErr w:type="spellStart"/>
            <w:r>
              <w:t>файла</w:t>
            </w:r>
            <w:proofErr w:type="spellEnd"/>
            <w:r>
              <w:t xml:space="preserve"> F, P або H, у якому було надано інформацію про рахунок / електронний гаманець"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реквізиті "Порядковий номер повідомлення, на яке надається відповідь, у Файлі повідомлень F, P або H"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2126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Банк, інша фінансова установа, небанківський </w:t>
            </w:r>
            <w:proofErr w:type="spellStart"/>
            <w:r>
              <w:t>надавай</w:t>
            </w:r>
            <w:proofErr w:type="spellEnd"/>
            <w:r>
              <w:t xml:space="preserve"> платіжних послуг / емітент електронних грошей не відправляла файл F, P або H, на який надіслано відповідь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банку, іншої фінансової установи, небанківського надавача платіжних послуг / емітента електронних грошей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податкового номера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Невідомий податковий номер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lastRenderedPageBreak/>
              <w:t>2133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типі реєстру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типі операції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даті операції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2136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Порушено тип даних поля рахунку / електронного гаманця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2138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валюти рахунку / електронного гаманця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2139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 xml:space="preserve">Помилка в коді </w:t>
            </w:r>
            <w:proofErr w:type="spellStart"/>
            <w:r>
              <w:t>резидентності</w:t>
            </w:r>
            <w:proofErr w:type="spellEnd"/>
            <w:r>
              <w:t xml:space="preserve">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2140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найменування (прізвище, ім'я, по батькові (за наявності))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2160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коді країни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2161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податкової адреси клієнта/користувача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2162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поле "Рахунок / електронний гаманець клієнта/користувача (у попередньому банку, іншій фінансовій установі, небанківського надавача платіжних послуг / емітента електронних грошей)"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2163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поля "Єдиний ідентифікатор Національного банку України фінансової установи, в якій клієнту було відкрито рахунок у цінних паперах" або "Код небанківської фінансової установи, в якій клієнту було відкрито рахунок у цінних паперах"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2164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Не заповнено поля "Код за ЄДРПОУ депозитарної установи, в якій клієнту було відкрито рахунок у цінних паперах" та/або "Найменування депозитарної установи, в якій клієнту було відкрито рахунок у цінних паперах" у повідомленні з типом операції "8"</w:t>
            </w:r>
          </w:p>
        </w:tc>
      </w:tr>
      <w:tr w:rsidR="004D4992" w:rsidTr="004D4992">
        <w:trPr>
          <w:trHeight w:val="4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2"/>
              <w:spacing w:before="0" w:beforeAutospacing="0" w:after="0" w:afterAutospacing="0" w:line="45" w:lineRule="atLeast"/>
              <w:jc w:val="center"/>
            </w:pPr>
            <w:r>
              <w:t>2165</w:t>
            </w:r>
          </w:p>
        </w:tc>
        <w:tc>
          <w:tcPr>
            <w:tcW w:w="4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992" w:rsidRDefault="004D4992" w:rsidP="005A6F20">
            <w:pPr>
              <w:pStyle w:val="rvps14"/>
              <w:spacing w:before="0" w:beforeAutospacing="0" w:after="0" w:afterAutospacing="0" w:line="45" w:lineRule="atLeast"/>
            </w:pPr>
            <w:r>
              <w:t>Помилка в типі операції: заповнено поля "Рахунок / електронний гаманець клієнта / користувача (у попередньому банку, іншій фінансовій установі, небанківського надавача платіжних послуг / емітента електронних грошей)" та/або "Дата відкриття рахунку / електронного гаманця (у попередньому банку, іншій фінансовій установі, небанківського надавача платіжних послуг / емітента електронних грошей) (за наявності)", та/або "Єдиний ідентифікатор Національного банку України фінансової установи, в якій було відкрито рахунок у цінних паперах", та/або "Код небанківської фінансової установи, в якій було відкрито рахунок у цінних паперах", та/або "Код за ЄДРПОУ депозитарної установи, в якій клієнту було відкрито рахунок у цінних паперах", та/або "Найменування депозитарної установи, в якій клієнту було відкрито рахунок у цінних паперах", але тип операції не "8"</w:t>
            </w:r>
          </w:p>
        </w:tc>
      </w:tr>
    </w:tbl>
    <w:p w:rsidR="005A6F20" w:rsidRDefault="005A6F20" w:rsidP="005A6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46"/>
          <w:i/>
          <w:iCs/>
          <w:color w:val="333333"/>
        </w:rPr>
      </w:pPr>
      <w:bookmarkStart w:id="3" w:name="n1306"/>
      <w:bookmarkEnd w:id="3"/>
    </w:p>
    <w:p w:rsidR="004D4992" w:rsidRDefault="004D4992" w:rsidP="005A6F2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</w:rPr>
      </w:pPr>
      <w:r>
        <w:rPr>
          <w:rStyle w:val="rvts46"/>
          <w:i/>
          <w:iCs/>
          <w:color w:val="333333"/>
        </w:rPr>
        <w:t>{Додаток </w:t>
      </w:r>
      <w:r>
        <w:rPr>
          <w:rStyle w:val="rvts11"/>
          <w:i/>
          <w:iCs/>
          <w:color w:val="333333"/>
        </w:rPr>
        <w:t>в редакції Наказу Міністерства фінансів </w:t>
      </w:r>
      <w:r w:rsidRPr="0094396D">
        <w:rPr>
          <w:i/>
          <w:iCs/>
        </w:rPr>
        <w:t>№ 292 від 09.07.2019</w:t>
      </w:r>
      <w:r>
        <w:rPr>
          <w:rStyle w:val="rvts11"/>
          <w:i/>
          <w:iCs/>
          <w:color w:val="333333"/>
        </w:rPr>
        <w:t>;</w:t>
      </w:r>
      <w:r>
        <w:rPr>
          <w:rStyle w:val="rvts46"/>
          <w:i/>
          <w:iCs/>
          <w:color w:val="333333"/>
        </w:rPr>
        <w:t> із змінами, внесеними  згідно з Наказами Міністерства фінансів </w:t>
      </w:r>
      <w:r w:rsidRPr="0094396D">
        <w:rPr>
          <w:i/>
          <w:iCs/>
        </w:rPr>
        <w:t>№ 326 від 11.10.2022</w:t>
      </w:r>
      <w:r>
        <w:rPr>
          <w:rStyle w:val="rvts46"/>
          <w:i/>
          <w:iCs/>
          <w:color w:val="333333"/>
        </w:rPr>
        <w:t>, </w:t>
      </w:r>
      <w:r w:rsidRPr="0094396D">
        <w:rPr>
          <w:i/>
          <w:iCs/>
        </w:rPr>
        <w:t>№ 698 від 13.12.2023</w:t>
      </w:r>
      <w:r>
        <w:rPr>
          <w:rStyle w:val="rvts11"/>
          <w:i/>
          <w:iCs/>
          <w:color w:val="333333"/>
        </w:rPr>
        <w:t>, з урахуванням змін, внесених</w:t>
      </w:r>
      <w:r>
        <w:rPr>
          <w:color w:val="333333"/>
        </w:rPr>
        <w:t> </w:t>
      </w:r>
      <w:r>
        <w:rPr>
          <w:rStyle w:val="rvts46"/>
          <w:i/>
          <w:iCs/>
          <w:color w:val="333333"/>
        </w:rPr>
        <w:t>Наказом Міністерства фінансів </w:t>
      </w:r>
      <w:r w:rsidRPr="0094396D">
        <w:rPr>
          <w:i/>
          <w:iCs/>
        </w:rPr>
        <w:t>№ 5 від 04.01.2024</w:t>
      </w:r>
      <w:r>
        <w:rPr>
          <w:rStyle w:val="rvts46"/>
          <w:i/>
          <w:iCs/>
          <w:color w:val="333333"/>
        </w:rPr>
        <w:t>}</w:t>
      </w:r>
    </w:p>
    <w:p w:rsidR="004D4992" w:rsidRDefault="0094396D" w:rsidP="005A6F20">
      <w:pPr>
        <w:shd w:val="clear" w:color="auto" w:fill="FFFFFF"/>
        <w:spacing w:after="0"/>
        <w:rPr>
          <w:rStyle w:val="a6"/>
          <w:i w:val="0"/>
          <w:iCs w:val="0"/>
        </w:rPr>
      </w:pPr>
      <w:r>
        <w:rPr>
          <w:rStyle w:val="a6"/>
          <w:i w:val="0"/>
          <w:iCs w:val="0"/>
          <w:color w:val="333333"/>
        </w:rPr>
        <w:pict>
          <v:rect id="_x0000_i1025" style="width:0;height:0" o:hralign="center" o:hrstd="t" o:hrnoshade="t" o:hr="t" fillcolor="black" stroked="f"/>
        </w:pict>
      </w:r>
    </w:p>
    <w:p w:rsidR="004D4992" w:rsidRDefault="004D4992" w:rsidP="005A6F20">
      <w:pPr>
        <w:shd w:val="clear" w:color="auto" w:fill="FFFFFF"/>
        <w:spacing w:after="0"/>
        <w:rPr>
          <w:color w:val="333333"/>
        </w:rPr>
      </w:pPr>
      <w:bookmarkStart w:id="4" w:name="n1323"/>
      <w:bookmarkEnd w:id="4"/>
      <w:r>
        <w:rPr>
          <w:i/>
          <w:iCs/>
          <w:color w:val="333333"/>
        </w:rPr>
        <w:br/>
      </w:r>
    </w:p>
    <w:bookmarkEnd w:id="0"/>
    <w:p w:rsidR="00801F50" w:rsidRDefault="00801F50"/>
    <w:sectPr w:rsidR="00801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D"/>
    <w:rsid w:val="00277E44"/>
    <w:rsid w:val="004646BF"/>
    <w:rsid w:val="004D4992"/>
    <w:rsid w:val="005A6F20"/>
    <w:rsid w:val="00785ECD"/>
    <w:rsid w:val="00801F50"/>
    <w:rsid w:val="008C3AD8"/>
    <w:rsid w:val="0094396D"/>
    <w:rsid w:val="00985AFB"/>
    <w:rsid w:val="00B0288D"/>
    <w:rsid w:val="00B56396"/>
    <w:rsid w:val="00CE14F9"/>
    <w:rsid w:val="00F06858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C761"/>
  <w15:docId w15:val="{63113240-7AF3-424F-B489-7109936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D4992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D499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D4992"/>
  </w:style>
  <w:style w:type="paragraph" w:customStyle="1" w:styleId="rvps3">
    <w:name w:val="rvps3"/>
    <w:basedOn w:val="a"/>
    <w:rsid w:val="004D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ABE1-4D9C-4C07-A2DC-24436A0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5</cp:revision>
  <dcterms:created xsi:type="dcterms:W3CDTF">2024-08-07T08:14:00Z</dcterms:created>
  <dcterms:modified xsi:type="dcterms:W3CDTF">2024-08-08T12:31:00Z</dcterms:modified>
</cp:coreProperties>
</file>