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03" w:rsidRDefault="00CB0703" w:rsidP="00FE5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E5BDB" w:rsidRPr="00204038" w:rsidRDefault="00FE5BDB" w:rsidP="00FE5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E5BDB" w:rsidRPr="00204038" w:rsidRDefault="00FE5BDB" w:rsidP="00FE5BDB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FE5BDB" w:rsidRDefault="00FE5BDB" w:rsidP="00FE5BDB"/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405"/>
      </w:tblGrid>
      <w:tr w:rsidR="00FE5BDB" w:rsidRPr="003E47B0" w:rsidTr="00CB0703">
        <w:trPr>
          <w:trHeight w:val="923"/>
        </w:trPr>
        <w:tc>
          <w:tcPr>
            <w:tcW w:w="421" w:type="dxa"/>
            <w:shd w:val="clear" w:color="auto" w:fill="auto"/>
          </w:tcPr>
          <w:p w:rsidR="00FE5BDB" w:rsidRPr="003E47B0" w:rsidRDefault="00FE5BDB" w:rsidP="00281E8A">
            <w:pPr>
              <w:rPr>
                <w:rFonts w:ascii="Times New Roman" w:hAnsi="Times New Roman"/>
                <w:sz w:val="24"/>
                <w:szCs w:val="24"/>
              </w:rPr>
            </w:pPr>
            <w:r w:rsidRPr="003E47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FE5BDB" w:rsidRPr="003E47B0" w:rsidRDefault="00FE5BDB" w:rsidP="00281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7B0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FE5BDB" w:rsidRPr="003E47B0" w:rsidRDefault="00FE5BDB" w:rsidP="00FE5BDB">
            <w:pPr>
              <w:pStyle w:val="1"/>
              <w:shd w:val="clear" w:color="auto" w:fill="FFFFFF"/>
              <w:spacing w:after="150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FE5BDB">
              <w:rPr>
                <w:b w:val="0"/>
                <w:color w:val="333333"/>
                <w:sz w:val="24"/>
                <w:szCs w:val="24"/>
              </w:rPr>
              <w:t xml:space="preserve">Офісне устаткування та приладдя різне – за </w:t>
            </w:r>
            <w:r>
              <w:rPr>
                <w:b w:val="0"/>
                <w:color w:val="333333"/>
                <w:sz w:val="24"/>
                <w:szCs w:val="24"/>
              </w:rPr>
              <w:t xml:space="preserve">кодом </w:t>
            </w:r>
            <w:r w:rsidR="00CB0703" w:rsidRPr="00CB0703">
              <w:rPr>
                <w:b w:val="0"/>
                <w:color w:val="333333"/>
                <w:sz w:val="24"/>
                <w:szCs w:val="24"/>
              </w:rPr>
              <w:br/>
            </w:r>
            <w:r>
              <w:rPr>
                <w:b w:val="0"/>
                <w:color w:val="333333"/>
                <w:sz w:val="24"/>
                <w:szCs w:val="24"/>
              </w:rPr>
              <w:t xml:space="preserve">ДК 021:2015 – 30190000-7 </w:t>
            </w:r>
            <w:r w:rsidRPr="00FE5BDB">
              <w:rPr>
                <w:b w:val="0"/>
                <w:color w:val="333333"/>
                <w:sz w:val="24"/>
                <w:szCs w:val="24"/>
              </w:rPr>
              <w:t>(Канцелярські товари, папір А4)</w:t>
            </w:r>
            <w:r>
              <w:rPr>
                <w:b w:val="0"/>
                <w:color w:val="333333"/>
                <w:sz w:val="24"/>
                <w:szCs w:val="24"/>
              </w:rPr>
              <w:t xml:space="preserve"> (ідентифікатор закупівлі: </w:t>
            </w:r>
            <w:r>
              <w:rPr>
                <w:b w:val="0"/>
                <w:color w:val="333333"/>
                <w:sz w:val="24"/>
                <w:szCs w:val="24"/>
                <w:lang w:val="en-US"/>
              </w:rPr>
              <w:t>UA</w:t>
            </w:r>
            <w:r w:rsidRPr="00CB0703">
              <w:rPr>
                <w:b w:val="0"/>
                <w:color w:val="333333"/>
                <w:sz w:val="24"/>
                <w:szCs w:val="24"/>
              </w:rPr>
              <w:t>-2025-02-14-010883-</w:t>
            </w:r>
            <w:r>
              <w:rPr>
                <w:b w:val="0"/>
                <w:color w:val="333333"/>
                <w:sz w:val="24"/>
                <w:szCs w:val="24"/>
                <w:lang w:val="en-US"/>
              </w:rPr>
              <w:t>a</w:t>
            </w:r>
            <w:r>
              <w:rPr>
                <w:b w:val="0"/>
                <w:color w:val="333333"/>
                <w:sz w:val="24"/>
                <w:szCs w:val="24"/>
              </w:rPr>
              <w:t>)</w:t>
            </w:r>
          </w:p>
        </w:tc>
      </w:tr>
      <w:tr w:rsidR="00FE5BDB" w:rsidRPr="003E47B0" w:rsidTr="00CB0703">
        <w:tc>
          <w:tcPr>
            <w:tcW w:w="421" w:type="dxa"/>
            <w:shd w:val="clear" w:color="auto" w:fill="auto"/>
          </w:tcPr>
          <w:p w:rsidR="00FE5BDB" w:rsidRPr="00CB0703" w:rsidRDefault="00FE5BDB" w:rsidP="00281E8A">
            <w:pPr>
              <w:rPr>
                <w:rFonts w:ascii="Times New Roman" w:hAnsi="Times New Roman"/>
                <w:sz w:val="24"/>
                <w:szCs w:val="24"/>
              </w:rPr>
            </w:pPr>
            <w:r w:rsidRPr="00CB07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FE5BDB" w:rsidRPr="003E47B0" w:rsidRDefault="00FE5BDB" w:rsidP="00281E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7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FE5BDB" w:rsidRPr="00A05EB2" w:rsidRDefault="00FE5BDB" w:rsidP="00FE5BDB">
            <w:pPr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Дана закупівля здійснюється для </w:t>
            </w:r>
            <w:r w:rsidRPr="001B7D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належних умов праці 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належного виконання функціональних обов’язків, покладених на працівників структурних підрозділів Державної податкової служби України. Протягом 2025 року планується придбати к</w:t>
            </w:r>
            <w:r w:rsidRPr="00A05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анцелярські товари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05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та з урахуванням вимог законодавства.</w:t>
            </w:r>
          </w:p>
        </w:tc>
      </w:tr>
      <w:tr w:rsidR="00FE5BDB" w:rsidRPr="003E47B0" w:rsidTr="00CB0703">
        <w:tc>
          <w:tcPr>
            <w:tcW w:w="421" w:type="dxa"/>
            <w:shd w:val="clear" w:color="auto" w:fill="auto"/>
          </w:tcPr>
          <w:p w:rsidR="00FE5BDB" w:rsidRPr="003E47B0" w:rsidRDefault="00FE5BDB" w:rsidP="00281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FE5BDB" w:rsidRPr="003E47B0" w:rsidRDefault="00FE5BDB" w:rsidP="00281E8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47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3E47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:rsidR="00FE5BDB" w:rsidRPr="003E47B0" w:rsidRDefault="00FE5BDB" w:rsidP="001A75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Розрахунок очікува</w:t>
            </w:r>
            <w:r w:rsidRPr="00D924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ної вартості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зазначених</w:t>
            </w:r>
            <w:r w:rsidRPr="00D924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товарів</w:t>
            </w:r>
            <w:r w:rsidRPr="00D924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2227" w:rsidRPr="0061222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924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було складено </w:t>
            </w:r>
            <w:r w:rsidR="00612227" w:rsidRPr="00612227">
              <w:rPr>
                <w:rFonts w:ascii="Times New Roman" w:hAnsi="Times New Roman"/>
                <w:sz w:val="24"/>
                <w:szCs w:val="24"/>
                <w:lang w:eastAsia="ru-RU"/>
              </w:rPr>
              <w:t>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</w:t>
            </w:r>
            <w:r w:rsidRPr="00D924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зокрема використовуючи </w:t>
            </w:r>
            <w:r w:rsidR="00612227" w:rsidRPr="0061222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D92410">
              <w:rPr>
                <w:rFonts w:ascii="Times New Roman" w:hAnsi="Times New Roman"/>
                <w:sz w:val="24"/>
                <w:szCs w:val="24"/>
                <w:lang w:eastAsia="ru-RU"/>
              </w:rPr>
              <w:t>метод порівня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ння ринкових цін на такі товари</w:t>
            </w:r>
            <w:r w:rsidRPr="00085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шляхом отримання цінових пропозицій</w:t>
            </w:r>
            <w:r w:rsidR="00CE65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аналізу загальнодоступної інформації у мережі </w:t>
            </w:r>
            <w:r w:rsidR="001A75E6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="00CE65FA">
              <w:rPr>
                <w:rFonts w:ascii="Times New Roman" w:hAnsi="Times New Roman"/>
                <w:sz w:val="24"/>
                <w:szCs w:val="24"/>
                <w:lang w:eastAsia="ru-RU"/>
              </w:rPr>
              <w:t>нтернет</w:t>
            </w:r>
            <w:r w:rsidRPr="000852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CE65F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60477">
              <w:rPr>
                <w:rFonts w:ascii="Times New Roman" w:hAnsi="Times New Roman"/>
                <w:sz w:val="24"/>
                <w:szCs w:val="24"/>
                <w:lang w:eastAsia="ru-RU"/>
              </w:rPr>
              <w:t>чікувана вартість закупівлі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60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складає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253 962,00 </w:t>
            </w:r>
            <w:r w:rsidRPr="00B922EB">
              <w:rPr>
                <w:rFonts w:ascii="Times New Roman" w:hAnsi="Times New Roman"/>
                <w:sz w:val="24"/>
                <w:szCs w:val="24"/>
                <w:lang w:eastAsia="ru-RU"/>
              </w:rPr>
              <w:t>грн.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E7E08" w:rsidRDefault="00BE7E08" w:rsidP="00612227"/>
    <w:sectPr w:rsidR="00BE7E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74"/>
    <w:rsid w:val="001A75E6"/>
    <w:rsid w:val="00415B7E"/>
    <w:rsid w:val="00612227"/>
    <w:rsid w:val="007E40BA"/>
    <w:rsid w:val="00851A09"/>
    <w:rsid w:val="009D7474"/>
    <w:rsid w:val="00A7426A"/>
    <w:rsid w:val="00BE7E08"/>
    <w:rsid w:val="00CB0703"/>
    <w:rsid w:val="00CE65FA"/>
    <w:rsid w:val="00EF56B3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AC68E-E166-4051-A1B7-612626C9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D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E5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BD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ГЛОБА ОЛЕКСІЙ ВОЛОДИМИРОВИЧ</cp:lastModifiedBy>
  <cp:revision>2</cp:revision>
  <cp:lastPrinted>2025-02-18T09:09:00Z</cp:lastPrinted>
  <dcterms:created xsi:type="dcterms:W3CDTF">2025-02-18T13:41:00Z</dcterms:created>
  <dcterms:modified xsi:type="dcterms:W3CDTF">2025-02-18T13:41:00Z</dcterms:modified>
</cp:coreProperties>
</file>