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BF0B8A" w:rsidRDefault="001F480A" w:rsidP="001F480A">
      <w:pPr>
        <w:rPr>
          <w:sz w:val="24"/>
          <w:lang w:val="uk-UA"/>
        </w:rPr>
      </w:pPr>
    </w:p>
    <w:p w:rsidR="001F480A" w:rsidRPr="00BF0B8A" w:rsidRDefault="001F480A" w:rsidP="001F480A">
      <w:pPr>
        <w:jc w:val="center"/>
        <w:rPr>
          <w:b/>
          <w:sz w:val="28"/>
          <w:szCs w:val="28"/>
          <w:lang w:val="uk-UA"/>
        </w:rPr>
      </w:pPr>
      <w:r w:rsidRPr="00BF0B8A">
        <w:rPr>
          <w:b/>
          <w:sz w:val="28"/>
          <w:szCs w:val="28"/>
          <w:lang w:val="uk-UA"/>
        </w:rPr>
        <w:t xml:space="preserve">Обґрунтування </w:t>
      </w:r>
      <w:r w:rsidR="00A969A8" w:rsidRPr="00BF0B8A">
        <w:rPr>
          <w:b/>
          <w:sz w:val="28"/>
          <w:szCs w:val="28"/>
          <w:lang w:val="uk-UA"/>
        </w:rPr>
        <w:br/>
      </w:r>
      <w:r w:rsidRPr="00BF0B8A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 w:rsidRPr="00BF0B8A">
        <w:rPr>
          <w:b/>
          <w:sz w:val="28"/>
          <w:szCs w:val="28"/>
          <w:lang w:val="uk-UA"/>
        </w:rPr>
        <w:br/>
      </w:r>
      <w:r w:rsidRPr="00BF0B8A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BF0B8A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2"/>
      </w:tblGrid>
      <w:tr w:rsidR="00A83DBA" w:rsidRPr="00BF0B8A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432" w:type="dxa"/>
          </w:tcPr>
          <w:p w:rsidR="00163458" w:rsidRPr="00BF0B8A" w:rsidRDefault="00163458" w:rsidP="00163458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Hlk184224201"/>
            <w:r w:rsidRPr="00BF0B8A">
              <w:rPr>
                <w:sz w:val="24"/>
                <w:szCs w:val="24"/>
                <w:lang w:val="uk-UA"/>
              </w:rPr>
              <w:t xml:space="preserve">Офісне устаткування та приладдя різне – за кодом </w:t>
            </w:r>
            <w:r w:rsidRPr="00BF0B8A">
              <w:rPr>
                <w:sz w:val="24"/>
                <w:szCs w:val="24"/>
                <w:lang w:val="uk-UA"/>
              </w:rPr>
              <w:br/>
              <w:t>ДК 021:2015 – 30190000-7 (Канцелярські товари)</w:t>
            </w:r>
            <w:bookmarkEnd w:id="0"/>
          </w:p>
          <w:p w:rsidR="00836050" w:rsidRPr="00BF0B8A" w:rsidRDefault="00836050" w:rsidP="001616E8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BF0B8A">
              <w:rPr>
                <w:sz w:val="24"/>
                <w:szCs w:val="24"/>
                <w:lang w:val="uk-UA"/>
              </w:rPr>
              <w:t>UA</w:t>
            </w:r>
            <w:proofErr w:type="spellEnd"/>
            <w:r w:rsidRPr="00BF0B8A">
              <w:rPr>
                <w:sz w:val="24"/>
                <w:szCs w:val="24"/>
                <w:lang w:val="uk-UA"/>
              </w:rPr>
              <w:t>-2024-1</w:t>
            </w:r>
            <w:r w:rsidR="009A529D" w:rsidRPr="00BF0B8A">
              <w:rPr>
                <w:sz w:val="24"/>
                <w:szCs w:val="24"/>
                <w:lang w:val="uk-UA"/>
              </w:rPr>
              <w:t>2-10</w:t>
            </w:r>
            <w:r w:rsidRPr="00BF0B8A">
              <w:rPr>
                <w:sz w:val="24"/>
                <w:szCs w:val="24"/>
                <w:lang w:val="uk-UA"/>
              </w:rPr>
              <w:t>-0</w:t>
            </w:r>
            <w:r w:rsidR="009A529D" w:rsidRPr="00BF0B8A">
              <w:rPr>
                <w:sz w:val="24"/>
                <w:szCs w:val="24"/>
                <w:lang w:val="uk-UA"/>
              </w:rPr>
              <w:t>2</w:t>
            </w:r>
            <w:r w:rsidR="001616E8">
              <w:rPr>
                <w:sz w:val="24"/>
                <w:szCs w:val="24"/>
                <w:lang w:val="uk-UA"/>
              </w:rPr>
              <w:t>1199</w:t>
            </w:r>
            <w:r w:rsidRPr="00BF0B8A">
              <w:rPr>
                <w:sz w:val="24"/>
                <w:szCs w:val="24"/>
                <w:lang w:val="uk-UA"/>
              </w:rPr>
              <w:t>-a)</w:t>
            </w:r>
          </w:p>
        </w:tc>
      </w:tr>
      <w:tr w:rsidR="00A83DBA" w:rsidRPr="00BF0B8A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32" w:type="dxa"/>
          </w:tcPr>
          <w:p w:rsidR="00BF0B8A" w:rsidRPr="00BF0B8A" w:rsidRDefault="00BF0B8A" w:rsidP="00BF0B8A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 xml:space="preserve">Закупівля здійснюється для забезпечення належних умов праці </w:t>
            </w:r>
            <w:r w:rsidRPr="00BF0B8A">
              <w:rPr>
                <w:sz w:val="24"/>
                <w:szCs w:val="24"/>
                <w:lang w:val="uk-UA"/>
              </w:rPr>
              <w:br/>
              <w:t xml:space="preserve">та належного виконання функціональних обов’язків покладених </w:t>
            </w:r>
            <w:r w:rsidRPr="00BF0B8A">
              <w:rPr>
                <w:sz w:val="24"/>
                <w:szCs w:val="24"/>
                <w:lang w:val="uk-UA"/>
              </w:rPr>
              <w:br/>
              <w:t xml:space="preserve">на працівників структурних підрозділів Державної податкової служби України. </w:t>
            </w:r>
          </w:p>
          <w:p w:rsidR="00A83DBA" w:rsidRPr="00BF0B8A" w:rsidRDefault="00BF0B8A" w:rsidP="00BF0B8A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>Протягом 2024 року планується придбати канцелярські товари. 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83DBA" w:rsidRPr="00BF0B8A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432" w:type="dxa"/>
          </w:tcPr>
          <w:p w:rsidR="00BF0B8A" w:rsidRPr="00BF0B8A" w:rsidRDefault="00BF0B8A" w:rsidP="00BF0B8A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 xml:space="preserve">Розрахунок очікуваної вартості зазначених товарів було складено </w:t>
            </w:r>
            <w:r w:rsidRPr="00BF0B8A">
              <w:rPr>
                <w:sz w:val="24"/>
                <w:szCs w:val="24"/>
                <w:lang w:val="uk-UA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</w:t>
            </w:r>
            <w:r w:rsidR="006C2DC5">
              <w:rPr>
                <w:sz w:val="24"/>
                <w:szCs w:val="24"/>
                <w:lang w:val="uk-UA"/>
              </w:rPr>
              <w:t>ах інформації (Інтернет тощо)</w:t>
            </w:r>
            <w:bookmarkStart w:id="1" w:name="_GoBack"/>
            <w:bookmarkEnd w:id="1"/>
            <w:r w:rsidRPr="00BF0B8A">
              <w:rPr>
                <w:sz w:val="24"/>
                <w:szCs w:val="24"/>
                <w:lang w:val="uk-UA"/>
              </w:rPr>
              <w:t xml:space="preserve">, а також шляхом отримання цінових пропозицій. </w:t>
            </w:r>
          </w:p>
          <w:p w:rsidR="00A83DBA" w:rsidRPr="00BF0B8A" w:rsidRDefault="00BF0B8A" w:rsidP="00BF0B8A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>Очікувана вартість закупівлі складає 68 741,70 грн.</w:t>
            </w:r>
          </w:p>
        </w:tc>
      </w:tr>
    </w:tbl>
    <w:p w:rsidR="00EA6204" w:rsidRPr="00BF0B8A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BF0B8A" w:rsidRDefault="00EA6204" w:rsidP="001F480A">
      <w:pPr>
        <w:jc w:val="center"/>
        <w:rPr>
          <w:sz w:val="24"/>
          <w:szCs w:val="24"/>
          <w:lang w:val="uk-UA"/>
        </w:rPr>
      </w:pPr>
      <w:r w:rsidRPr="00BF0B8A">
        <w:rPr>
          <w:sz w:val="24"/>
          <w:szCs w:val="24"/>
          <w:lang w:val="uk-UA"/>
        </w:rPr>
        <w:t>_________________________</w:t>
      </w:r>
    </w:p>
    <w:sectPr w:rsidR="00413E1C" w:rsidRPr="00BF0B8A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616E8"/>
    <w:rsid w:val="00163458"/>
    <w:rsid w:val="001C5788"/>
    <w:rsid w:val="001F480A"/>
    <w:rsid w:val="002D7ACF"/>
    <w:rsid w:val="0036439D"/>
    <w:rsid w:val="00413E1C"/>
    <w:rsid w:val="005F33C5"/>
    <w:rsid w:val="00651F08"/>
    <w:rsid w:val="006C2DC5"/>
    <w:rsid w:val="00836050"/>
    <w:rsid w:val="00884D34"/>
    <w:rsid w:val="009A529D"/>
    <w:rsid w:val="009F0774"/>
    <w:rsid w:val="00A21AAD"/>
    <w:rsid w:val="00A83DBA"/>
    <w:rsid w:val="00A969A8"/>
    <w:rsid w:val="00B45CE1"/>
    <w:rsid w:val="00BA4F9C"/>
    <w:rsid w:val="00BF0B8A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4</cp:revision>
  <cp:lastPrinted>2024-11-13T15:57:00Z</cp:lastPrinted>
  <dcterms:created xsi:type="dcterms:W3CDTF">2024-12-11T15:31:00Z</dcterms:created>
  <dcterms:modified xsi:type="dcterms:W3CDTF">2024-12-12T19:02:00Z</dcterms:modified>
</cp:coreProperties>
</file>