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D1" w:rsidRDefault="00EB4B94" w:rsidP="00F00AFD">
      <w:pPr>
        <w:pStyle w:val="a3"/>
        <w:spacing w:before="0" w:beforeAutospacing="0" w:after="0" w:afterAutospacing="0"/>
        <w:jc w:val="both"/>
      </w:pPr>
      <w:bookmarkStart w:id="0" w:name="_GoBack"/>
      <w:bookmarkEnd w:id="0"/>
      <w:r>
        <w:br w:type="textWrapping" w:clear="all"/>
      </w:r>
    </w:p>
    <w:p w:rsidR="001358D1" w:rsidRDefault="00EB4B94" w:rsidP="00F00AFD">
      <w:pPr>
        <w:pStyle w:val="a3"/>
        <w:spacing w:before="0" w:beforeAutospacing="0" w:after="0" w:afterAutospacing="0"/>
        <w:jc w:val="both"/>
      </w:pPr>
      <w:r>
        <w:t>  </w:t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74"/>
        <w:gridCol w:w="4526"/>
      </w:tblGrid>
      <w:tr w:rsidR="001358D1">
        <w:trPr>
          <w:tblCellSpacing w:w="22" w:type="dxa"/>
          <w:jc w:val="center"/>
        </w:trPr>
        <w:tc>
          <w:tcPr>
            <w:tcW w:w="3500" w:type="pct"/>
            <w:hideMark/>
          </w:tcPr>
          <w:tbl>
            <w:tblPr>
              <w:tblW w:w="25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166"/>
            </w:tblGrid>
            <w:tr w:rsidR="001358D1">
              <w:trPr>
                <w:tblCellSpacing w:w="22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58D1" w:rsidRDefault="00EB4B94" w:rsidP="00F00AFD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t>Відмітка про одержання</w:t>
                  </w:r>
                  <w:r>
                    <w:br/>
                    <w:t>(штамп контролюючого органу)</w:t>
                  </w:r>
                </w:p>
              </w:tc>
            </w:tr>
          </w:tbl>
          <w:p w:rsidR="001358D1" w:rsidRDefault="00EB4B94" w:rsidP="00F00A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1500" w:type="pct"/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color w:val="0000FF"/>
              </w:rPr>
              <w:t>Додаток 1</w:t>
            </w:r>
            <w:r>
              <w:rPr>
                <w:color w:val="0000FF"/>
              </w:rPr>
              <w:br/>
            </w:r>
            <w:r>
              <w:t>до Податкової декларації з податку на нерухоме майно, відмінне від земельної ділянки</w:t>
            </w:r>
            <w:r>
              <w:br/>
              <w:t>(пункт 7</w:t>
            </w:r>
            <w:r>
              <w:rPr>
                <w:vertAlign w:val="superscript"/>
              </w:rPr>
              <w:t xml:space="preserve"> 8</w:t>
            </w:r>
            <w:r>
              <w:t>)</w:t>
            </w:r>
          </w:p>
        </w:tc>
      </w:tr>
    </w:tbl>
    <w:p w:rsidR="001358D1" w:rsidRDefault="00EB4B94" w:rsidP="00F00AFD">
      <w:pPr>
        <w:pStyle w:val="a3"/>
        <w:spacing w:before="0" w:beforeAutospacing="0" w:after="0" w:afterAutospacing="0"/>
        <w:jc w:val="both"/>
      </w:pPr>
      <w:r>
        <w:br w:type="textWrapping" w:clear="all"/>
      </w:r>
    </w:p>
    <w:p w:rsidR="001358D1" w:rsidRDefault="00EB4B94" w:rsidP="00F00AFD">
      <w:pPr>
        <w:pStyle w:val="a3"/>
        <w:spacing w:before="0" w:beforeAutospacing="0" w:after="0" w:afterAutospacing="0"/>
        <w:jc w:val="center"/>
      </w:pPr>
      <w:r>
        <w:t>Порядковий номер Податкової декларації</w:t>
      </w:r>
      <w:r>
        <w:rPr>
          <w:vertAlign w:val="superscript"/>
        </w:rPr>
        <w:t xml:space="preserve"> 1</w:t>
      </w:r>
      <w:r w:rsidR="00967292" w:rsidRPr="00124501">
        <w:rPr>
          <w:color w:val="000000"/>
          <w:bdr w:val="single" w:sz="4" w:space="0" w:color="auto"/>
        </w:rPr>
        <w:t>     </w:t>
      </w:r>
      <w:r w:rsidR="00967292" w:rsidRPr="00124501">
        <w:rPr>
          <w:color w:val="000000"/>
        </w:rPr>
        <w:t xml:space="preserve"> </w:t>
      </w:r>
      <w:r>
        <w:t> </w:t>
      </w:r>
      <w:r>
        <w:br/>
        <w:t>Розрахунок N</w:t>
      </w:r>
      <w:r>
        <w:rPr>
          <w:vertAlign w:val="superscript"/>
        </w:rPr>
        <w:t xml:space="preserve"> 2</w:t>
      </w:r>
      <w:r>
        <w:rPr>
          <w:b/>
          <w:bCs/>
        </w:rPr>
        <w:t xml:space="preserve"> </w:t>
      </w:r>
      <w:r w:rsidR="00967292" w:rsidRPr="00124501">
        <w:rPr>
          <w:color w:val="000000"/>
          <w:bdr w:val="single" w:sz="4" w:space="0" w:color="auto"/>
        </w:rPr>
        <w:t>     </w:t>
      </w:r>
      <w:r w:rsidR="00967292" w:rsidRPr="00124501">
        <w:rPr>
          <w:color w:val="000000"/>
        </w:rPr>
        <w:t xml:space="preserve"> </w:t>
      </w:r>
      <w:r>
        <w:t>у частині об'єктів</w:t>
      </w:r>
      <w:r>
        <w:rPr>
          <w:b/>
          <w:bCs/>
        </w:rPr>
        <w:t xml:space="preserve"> житлової </w:t>
      </w:r>
      <w:r>
        <w:t>нерухомості</w:t>
      </w: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5"/>
        <w:gridCol w:w="334"/>
        <w:gridCol w:w="334"/>
        <w:gridCol w:w="334"/>
        <w:gridCol w:w="333"/>
        <w:gridCol w:w="333"/>
        <w:gridCol w:w="333"/>
        <w:gridCol w:w="333"/>
        <w:gridCol w:w="333"/>
        <w:gridCol w:w="333"/>
        <w:gridCol w:w="355"/>
      </w:tblGrid>
      <w:tr w:rsidR="001358D1">
        <w:trPr>
          <w:tblCellSpacing w:w="22" w:type="dxa"/>
          <w:jc w:val="center"/>
        </w:trPr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>Податковий номер платника податку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:rsidR="001358D1" w:rsidRDefault="00EB4B94" w:rsidP="00F00AFD">
      <w:pPr>
        <w:pStyle w:val="a3"/>
        <w:spacing w:before="0" w:beforeAutospacing="0" w:after="0" w:afterAutospacing="0"/>
        <w:jc w:val="center"/>
      </w:pPr>
      <w:r>
        <w:br w:type="textWrapping" w:clear="all"/>
      </w: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92"/>
        <w:gridCol w:w="325"/>
        <w:gridCol w:w="325"/>
        <w:gridCol w:w="325"/>
        <w:gridCol w:w="325"/>
        <w:gridCol w:w="325"/>
        <w:gridCol w:w="325"/>
        <w:gridCol w:w="325"/>
        <w:gridCol w:w="325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48"/>
      </w:tblGrid>
      <w:tr w:rsidR="001358D1">
        <w:trPr>
          <w:tblCellSpacing w:w="22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 xml:space="preserve">Код за </w:t>
            </w:r>
            <w:r>
              <w:rPr>
                <w:color w:val="0000FF"/>
              </w:rPr>
              <w:t>КАТОТТГ</w:t>
            </w:r>
            <w:r>
              <w:t xml:space="preserve"> території територіальної громади</w:t>
            </w:r>
            <w:r>
              <w:rPr>
                <w:vertAlign w:val="superscript"/>
              </w:rPr>
              <w:t xml:space="preserve"> 3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:rsidR="001358D1" w:rsidRDefault="00EB4B94" w:rsidP="00F00AFD">
      <w:pPr>
        <w:pStyle w:val="a3"/>
        <w:spacing w:before="0" w:beforeAutospacing="0" w:after="0" w:afterAutospacing="0"/>
        <w:jc w:val="center"/>
      </w:pPr>
      <w:r>
        <w:br w:type="textWrapping" w:clear="all"/>
      </w: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7"/>
        <w:gridCol w:w="1368"/>
        <w:gridCol w:w="465"/>
        <w:gridCol w:w="899"/>
        <w:gridCol w:w="322"/>
        <w:gridCol w:w="322"/>
        <w:gridCol w:w="322"/>
        <w:gridCol w:w="322"/>
        <w:gridCol w:w="466"/>
        <w:gridCol w:w="1509"/>
        <w:gridCol w:w="466"/>
        <w:gridCol w:w="466"/>
        <w:gridCol w:w="466"/>
        <w:gridCol w:w="466"/>
        <w:gridCol w:w="4314"/>
        <w:gridCol w:w="2340"/>
      </w:tblGrid>
      <w:tr w:rsidR="001358D1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>Податковий період: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1.1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>звітний рік: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1.2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 xml:space="preserve">рік, що </w:t>
            </w:r>
            <w:proofErr w:type="spellStart"/>
            <w:r>
              <w:t>уточнюється</w:t>
            </w:r>
            <w:proofErr w:type="spellEnd"/>
            <w:r>
              <w:t>: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 xml:space="preserve">Реєстраційний номер декларації в контролюючому органі, яка </w:t>
            </w:r>
            <w:proofErr w:type="spellStart"/>
            <w:r>
              <w:t>уточнюється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</w:tbl>
    <w:p w:rsidR="001358D1" w:rsidRDefault="00EB4B94" w:rsidP="00F00AFD">
      <w:pPr>
        <w:pStyle w:val="a3"/>
        <w:spacing w:before="0" w:beforeAutospacing="0" w:after="0" w:afterAutospacing="0"/>
        <w:jc w:val="center"/>
      </w:pPr>
      <w:r>
        <w:br w:type="textWrapping" w:clear="all"/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1358D1">
        <w:trPr>
          <w:tblCellSpacing w:w="22" w:type="dxa"/>
          <w:jc w:val="center"/>
        </w:trPr>
        <w:tc>
          <w:tcPr>
            <w:tcW w:w="5000" w:type="pct"/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I. Розрахунок податкового зобов'язання</w:t>
            </w:r>
          </w:p>
        </w:tc>
      </w:tr>
    </w:tbl>
    <w:p w:rsidR="001358D1" w:rsidRDefault="001358D1" w:rsidP="00F00AFD">
      <w:pPr>
        <w:pStyle w:val="a3"/>
        <w:spacing w:before="0" w:beforeAutospacing="0" w:after="0" w:afterAutospacing="0"/>
        <w:jc w:val="center"/>
      </w:pP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"/>
        <w:gridCol w:w="309"/>
        <w:gridCol w:w="309"/>
        <w:gridCol w:w="309"/>
        <w:gridCol w:w="309"/>
        <w:gridCol w:w="309"/>
        <w:gridCol w:w="446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2213"/>
        <w:gridCol w:w="1533"/>
        <w:gridCol w:w="1125"/>
        <w:gridCol w:w="1261"/>
        <w:gridCol w:w="2914"/>
      </w:tblGrid>
      <w:tr w:rsidR="001358D1">
        <w:trPr>
          <w:tblCellSpacing w:w="22" w:type="dxa"/>
          <w:jc w:val="center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N з/п</w:t>
            </w:r>
          </w:p>
        </w:tc>
        <w:tc>
          <w:tcPr>
            <w:tcW w:w="650" w:type="pct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Код типу об'єкта</w:t>
            </w:r>
            <w:r>
              <w:rPr>
                <w:vertAlign w:val="superscript"/>
              </w:rPr>
              <w:t xml:space="preserve"> 4</w:t>
            </w:r>
          </w:p>
        </w:tc>
        <w:tc>
          <w:tcPr>
            <w:tcW w:w="1750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Місце розташування об'єкта(</w:t>
            </w:r>
            <w:proofErr w:type="spellStart"/>
            <w:r>
              <w:rPr>
                <w:sz w:val="20"/>
                <w:szCs w:val="20"/>
              </w:rPr>
              <w:t>ів</w:t>
            </w:r>
            <w:proofErr w:type="spellEnd"/>
            <w:r>
              <w:rPr>
                <w:sz w:val="20"/>
                <w:szCs w:val="20"/>
              </w:rPr>
              <w:t>) нерухомості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Реєстраційний номер об'єкта нерухомості</w:t>
            </w:r>
            <w:r>
              <w:rPr>
                <w:vertAlign w:val="superscript"/>
              </w:rPr>
              <w:t xml:space="preserve"> 6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Дата (</w:t>
            </w:r>
            <w:proofErr w:type="spellStart"/>
            <w:r>
              <w:rPr>
                <w:sz w:val="20"/>
                <w:szCs w:val="20"/>
              </w:rPr>
              <w:t>дд.мм.рррр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vertAlign w:val="superscript"/>
              </w:rPr>
              <w:t xml:space="preserve"> 6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Розмір частки/поділу загальної площі об'єкта нерухомості, що перебуває у спільній частковій, спільній сумісній власності</w:t>
            </w:r>
            <w:r>
              <w:rPr>
                <w:vertAlign w:val="superscript"/>
              </w:rPr>
              <w:t xml:space="preserve"> 6</w:t>
            </w:r>
          </w:p>
        </w:tc>
      </w:tr>
      <w:tr w:rsidR="001358D1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/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/>
        </w:tc>
        <w:tc>
          <w:tcPr>
            <w:tcW w:w="950" w:type="pct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код за </w:t>
            </w:r>
            <w:r>
              <w:rPr>
                <w:color w:val="0000FF"/>
                <w:sz w:val="20"/>
                <w:szCs w:val="20"/>
              </w:rPr>
              <w:t xml:space="preserve">КАТОТТГ </w:t>
            </w:r>
            <w:r>
              <w:rPr>
                <w:sz w:val="20"/>
                <w:szCs w:val="20"/>
              </w:rPr>
              <w:t>адміністративно-територіальної одиниці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адреса згідно з правовстановлюючими документами</w:t>
            </w:r>
            <w:r>
              <w:rPr>
                <w:vertAlign w:val="superscript"/>
              </w:rPr>
              <w:t xml:space="preserve"> 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реєстрації права власності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припинення права власності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/>
        </w:tc>
      </w:tr>
      <w:tr w:rsidR="001358D1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0" w:type="pct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1358D1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2.0</w:t>
            </w:r>
          </w:p>
        </w:tc>
        <w:tc>
          <w:tcPr>
            <w:tcW w:w="6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Усього, у т. ч.:</w:t>
            </w:r>
          </w:p>
        </w:tc>
        <w:tc>
          <w:tcPr>
            <w:tcW w:w="950" w:type="pct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  <w:tr w:rsidR="001358D1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2.1</w:t>
            </w:r>
            <w:r>
              <w:rPr>
                <w:vertAlign w:val="superscript"/>
              </w:rPr>
              <w:t xml:space="preserve"> 7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</w:tr>
      <w:tr w:rsidR="001358D1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2.n</w:t>
            </w:r>
            <w:r>
              <w:rPr>
                <w:vertAlign w:val="superscript"/>
              </w:rPr>
              <w:t xml:space="preserve"> 7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1358D1" w:rsidRDefault="00EB4B94" w:rsidP="00F00AFD">
      <w:pPr>
        <w:pStyle w:val="a3"/>
        <w:spacing w:before="0" w:beforeAutospacing="0" w:after="0" w:afterAutospacing="0"/>
        <w:jc w:val="center"/>
      </w:pPr>
      <w:r>
        <w:br w:type="textWrapping" w:clear="all"/>
      </w: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7"/>
        <w:gridCol w:w="1280"/>
        <w:gridCol w:w="435"/>
        <w:gridCol w:w="435"/>
        <w:gridCol w:w="435"/>
        <w:gridCol w:w="435"/>
        <w:gridCol w:w="724"/>
        <w:gridCol w:w="840"/>
        <w:gridCol w:w="998"/>
        <w:gridCol w:w="999"/>
        <w:gridCol w:w="859"/>
        <w:gridCol w:w="859"/>
        <w:gridCol w:w="999"/>
        <w:gridCol w:w="1057"/>
        <w:gridCol w:w="999"/>
        <w:gridCol w:w="859"/>
        <w:gridCol w:w="577"/>
        <w:gridCol w:w="577"/>
        <w:gridCol w:w="577"/>
        <w:gridCol w:w="599"/>
      </w:tblGrid>
      <w:tr w:rsidR="001358D1">
        <w:trPr>
          <w:tblCellSpacing w:w="22" w:type="dxa"/>
          <w:jc w:val="center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N з/п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 xml:space="preserve">Площа об'єкта </w:t>
            </w:r>
            <w:proofErr w:type="spellStart"/>
            <w:r>
              <w:rPr>
                <w:sz w:val="20"/>
                <w:szCs w:val="20"/>
              </w:rPr>
              <w:t>оподатку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вання</w:t>
            </w:r>
            <w:proofErr w:type="spellEnd"/>
            <w:r>
              <w:rPr>
                <w:sz w:val="20"/>
                <w:szCs w:val="20"/>
              </w:rPr>
              <w:t xml:space="preserve"> (загальна)</w:t>
            </w:r>
            <w:r>
              <w:rPr>
                <w:vertAlign w:val="superscript"/>
              </w:rPr>
              <w:t xml:space="preserve"> 8</w:t>
            </w:r>
          </w:p>
        </w:tc>
        <w:tc>
          <w:tcPr>
            <w:tcW w:w="600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Кількість місяців перебування у власності, у кварталах</w:t>
            </w:r>
            <w:r>
              <w:rPr>
                <w:vertAlign w:val="superscript"/>
              </w:rPr>
              <w:t xml:space="preserve"> 9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Ставка</w:t>
            </w:r>
            <w:r>
              <w:rPr>
                <w:vertAlign w:val="superscript"/>
              </w:rPr>
              <w:t xml:space="preserve"> 10 </w:t>
            </w:r>
            <w:r>
              <w:rPr>
                <w:sz w:val="20"/>
                <w:szCs w:val="20"/>
              </w:rPr>
              <w:t>(%)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Розмір міні-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мальної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заро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  <w:t>бітної плати на 01 січня звітного року</w:t>
            </w:r>
            <w:r>
              <w:rPr>
                <w:vertAlign w:val="superscript"/>
              </w:rPr>
              <w:t xml:space="preserve"> 11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rPr>
                <w:sz w:val="20"/>
                <w:szCs w:val="20"/>
              </w:rPr>
              <w:t>Засто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сування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FF"/>
                <w:sz w:val="20"/>
                <w:szCs w:val="20"/>
              </w:rPr>
              <w:t>підпункту 266.7.1</w:t>
            </w:r>
            <w:r>
              <w:rPr>
                <w:color w:val="0000FF"/>
                <w:vertAlign w:val="superscript"/>
              </w:rPr>
              <w:t xml:space="preserve"> 1</w:t>
            </w:r>
            <w:r>
              <w:rPr>
                <w:color w:val="0000FF"/>
                <w:sz w:val="20"/>
                <w:szCs w:val="20"/>
              </w:rPr>
              <w:t xml:space="preserve"> пункту 266.7 статті 266 Кодексу</w:t>
            </w:r>
            <w:r>
              <w:rPr>
                <w:vertAlign w:val="superscript"/>
              </w:rPr>
              <w:t xml:space="preserve"> 12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Річна сума податку</w:t>
            </w:r>
            <w:r>
              <w:rPr>
                <w:vertAlign w:val="superscript"/>
              </w:rPr>
              <w:t xml:space="preserve"> 13</w:t>
            </w:r>
            <w:r>
              <w:rPr>
                <w:vertAlign w:val="superscript"/>
              </w:rPr>
              <w:br/>
            </w:r>
            <w:r>
              <w:rPr>
                <w:sz w:val="20"/>
                <w:szCs w:val="20"/>
              </w:rPr>
              <w:t>грн, коп.)</w:t>
            </w:r>
          </w:p>
        </w:tc>
        <w:tc>
          <w:tcPr>
            <w:tcW w:w="16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Податкова пільга</w:t>
            </w:r>
          </w:p>
        </w:tc>
        <w:tc>
          <w:tcPr>
            <w:tcW w:w="11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Сума податкового зобов'язання до сплати (грн, коп.)</w:t>
            </w:r>
          </w:p>
        </w:tc>
      </w:tr>
      <w:tr w:rsidR="001358D1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/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/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код пільги</w:t>
            </w:r>
            <w:r>
              <w:rPr>
                <w:vertAlign w:val="superscript"/>
              </w:rPr>
              <w:t xml:space="preserve"> 14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розмір пільги</w:t>
            </w:r>
            <w:r>
              <w:rPr>
                <w:vertAlign w:val="superscript"/>
              </w:rPr>
              <w:t xml:space="preserve"> 15</w:t>
            </w:r>
            <w:r>
              <w:rPr>
                <w:sz w:val="20"/>
                <w:szCs w:val="20"/>
              </w:rPr>
              <w:t>, %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дата початку </w:t>
            </w:r>
            <w:proofErr w:type="spellStart"/>
            <w:r>
              <w:rPr>
                <w:sz w:val="20"/>
                <w:szCs w:val="20"/>
              </w:rPr>
              <w:t>корис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тування</w:t>
            </w:r>
            <w:proofErr w:type="spellEnd"/>
            <w:r>
              <w:rPr>
                <w:vertAlign w:val="superscript"/>
              </w:rPr>
              <w:t xml:space="preserve"> 16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дата закінчення </w:t>
            </w:r>
            <w:proofErr w:type="spellStart"/>
            <w:r>
              <w:rPr>
                <w:sz w:val="20"/>
                <w:szCs w:val="20"/>
              </w:rPr>
              <w:t>користу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вання</w:t>
            </w:r>
            <w:proofErr w:type="spellEnd"/>
            <w:r>
              <w:rPr>
                <w:vertAlign w:val="superscript"/>
              </w:rPr>
              <w:t xml:space="preserve"> 16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сума пільги </w:t>
            </w:r>
            <w:r>
              <w:rPr>
                <w:vertAlign w:val="superscript"/>
              </w:rPr>
              <w:t xml:space="preserve">17 </w:t>
            </w:r>
            <w:r>
              <w:rPr>
                <w:sz w:val="20"/>
                <w:szCs w:val="20"/>
              </w:rPr>
              <w:t>(грн, коп.)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усього</w:t>
            </w:r>
            <w:r>
              <w:rPr>
                <w:vertAlign w:val="superscript"/>
              </w:rPr>
              <w:t xml:space="preserve"> 18</w:t>
            </w:r>
          </w:p>
        </w:tc>
        <w:tc>
          <w:tcPr>
            <w:tcW w:w="8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у тому числі розмір квартальних авансових внесків</w:t>
            </w:r>
            <w:r>
              <w:rPr>
                <w:vertAlign w:val="superscript"/>
              </w:rPr>
              <w:t xml:space="preserve"> 19</w:t>
            </w:r>
          </w:p>
        </w:tc>
      </w:tr>
      <w:tr w:rsidR="001358D1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/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IV</w:t>
            </w:r>
          </w:p>
        </w:tc>
      </w:tr>
      <w:tr w:rsidR="001358D1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27</w:t>
            </w:r>
          </w:p>
        </w:tc>
      </w:tr>
      <w:tr w:rsidR="001358D1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 xml:space="preserve">Усього, </w:t>
            </w:r>
            <w:r>
              <w:rPr>
                <w:sz w:val="20"/>
                <w:szCs w:val="20"/>
              </w:rPr>
              <w:br/>
              <w:t>у т. ч.: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</w:tr>
      <w:tr w:rsidR="001358D1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2.1</w:t>
            </w:r>
            <w:r>
              <w:rPr>
                <w:vertAlign w:val="superscript"/>
              </w:rPr>
              <w:t xml:space="preserve"> 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</w:tr>
      <w:tr w:rsidR="001358D1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2.n</w:t>
            </w:r>
            <w:r>
              <w:rPr>
                <w:vertAlign w:val="superscript"/>
              </w:rPr>
              <w:t xml:space="preserve"> 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</w:tr>
      <w:tr w:rsidR="001358D1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5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Нараховано на 20__ рік, усього (сума рядків 2.1 - 2. n, де n - номер рядка)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1358D1" w:rsidRDefault="00EB4B94" w:rsidP="00F00AFD">
      <w:pPr>
        <w:pStyle w:val="a3"/>
        <w:spacing w:before="0" w:beforeAutospacing="0" w:after="0" w:afterAutospacing="0"/>
        <w:jc w:val="center"/>
      </w:pPr>
      <w:r>
        <w:br w:type="textWrapping" w:clear="all"/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1358D1">
        <w:trPr>
          <w:tblCellSpacing w:w="22" w:type="dxa"/>
          <w:jc w:val="center"/>
        </w:trPr>
        <w:tc>
          <w:tcPr>
            <w:tcW w:w="5000" w:type="pct"/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II. Уточнення податкового зобов'язання</w:t>
            </w:r>
            <w:r>
              <w:rPr>
                <w:b/>
                <w:bCs/>
                <w:vertAlign w:val="superscript"/>
              </w:rPr>
              <w:t xml:space="preserve"> 20</w:t>
            </w:r>
          </w:p>
        </w:tc>
      </w:tr>
    </w:tbl>
    <w:p w:rsidR="001358D1" w:rsidRDefault="001358D1" w:rsidP="00F00AFD">
      <w:pPr>
        <w:pStyle w:val="a3"/>
        <w:spacing w:before="0" w:beforeAutospacing="0" w:after="0" w:afterAutospacing="0"/>
        <w:jc w:val="center"/>
      </w:pPr>
    </w:p>
    <w:tbl>
      <w:tblPr>
        <w:tblW w:w="15008" w:type="dxa"/>
        <w:jc w:val="center"/>
        <w:tblCellSpacing w:w="2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86"/>
        <w:gridCol w:w="742"/>
        <w:gridCol w:w="8253"/>
        <w:gridCol w:w="1144"/>
        <w:gridCol w:w="1144"/>
        <w:gridCol w:w="1002"/>
        <w:gridCol w:w="1003"/>
        <w:gridCol w:w="44"/>
        <w:gridCol w:w="390"/>
      </w:tblGrid>
      <w:tr w:rsidR="001358D1" w:rsidTr="00F00AFD">
        <w:trPr>
          <w:gridBefore w:val="1"/>
          <w:tblCellSpacing w:w="22" w:type="dxa"/>
          <w:jc w:val="center"/>
        </w:trPr>
        <w:tc>
          <w:tcPr>
            <w:tcW w:w="2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8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86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Сума податкового зобов'язання до сплати (грн, коп.)</w:t>
            </w:r>
          </w:p>
        </w:tc>
      </w:tr>
      <w:tr w:rsidR="001358D1" w:rsidTr="00F00AFD">
        <w:trPr>
          <w:gridBefore w:val="1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 w:rsidP="00F00AF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 w:rsidP="00F00AFD"/>
        </w:tc>
        <w:tc>
          <w:tcPr>
            <w:tcW w:w="3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усього</w:t>
            </w:r>
          </w:p>
        </w:tc>
        <w:tc>
          <w:tcPr>
            <w:tcW w:w="14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у тому числі розмір квартальних авансових внесків</w:t>
            </w:r>
          </w:p>
        </w:tc>
      </w:tr>
      <w:tr w:rsidR="001358D1" w:rsidTr="00F00AFD">
        <w:trPr>
          <w:gridBefore w:val="1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 w:rsidP="00F00AF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 w:rsidP="00F00AF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 w:rsidP="00F00AFD"/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I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II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III</w:t>
            </w:r>
          </w:p>
        </w:tc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IV</w:t>
            </w:r>
          </w:p>
        </w:tc>
      </w:tr>
      <w:tr w:rsidR="001358D1" w:rsidTr="00F00AFD">
        <w:trPr>
          <w:gridBefore w:val="1"/>
          <w:tblCellSpacing w:w="22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</w:p>
        </w:tc>
      </w:tr>
      <w:tr w:rsidR="001358D1" w:rsidTr="00F00AFD">
        <w:trPr>
          <w:gridBefore w:val="1"/>
          <w:tblCellSpacing w:w="22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 xml:space="preserve">Нараховано за даними раніше поданого розрахунку (р. 3 додатка 1 до Податкової декларації, що </w:t>
            </w:r>
            <w:proofErr w:type="spellStart"/>
            <w:r>
              <w:t>уточнюється</w:t>
            </w:r>
            <w:proofErr w:type="spellEnd"/>
            <w:r>
              <w:t>)</w:t>
            </w:r>
            <w:r>
              <w:rPr>
                <w:vertAlign w:val="superscript"/>
              </w:rPr>
              <w:t xml:space="preserve"> 21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  <w:tr w:rsidR="001358D1" w:rsidTr="00F00AFD">
        <w:trPr>
          <w:gridBefore w:val="1"/>
          <w:tblCellSpacing w:w="22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t>5</w:t>
            </w:r>
          </w:p>
        </w:tc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Нараховано до збільшення податкового зобов'язання на 20__ рік, усього (р. 3 - р. 4)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</w:tr>
      <w:tr w:rsidR="001358D1" w:rsidTr="00F00AFD">
        <w:trPr>
          <w:gridBefore w:val="1"/>
          <w:tblCellSpacing w:w="22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t>5.1</w:t>
            </w:r>
          </w:p>
        </w:tc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 xml:space="preserve">у т. ч. нараховано до збільшення податкового зобов'язання відповідно до </w:t>
            </w:r>
            <w:r>
              <w:rPr>
                <w:color w:val="0000FF"/>
              </w:rPr>
              <w:t>пункту 50.4 статті 50 Податкового кодексу України</w:t>
            </w:r>
            <w:r>
              <w:rPr>
                <w:vertAlign w:val="superscript"/>
              </w:rPr>
              <w:t xml:space="preserve"> 22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</w:tr>
      <w:tr w:rsidR="001358D1" w:rsidTr="00F00AFD">
        <w:trPr>
          <w:gridBefore w:val="1"/>
          <w:tblCellSpacing w:w="22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t>5.2</w:t>
            </w:r>
          </w:p>
        </w:tc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у т. ч. нараховано до збільшення податкового зобов'язання на 20__ рік (р. 5 - р. 5.1)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</w:tr>
      <w:tr w:rsidR="001358D1" w:rsidTr="00F00AFD">
        <w:trPr>
          <w:gridBefore w:val="1"/>
          <w:tblCellSpacing w:w="22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t>6</w:t>
            </w:r>
          </w:p>
        </w:tc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Нараховано до зменшення податкового зобов'язання на 20__ рік (р. 4 - р. 3)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</w:tr>
      <w:tr w:rsidR="001358D1" w:rsidTr="00F00AFD">
        <w:trPr>
          <w:gridBefore w:val="1"/>
          <w:tblCellSpacing w:w="22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t>7</w:t>
            </w:r>
          </w:p>
        </w:tc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Сума штрафу (к. 4 - 7 р. 5.2 х 3 % або 5 %)</w:t>
            </w:r>
            <w:r>
              <w:rPr>
                <w:vertAlign w:val="superscript"/>
              </w:rPr>
              <w:t xml:space="preserve"> 23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</w:tr>
      <w:tr w:rsidR="001358D1" w:rsidTr="00F00AFD">
        <w:trPr>
          <w:gridBefore w:val="1"/>
          <w:tblCellSpacing w:w="22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t>8</w:t>
            </w:r>
          </w:p>
        </w:tc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Сума пені</w:t>
            </w:r>
            <w:r>
              <w:rPr>
                <w:vertAlign w:val="superscript"/>
              </w:rPr>
              <w:t xml:space="preserve"> 24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3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</w:tr>
      <w:tr w:rsidR="001358D1" w:rsidTr="00F00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4975" w:type="pct"/>
            <w:gridSpan w:val="8"/>
            <w:hideMark/>
          </w:tcPr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t>____________</w:t>
            </w:r>
            <w:r>
              <w:br/>
            </w:r>
            <w:r>
              <w:rPr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Зазначається номер Податкової декларації з податку на нерухоме майно, відмінне від земельної ділянки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(далі - Податкова декларація), до якої додається цей розрахунок.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Зазначається порядковий номер розрахунку (арабськими цифрами), починаючи з одиниці, послідовно за порядком зростання. Загальна кількість розрахунків/додатків дорівнює рядку 7 Податкової декларації та залежить від кількості органів місцевого самоврядування, на території яких розташовані об'єкти нерухомого майна (на території адміністративно-територіальних одиниць, що увійшли до складу територіальної громади).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 xml:space="preserve">Зазначається код за КАТОТТГ території територіальної громади, повноваження якої розповсюджуються на адміністративно-територіальні одиниці, на території яких розташовано об'єкти нерухомого майна. За кожним таким кодом за КАТОТТГ складається окремий додаток. КАТОТТГ - </w:t>
            </w:r>
            <w:r>
              <w:rPr>
                <w:color w:val="0000FF"/>
                <w:sz w:val="20"/>
                <w:szCs w:val="20"/>
              </w:rPr>
              <w:t>Кодифікатор адміністративно-територіальних одиниць та територій територіальних громад</w:t>
            </w:r>
            <w:r>
              <w:rPr>
                <w:sz w:val="20"/>
                <w:szCs w:val="20"/>
              </w:rPr>
              <w:t xml:space="preserve">, затверджений </w:t>
            </w:r>
            <w:r>
              <w:rPr>
                <w:color w:val="0000FF"/>
                <w:sz w:val="20"/>
                <w:szCs w:val="20"/>
              </w:rPr>
              <w:t>наказом Міністерства розвитку громад та територій України від 26 листопада 2020 року N 290</w:t>
            </w:r>
            <w:r>
              <w:rPr>
                <w:sz w:val="20"/>
                <w:szCs w:val="20"/>
              </w:rPr>
              <w:t xml:space="preserve"> (у редакції </w:t>
            </w:r>
            <w:r>
              <w:rPr>
                <w:color w:val="0000FF"/>
                <w:sz w:val="20"/>
                <w:szCs w:val="20"/>
              </w:rPr>
              <w:t xml:space="preserve">наказу </w:t>
            </w:r>
            <w:proofErr w:type="spellStart"/>
            <w:r>
              <w:rPr>
                <w:color w:val="0000FF"/>
                <w:sz w:val="20"/>
                <w:szCs w:val="20"/>
              </w:rPr>
              <w:t>Мінрегіону</w:t>
            </w:r>
            <w:proofErr w:type="spellEnd"/>
            <w:r>
              <w:rPr>
                <w:color w:val="0000FF"/>
                <w:sz w:val="20"/>
                <w:szCs w:val="20"/>
              </w:rPr>
              <w:t xml:space="preserve"> від 12 січня 2021 року N 3</w:t>
            </w:r>
            <w:r>
              <w:rPr>
                <w:sz w:val="20"/>
                <w:szCs w:val="20"/>
              </w:rPr>
              <w:t>), який впроваджується на заміну Класифікатора об'єктів адміністративно-територіального устрою України (КОАТУУ).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 xml:space="preserve">Зазначається код типу об'єкта, визначеного відповідно до Державного класифікатора будівель та споруд ДК 018-2000, затвердженого </w:t>
            </w:r>
            <w:r>
              <w:rPr>
                <w:color w:val="0000FF"/>
                <w:sz w:val="20"/>
                <w:szCs w:val="20"/>
              </w:rPr>
              <w:t xml:space="preserve">наказом Держстандарту України </w:t>
            </w:r>
            <w:r>
              <w:rPr>
                <w:color w:val="0000FF"/>
                <w:sz w:val="20"/>
                <w:szCs w:val="20"/>
              </w:rPr>
              <w:lastRenderedPageBreak/>
              <w:t>від 17 серпня 2000 року N 507</w:t>
            </w:r>
            <w:r>
              <w:rPr>
                <w:sz w:val="20"/>
                <w:szCs w:val="20"/>
              </w:rPr>
              <w:t xml:space="preserve"> (далі - Класифікатор).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разі якщо у правовстановлюючих документах на об'єкт нерухомості не зазначено код згідно з </w:t>
            </w:r>
            <w:r>
              <w:rPr>
                <w:color w:val="0000FF"/>
                <w:sz w:val="20"/>
                <w:szCs w:val="20"/>
              </w:rPr>
              <w:t>Класифікатором</w:t>
            </w:r>
            <w:r>
              <w:rPr>
                <w:sz w:val="20"/>
                <w:szCs w:val="20"/>
              </w:rPr>
              <w:t>, з Класифікатора обирається код, який найбільше відповідає типу нерухомості, що зазначений у правовстановлюючих документах.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5 </w:t>
            </w:r>
            <w:r>
              <w:rPr>
                <w:sz w:val="20"/>
                <w:szCs w:val="20"/>
              </w:rPr>
              <w:t xml:space="preserve">Зазначається код за </w:t>
            </w:r>
            <w:r>
              <w:rPr>
                <w:color w:val="0000FF"/>
                <w:sz w:val="20"/>
                <w:szCs w:val="20"/>
              </w:rPr>
              <w:t>КАТОТТГ</w:t>
            </w:r>
            <w:r>
              <w:rPr>
                <w:sz w:val="20"/>
                <w:szCs w:val="20"/>
              </w:rPr>
              <w:t xml:space="preserve"> адміністративно-територіальної одиниці, на території якої розташовані об'єкти нерухомості, та адреса місця розташування об'єкта нерухомого майна.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6 </w:t>
            </w:r>
            <w:r>
              <w:rPr>
                <w:sz w:val="20"/>
                <w:szCs w:val="20"/>
              </w:rPr>
              <w:t>Зазначається інформація про реєстраційні дані об'єкта нерухомого майна.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7 </w:t>
            </w:r>
            <w:r>
              <w:rPr>
                <w:sz w:val="20"/>
                <w:szCs w:val="20"/>
              </w:rPr>
              <w:t>За потреби кількість рядків може бути збільшено.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8 </w:t>
            </w:r>
            <w:r>
              <w:rPr>
                <w:sz w:val="20"/>
                <w:szCs w:val="20"/>
              </w:rPr>
              <w:t xml:space="preserve">Зазначається площа об'єкта оподаткування відповідно до </w:t>
            </w:r>
            <w:r>
              <w:rPr>
                <w:color w:val="0000FF"/>
                <w:sz w:val="20"/>
                <w:szCs w:val="20"/>
              </w:rPr>
              <w:t>підпункту 266.2.1 пункту 266.2 статті 266 розділу XII Податкового кодексу України</w:t>
            </w:r>
            <w:r>
              <w:rPr>
                <w:sz w:val="20"/>
                <w:szCs w:val="20"/>
              </w:rPr>
              <w:t xml:space="preserve"> (далі - Кодекс) у метрах квадратних з двома знаками після коми.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разі перебування об'єкта оподаткування у спільній власності зазначається розмір (площа) належного декларанту такого об'єкта.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9 </w:t>
            </w:r>
            <w:r>
              <w:rPr>
                <w:sz w:val="20"/>
                <w:szCs w:val="20"/>
              </w:rPr>
              <w:t>Зазначається кількість місяців перебування об'єкта нерухомості у власності платника у кожному кварталі звітного (податкового) періоду. У разі переходу права власності на об'єкт оподаткування від одного власника до іншого протягом календарного року для попереднього власника не враховується місяць, в якому припинилося право власності на зазначений об'єкт, а для нового власника враховується місяць, в якому він набув права власності (</w:t>
            </w:r>
            <w:r>
              <w:rPr>
                <w:color w:val="0000FF"/>
                <w:sz w:val="20"/>
                <w:szCs w:val="20"/>
              </w:rPr>
              <w:t>підпункт 266.8.1 пункту 266.8 статті 266 розділу XII Кодексу</w:t>
            </w:r>
            <w:r>
              <w:rPr>
                <w:sz w:val="20"/>
                <w:szCs w:val="20"/>
              </w:rPr>
              <w:t>).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10 </w:t>
            </w:r>
            <w:r>
              <w:rPr>
                <w:sz w:val="20"/>
                <w:szCs w:val="20"/>
              </w:rPr>
              <w:t xml:space="preserve">Зазначається ставка податку у відсотках, визначена рішенням органу місцевого самоврядування відповідно до </w:t>
            </w:r>
            <w:r>
              <w:rPr>
                <w:color w:val="0000FF"/>
                <w:sz w:val="20"/>
                <w:szCs w:val="20"/>
              </w:rPr>
              <w:t>підпункту 266.5.1 пункту 266.5 статті 266 розділу XII Кодексу</w:t>
            </w:r>
            <w:r>
              <w:rPr>
                <w:sz w:val="20"/>
                <w:szCs w:val="20"/>
              </w:rPr>
              <w:t>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Якщо рішення прийнято за формою, затвердженою </w:t>
            </w:r>
            <w:r>
              <w:rPr>
                <w:color w:val="0000FF"/>
                <w:sz w:val="20"/>
                <w:szCs w:val="20"/>
              </w:rPr>
              <w:t>постановою Кабінету Міністрів України від 24 травня 2017 року N 483 "Про затвердження форм типових рішень про встановлення ставок та пільг із сплати земельного податку та податку на нерухоме майно, відмінне від земельної ділянки"</w:t>
            </w:r>
            <w:r>
              <w:rPr>
                <w:sz w:val="20"/>
                <w:szCs w:val="20"/>
              </w:rPr>
              <w:t xml:space="preserve"> (далі - Типова форма), зазначається ставка, що відповідає відповідному коду об'єкта нерухомого майна.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разі якщо рішення органу місцевого самоврядування прийнято не за </w:t>
            </w:r>
            <w:r>
              <w:rPr>
                <w:color w:val="0000FF"/>
                <w:sz w:val="20"/>
                <w:szCs w:val="20"/>
              </w:rPr>
              <w:t>Типовою формою</w:t>
            </w:r>
            <w:r>
              <w:rPr>
                <w:sz w:val="20"/>
                <w:szCs w:val="20"/>
              </w:rPr>
              <w:t xml:space="preserve"> та якщо ставки податку визначені без застосування кодів згідно з </w:t>
            </w:r>
            <w:r>
              <w:rPr>
                <w:color w:val="0000FF"/>
                <w:sz w:val="20"/>
                <w:szCs w:val="20"/>
              </w:rPr>
              <w:t>Класифікатором</w:t>
            </w:r>
            <w:r>
              <w:rPr>
                <w:sz w:val="20"/>
                <w:szCs w:val="20"/>
              </w:rPr>
              <w:t>, зазначається ставка, визначена для об'єкта нерухомого майна, який найбільше відповідає типу нерухомості, зазначеному у правовстановлюючих документах.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11 </w:t>
            </w:r>
            <w:r>
              <w:rPr>
                <w:sz w:val="20"/>
                <w:szCs w:val="20"/>
              </w:rPr>
              <w:t xml:space="preserve">Зазначається розмір мінімальної заробітної плати, встановленої законом на 01 січня звітного (податкового) року, до якої згідно з </w:t>
            </w:r>
            <w:r>
              <w:rPr>
                <w:color w:val="0000FF"/>
                <w:sz w:val="20"/>
                <w:szCs w:val="20"/>
              </w:rPr>
              <w:t>підпунктом 266.5.1 пункту 266.5 статті 266 розділу XII Кодексу</w:t>
            </w:r>
            <w:r>
              <w:rPr>
                <w:sz w:val="20"/>
                <w:szCs w:val="20"/>
              </w:rPr>
              <w:t xml:space="preserve"> встановлюється ставка податку.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12 </w:t>
            </w:r>
            <w:r>
              <w:rPr>
                <w:sz w:val="20"/>
                <w:szCs w:val="20"/>
              </w:rPr>
              <w:t xml:space="preserve">Зазначається збільшення річної суми податку на 25000 грн згідно з нормою </w:t>
            </w:r>
            <w:r>
              <w:rPr>
                <w:color w:val="0000FF"/>
                <w:sz w:val="20"/>
                <w:szCs w:val="20"/>
              </w:rPr>
              <w:t>підпункту 266.7.1</w:t>
            </w:r>
            <w:r>
              <w:rPr>
                <w:color w:val="0000FF"/>
                <w:vertAlign w:val="superscript"/>
              </w:rPr>
              <w:t xml:space="preserve"> 1</w:t>
            </w:r>
            <w:r>
              <w:rPr>
                <w:color w:val="0000FF"/>
                <w:sz w:val="20"/>
                <w:szCs w:val="20"/>
              </w:rPr>
              <w:t xml:space="preserve"> пункту 266.7 статті 266 розділу XII Кодексу</w:t>
            </w:r>
            <w:r>
              <w:rPr>
                <w:sz w:val="20"/>
                <w:szCs w:val="20"/>
              </w:rPr>
              <w:t xml:space="preserve">: якщо розмір податку </w:t>
            </w:r>
            <w:r>
              <w:rPr>
                <w:sz w:val="20"/>
                <w:szCs w:val="20"/>
              </w:rPr>
              <w:lastRenderedPageBreak/>
              <w:t>збільшується, зазначається "25000", якщо не збільшується, клітинка не заповнюється.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13 </w:t>
            </w:r>
            <w:r>
              <w:rPr>
                <w:sz w:val="20"/>
                <w:szCs w:val="20"/>
              </w:rPr>
              <w:t>Річна сума податку (у гривнях з копійками з двома знаками після коми) за кожним задекларованим об'єктом обчислюється за формулою к. 9 р. 2. n х к. 14 р. 2. n х к. 15 р. 2. n / 100 + к. 16 р. 2 n, де n - порядковий номер рядка.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14 </w:t>
            </w:r>
            <w:r>
              <w:rPr>
                <w:sz w:val="20"/>
                <w:szCs w:val="20"/>
              </w:rPr>
              <w:t>Зазначається код пільги відповідно до Довідника пільг.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15 </w:t>
            </w:r>
            <w:r>
              <w:rPr>
                <w:sz w:val="20"/>
                <w:szCs w:val="20"/>
              </w:rPr>
              <w:t>Зазначається розмір пільги ( %), яка розповсюджується на нерухоме майно згідно з рішенням органу місцевого самоврядування.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16 </w:t>
            </w:r>
            <w:r>
              <w:rPr>
                <w:sz w:val="20"/>
                <w:szCs w:val="20"/>
              </w:rPr>
              <w:t xml:space="preserve">Зазначається строк користування податковою пільгою у звітному періоді - число, місяць, рік початку та закінчення користування пільгами у форматі </w:t>
            </w:r>
            <w:proofErr w:type="spellStart"/>
            <w:r>
              <w:rPr>
                <w:sz w:val="20"/>
                <w:szCs w:val="20"/>
              </w:rPr>
              <w:t>дд.мм.рррр</w:t>
            </w:r>
            <w:proofErr w:type="spellEnd"/>
            <w:r>
              <w:rPr>
                <w:sz w:val="20"/>
                <w:szCs w:val="20"/>
              </w:rPr>
              <w:t>. У разі коли строк користування податковою пільгою встановлений до початку звітного періоду і продовжується після його закінчення, такий строк збігається з датою початку та закінчення зазначеного періоду.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17 </w:t>
            </w:r>
            <w:r>
              <w:rPr>
                <w:sz w:val="20"/>
                <w:szCs w:val="20"/>
              </w:rPr>
              <w:t xml:space="preserve">Зазначається сума пільги (у гривнях з копійками з двома знаками після коми), розрахована </w:t>
            </w:r>
            <w:proofErr w:type="spellStart"/>
            <w:r>
              <w:rPr>
                <w:sz w:val="20"/>
                <w:szCs w:val="20"/>
              </w:rPr>
              <w:t>пропорційно</w:t>
            </w:r>
            <w:proofErr w:type="spellEnd"/>
            <w:r>
              <w:rPr>
                <w:sz w:val="20"/>
                <w:szCs w:val="20"/>
              </w:rPr>
              <w:t xml:space="preserve"> до кількості місяців перебування нерухомого майна у власності: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17 р. 2 n / 12 х (сума к. 10 - 13) р. 2. n х к. 19 / 100.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18 </w:t>
            </w:r>
            <w:r>
              <w:rPr>
                <w:sz w:val="20"/>
                <w:szCs w:val="20"/>
              </w:rPr>
              <w:t>Зазначається сума податкового зобов'язання до сплати (у гривнях з копійками з двома знаками після коми):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17 р. 2 n / 12 х (сума к. 10 - 13) р. 2. n - к. 22 р. 2 n.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19 </w:t>
            </w:r>
            <w:r>
              <w:rPr>
                <w:sz w:val="20"/>
                <w:szCs w:val="20"/>
              </w:rPr>
              <w:t>Сума авансового внеску за відповідний квартал звітного (податкового) періоду обчислюється за формулами: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24 р. 2 n = к. 23 р. 2 n /(сума к. 10 - 13) х к. 10 р. 2 n;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25 р. 2 n = к. 23 р. 2 n /(сума к. 10 - 13) х к. 11 р. 2 n;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26 р. 2 n = к. 23 р. 2 n /(сума к. 10 - 13) х к. 12 р. 2 n;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27 р. 2 n = к. 23 р. 2 n - (сума к. 24 - 26) р. 2 n.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20 </w:t>
            </w:r>
            <w:r>
              <w:rPr>
                <w:sz w:val="20"/>
                <w:szCs w:val="20"/>
              </w:rPr>
              <w:t xml:space="preserve">Заповнюється у разі подання уточнюючого розрахунку, що містить виправлені показники, у складі уточнюючої Податкової декларації за податковий (звітний) період, що </w:t>
            </w:r>
            <w:proofErr w:type="spellStart"/>
            <w:r>
              <w:rPr>
                <w:sz w:val="20"/>
                <w:szCs w:val="20"/>
              </w:rPr>
              <w:t>уточнюється</w:t>
            </w:r>
            <w:proofErr w:type="spellEnd"/>
            <w:r>
              <w:rPr>
                <w:sz w:val="20"/>
                <w:szCs w:val="20"/>
              </w:rPr>
              <w:t>, або у складі звітної чи звітної нової Податкової декларації за будь-який наступний податковий період, протягом якого такі помилки були самостійно виявлені платником податку. Також заповнюється у разі подання уточнюючого розрахунку у зв'язку з новопридбаними об'єктами нерухомого майна.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lastRenderedPageBreak/>
              <w:t xml:space="preserve">21 </w:t>
            </w:r>
            <w:r>
              <w:rPr>
                <w:sz w:val="20"/>
                <w:szCs w:val="20"/>
              </w:rPr>
              <w:t xml:space="preserve">Зазначається рядок 3 додатка 1 до Податкової декларації, що </w:t>
            </w:r>
            <w:proofErr w:type="spellStart"/>
            <w:r>
              <w:rPr>
                <w:sz w:val="20"/>
                <w:szCs w:val="20"/>
              </w:rPr>
              <w:t>уточнюється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22 </w:t>
            </w:r>
            <w:r>
              <w:rPr>
                <w:sz w:val="20"/>
                <w:szCs w:val="20"/>
              </w:rPr>
              <w:t xml:space="preserve">Зазначається сума нарахування до збільшення податкового зобов'язання у зв'язку зі змінами об'єкта оподаткування та/або бази оподаткування (на підставі даних, внесених до відповідних державних реєстрів) при поданні Податкової декларації після закінчення граничного строку подання, але з урахуванням норм абзацу другого </w:t>
            </w:r>
            <w:r>
              <w:rPr>
                <w:color w:val="0000FF"/>
                <w:sz w:val="20"/>
                <w:szCs w:val="20"/>
              </w:rPr>
              <w:t>підпункту 266.7.5 пункту 266.7 статті 266 розділу XII Кодексу</w:t>
            </w:r>
            <w:r>
              <w:rPr>
                <w:sz w:val="20"/>
                <w:szCs w:val="20"/>
              </w:rPr>
              <w:t>. Рядок заповнюється тільки у Податкових деклараціях з відміткою "звітна", "нова звітна", "уточнююча", у яких у рядках 1.1, 1.2 та рядку 5 розділу II зазначено поточний рік.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23 </w:t>
            </w:r>
            <w:r>
              <w:rPr>
                <w:sz w:val="20"/>
                <w:szCs w:val="20"/>
              </w:rPr>
              <w:t xml:space="preserve">Зазначається розмір штрафної санкції, що застосовується у разі заниження у раніше поданій Податковій декларації суми податкових зобов'язань, що самостійно узгоджується платником, визначеної згідно з нормами </w:t>
            </w:r>
            <w:r>
              <w:rPr>
                <w:color w:val="0000FF"/>
                <w:sz w:val="20"/>
                <w:szCs w:val="20"/>
              </w:rPr>
              <w:t>підпунктів "а"</w:t>
            </w:r>
            <w:r>
              <w:rPr>
                <w:sz w:val="20"/>
                <w:szCs w:val="20"/>
              </w:rPr>
              <w:t xml:space="preserve"> або </w:t>
            </w:r>
            <w:r>
              <w:rPr>
                <w:color w:val="0000FF"/>
                <w:sz w:val="20"/>
                <w:szCs w:val="20"/>
              </w:rPr>
              <w:t>"б" абзацу четвертого пункту 50.1 статті 50 глави 2 розділу II Кодексу</w:t>
            </w:r>
            <w:r>
              <w:rPr>
                <w:sz w:val="20"/>
                <w:szCs w:val="20"/>
              </w:rPr>
              <w:t>: якщо сума недоплати визначена Податковою декларацією з відміткою "звітна", "нова звітна", застосовується штраф у розмірі 5 відсотків, якщо з відміткою "уточнююча", застосовується штраф у розмірі 3 відсотків.</w:t>
            </w:r>
          </w:p>
          <w:p w:rsidR="001358D1" w:rsidRDefault="00EB4B94">
            <w:pPr>
              <w:pStyle w:val="a3"/>
              <w:jc w:val="both"/>
            </w:pPr>
            <w:r>
              <w:rPr>
                <w:vertAlign w:val="superscript"/>
              </w:rPr>
              <w:t xml:space="preserve">24 </w:t>
            </w:r>
            <w:r>
              <w:rPr>
                <w:sz w:val="20"/>
                <w:szCs w:val="20"/>
              </w:rPr>
              <w:t xml:space="preserve">Нараховується платником самостійно відповідно до </w:t>
            </w:r>
            <w:r>
              <w:rPr>
                <w:color w:val="0000FF"/>
                <w:sz w:val="20"/>
                <w:szCs w:val="20"/>
              </w:rPr>
              <w:t>підпункту 129.1.3 пункту 129.1</w:t>
            </w:r>
            <w:r>
              <w:rPr>
                <w:sz w:val="20"/>
                <w:szCs w:val="20"/>
              </w:rPr>
              <w:t xml:space="preserve"> та абзацу третього </w:t>
            </w:r>
            <w:r>
              <w:rPr>
                <w:color w:val="0000FF"/>
                <w:sz w:val="20"/>
                <w:szCs w:val="20"/>
              </w:rPr>
              <w:t>пункту 129.4 статті 129 глави 12 розділу II Кодексу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1358D1" w:rsidRDefault="00EB4B94">
      <w:pPr>
        <w:pStyle w:val="a3"/>
        <w:jc w:val="center"/>
      </w:pPr>
      <w:r>
        <w:lastRenderedPageBreak/>
        <w:br w:type="textWrapping" w:clear="all"/>
      </w:r>
    </w:p>
    <w:p w:rsidR="001358D1" w:rsidRDefault="00EB4B94">
      <w:pPr>
        <w:pStyle w:val="a3"/>
        <w:jc w:val="both"/>
      </w:pPr>
      <w:r>
        <w:t> </w:t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74"/>
        <w:gridCol w:w="4526"/>
      </w:tblGrid>
      <w:tr w:rsidR="001358D1">
        <w:trPr>
          <w:tblCellSpacing w:w="22" w:type="dxa"/>
          <w:jc w:val="center"/>
        </w:trPr>
        <w:tc>
          <w:tcPr>
            <w:tcW w:w="3500" w:type="pct"/>
            <w:hideMark/>
          </w:tcPr>
          <w:tbl>
            <w:tblPr>
              <w:tblW w:w="25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166"/>
            </w:tblGrid>
            <w:tr w:rsidR="001358D1">
              <w:trPr>
                <w:tblCellSpacing w:w="22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58D1" w:rsidRDefault="00EB4B94" w:rsidP="00F00AFD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t>Відмітка про одержання</w:t>
                  </w:r>
                  <w:r>
                    <w:br/>
                    <w:t>(штамп контролюючого органу)</w:t>
                  </w:r>
                </w:p>
              </w:tc>
            </w:tr>
          </w:tbl>
          <w:p w:rsidR="001358D1" w:rsidRDefault="00EB4B94" w:rsidP="00F00A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1500" w:type="pct"/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color w:val="0000FF"/>
              </w:rPr>
              <w:t>Додаток 2</w:t>
            </w:r>
            <w:r>
              <w:rPr>
                <w:color w:val="0000FF"/>
              </w:rPr>
              <w:br/>
            </w:r>
            <w:r>
              <w:t>до Податкової декларації з податку на нерухоме майно, відмінне від земельної ділянки</w:t>
            </w:r>
            <w:r>
              <w:br/>
              <w:t>(пункт 7</w:t>
            </w:r>
            <w:r>
              <w:rPr>
                <w:vertAlign w:val="superscript"/>
              </w:rPr>
              <w:t xml:space="preserve"> 8</w:t>
            </w:r>
            <w:r>
              <w:t>)</w:t>
            </w:r>
          </w:p>
        </w:tc>
      </w:tr>
    </w:tbl>
    <w:p w:rsidR="001358D1" w:rsidRDefault="00EB4B94" w:rsidP="00F00AFD">
      <w:pPr>
        <w:pStyle w:val="a3"/>
        <w:spacing w:before="0" w:beforeAutospacing="0" w:after="0" w:afterAutospacing="0"/>
        <w:jc w:val="both"/>
      </w:pPr>
      <w:r>
        <w:br w:type="textWrapping" w:clear="all"/>
      </w:r>
    </w:p>
    <w:p w:rsidR="001358D1" w:rsidRDefault="00EB4B94" w:rsidP="00F00AFD">
      <w:pPr>
        <w:pStyle w:val="a3"/>
        <w:spacing w:before="0" w:beforeAutospacing="0" w:after="0" w:afterAutospacing="0"/>
        <w:jc w:val="center"/>
      </w:pPr>
      <w:r>
        <w:t>Порядковий номер Податкової декларації</w:t>
      </w:r>
      <w:r>
        <w:rPr>
          <w:vertAlign w:val="superscript"/>
        </w:rPr>
        <w:t xml:space="preserve"> 1</w:t>
      </w:r>
      <w:r>
        <w:t> </w:t>
      </w:r>
      <w:r w:rsidR="00967292" w:rsidRPr="00124501">
        <w:rPr>
          <w:color w:val="000000"/>
          <w:bdr w:val="single" w:sz="4" w:space="0" w:color="auto"/>
        </w:rPr>
        <w:t>     </w:t>
      </w:r>
      <w:r>
        <w:t>     </w:t>
      </w:r>
      <w:r>
        <w:br/>
        <w:t>Розрахунок N</w:t>
      </w:r>
      <w:r>
        <w:rPr>
          <w:vertAlign w:val="superscript"/>
        </w:rPr>
        <w:t xml:space="preserve"> 2</w:t>
      </w:r>
      <w:r>
        <w:t xml:space="preserve"> </w:t>
      </w:r>
      <w:r w:rsidR="00967292" w:rsidRPr="00124501">
        <w:rPr>
          <w:color w:val="000000"/>
          <w:bdr w:val="single" w:sz="4" w:space="0" w:color="auto"/>
        </w:rPr>
        <w:t>     </w:t>
      </w:r>
      <w:r w:rsidR="00967292" w:rsidRPr="00124501">
        <w:rPr>
          <w:color w:val="000000"/>
        </w:rPr>
        <w:t xml:space="preserve"> </w:t>
      </w:r>
      <w:r>
        <w:t xml:space="preserve">у частині об'єктів </w:t>
      </w:r>
      <w:r>
        <w:rPr>
          <w:b/>
          <w:bCs/>
        </w:rPr>
        <w:t>нежитлової</w:t>
      </w:r>
      <w:r>
        <w:t xml:space="preserve"> нерухомості</w:t>
      </w: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5"/>
        <w:gridCol w:w="334"/>
        <w:gridCol w:w="334"/>
        <w:gridCol w:w="334"/>
        <w:gridCol w:w="333"/>
        <w:gridCol w:w="333"/>
        <w:gridCol w:w="333"/>
        <w:gridCol w:w="333"/>
        <w:gridCol w:w="333"/>
        <w:gridCol w:w="333"/>
        <w:gridCol w:w="355"/>
      </w:tblGrid>
      <w:tr w:rsidR="001358D1">
        <w:trPr>
          <w:tblCellSpacing w:w="22" w:type="dxa"/>
          <w:jc w:val="center"/>
        </w:trPr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>Податковий номер платника податку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:rsidR="001358D1" w:rsidRDefault="001358D1" w:rsidP="00F00AFD">
      <w:pPr>
        <w:pStyle w:val="a3"/>
        <w:spacing w:before="0" w:beforeAutospacing="0" w:after="0" w:afterAutospacing="0"/>
        <w:jc w:val="center"/>
      </w:pP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92"/>
        <w:gridCol w:w="325"/>
        <w:gridCol w:w="325"/>
        <w:gridCol w:w="325"/>
        <w:gridCol w:w="325"/>
        <w:gridCol w:w="325"/>
        <w:gridCol w:w="325"/>
        <w:gridCol w:w="325"/>
        <w:gridCol w:w="325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48"/>
      </w:tblGrid>
      <w:tr w:rsidR="001358D1">
        <w:trPr>
          <w:tblCellSpacing w:w="22" w:type="dxa"/>
          <w:jc w:val="center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 xml:space="preserve">Код за </w:t>
            </w:r>
            <w:r>
              <w:rPr>
                <w:color w:val="0000FF"/>
              </w:rPr>
              <w:t>КАТОТТГ</w:t>
            </w:r>
            <w:r>
              <w:t xml:space="preserve"> території територіальної громади</w:t>
            </w:r>
            <w:r>
              <w:rPr>
                <w:vertAlign w:val="superscript"/>
              </w:rPr>
              <w:t xml:space="preserve"> 3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:rsidR="001358D1" w:rsidRDefault="001358D1" w:rsidP="00F00AFD">
      <w:pPr>
        <w:pStyle w:val="a3"/>
        <w:spacing w:before="0" w:beforeAutospacing="0" w:after="0" w:afterAutospacing="0"/>
        <w:jc w:val="center"/>
      </w:pP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7"/>
        <w:gridCol w:w="1368"/>
        <w:gridCol w:w="466"/>
        <w:gridCol w:w="1036"/>
        <w:gridCol w:w="323"/>
        <w:gridCol w:w="323"/>
        <w:gridCol w:w="323"/>
        <w:gridCol w:w="323"/>
        <w:gridCol w:w="466"/>
        <w:gridCol w:w="1509"/>
        <w:gridCol w:w="466"/>
        <w:gridCol w:w="466"/>
        <w:gridCol w:w="466"/>
        <w:gridCol w:w="466"/>
        <w:gridCol w:w="4314"/>
        <w:gridCol w:w="2198"/>
      </w:tblGrid>
      <w:tr w:rsidR="001358D1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>Податковий період: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1.1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>звітний рік: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1.2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 xml:space="preserve">рік, що </w:t>
            </w:r>
            <w:proofErr w:type="spellStart"/>
            <w:r>
              <w:t>уточнюється</w:t>
            </w:r>
            <w:proofErr w:type="spellEnd"/>
            <w:r>
              <w:t>: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 xml:space="preserve">Реєстраційний номер декларації в контролюючому органі, яка </w:t>
            </w:r>
            <w:proofErr w:type="spellStart"/>
            <w:r>
              <w:t>уточнюється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</w:tbl>
    <w:p w:rsidR="001358D1" w:rsidRDefault="001358D1" w:rsidP="00F00AFD">
      <w:pPr>
        <w:pStyle w:val="a3"/>
        <w:spacing w:before="0" w:beforeAutospacing="0" w:after="0" w:afterAutospacing="0"/>
        <w:jc w:val="center"/>
      </w:pP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1358D1">
        <w:trPr>
          <w:tblCellSpacing w:w="22" w:type="dxa"/>
          <w:jc w:val="center"/>
        </w:trPr>
        <w:tc>
          <w:tcPr>
            <w:tcW w:w="5000" w:type="pct"/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I. Розрахунок податкового зобов'язання</w:t>
            </w:r>
          </w:p>
        </w:tc>
      </w:tr>
    </w:tbl>
    <w:p w:rsidR="001358D1" w:rsidRDefault="001358D1" w:rsidP="00F00AFD">
      <w:pPr>
        <w:pStyle w:val="a3"/>
        <w:spacing w:before="0" w:beforeAutospacing="0" w:after="0" w:afterAutospacing="0"/>
        <w:jc w:val="center"/>
      </w:pP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"/>
        <w:gridCol w:w="309"/>
        <w:gridCol w:w="309"/>
        <w:gridCol w:w="309"/>
        <w:gridCol w:w="309"/>
        <w:gridCol w:w="309"/>
        <w:gridCol w:w="446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2213"/>
        <w:gridCol w:w="1533"/>
        <w:gridCol w:w="1125"/>
        <w:gridCol w:w="1261"/>
        <w:gridCol w:w="2914"/>
      </w:tblGrid>
      <w:tr w:rsidR="001358D1">
        <w:trPr>
          <w:tblCellSpacing w:w="22" w:type="dxa"/>
          <w:jc w:val="center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N з/п</w:t>
            </w:r>
          </w:p>
        </w:tc>
        <w:tc>
          <w:tcPr>
            <w:tcW w:w="650" w:type="pct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Код типу об'єкта</w:t>
            </w:r>
            <w:r>
              <w:rPr>
                <w:vertAlign w:val="superscript"/>
              </w:rPr>
              <w:t xml:space="preserve"> 4</w:t>
            </w:r>
          </w:p>
        </w:tc>
        <w:tc>
          <w:tcPr>
            <w:tcW w:w="1750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Місце розташування об'єкта(</w:t>
            </w:r>
            <w:proofErr w:type="spellStart"/>
            <w:r>
              <w:rPr>
                <w:sz w:val="20"/>
                <w:szCs w:val="20"/>
              </w:rPr>
              <w:t>ів</w:t>
            </w:r>
            <w:proofErr w:type="spellEnd"/>
            <w:r>
              <w:rPr>
                <w:sz w:val="20"/>
                <w:szCs w:val="20"/>
              </w:rPr>
              <w:t>) оподаткування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Реєстраційний номер об'єкта нерухомості</w:t>
            </w:r>
            <w:r>
              <w:rPr>
                <w:vertAlign w:val="superscript"/>
              </w:rPr>
              <w:t xml:space="preserve"> 6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Дата (</w:t>
            </w:r>
            <w:proofErr w:type="spellStart"/>
            <w:r>
              <w:rPr>
                <w:sz w:val="20"/>
                <w:szCs w:val="20"/>
              </w:rPr>
              <w:t>дд.мм.рррр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vertAlign w:val="superscript"/>
              </w:rPr>
              <w:t xml:space="preserve"> 6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Розмір частки/поділу загальної площі об'єкта нерухомості, що перебуває у спільній частковій, спільній сумісній власності</w:t>
            </w:r>
            <w:r>
              <w:rPr>
                <w:vertAlign w:val="superscript"/>
              </w:rPr>
              <w:t xml:space="preserve"> 6</w:t>
            </w:r>
          </w:p>
        </w:tc>
      </w:tr>
      <w:tr w:rsidR="001358D1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 w:rsidP="00F00AFD"/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 w:rsidP="00F00AFD"/>
        </w:tc>
        <w:tc>
          <w:tcPr>
            <w:tcW w:w="950" w:type="pct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 xml:space="preserve">код за </w:t>
            </w:r>
            <w:r>
              <w:rPr>
                <w:color w:val="0000FF"/>
                <w:sz w:val="20"/>
                <w:szCs w:val="20"/>
              </w:rPr>
              <w:t xml:space="preserve">КАТОТТГ </w:t>
            </w:r>
            <w:r>
              <w:rPr>
                <w:sz w:val="20"/>
                <w:szCs w:val="20"/>
              </w:rPr>
              <w:t>адміністративно-територіальної одиниці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адреса згідно з правовстановлюючими документами</w:t>
            </w:r>
            <w:r>
              <w:rPr>
                <w:vertAlign w:val="superscript"/>
              </w:rPr>
              <w:t xml:space="preserve"> 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 w:rsidP="00F00AFD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реєстрації права власності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припинення права власності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 w:rsidP="00F00AFD"/>
        </w:tc>
      </w:tr>
      <w:tr w:rsidR="001358D1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0" w:type="pct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1358D1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6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Усього, у т. ч.:</w:t>
            </w:r>
          </w:p>
        </w:tc>
        <w:tc>
          <w:tcPr>
            <w:tcW w:w="950" w:type="pct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rPr>
                <w:sz w:val="20"/>
                <w:szCs w:val="20"/>
              </w:rPr>
              <w:t>оцінюваннюх</w:t>
            </w:r>
            <w:proofErr w:type="spellEnd"/>
          </w:p>
        </w:tc>
      </w:tr>
      <w:tr w:rsidR="001358D1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2.1</w:t>
            </w:r>
            <w:r>
              <w:rPr>
                <w:vertAlign w:val="superscript"/>
              </w:rPr>
              <w:t xml:space="preserve"> 7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</w:tr>
      <w:tr w:rsidR="001358D1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2.n</w:t>
            </w:r>
            <w:r>
              <w:rPr>
                <w:vertAlign w:val="superscript"/>
              </w:rPr>
              <w:t xml:space="preserve"> 7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1358D1" w:rsidRDefault="001358D1" w:rsidP="00F00AFD">
      <w:pPr>
        <w:pStyle w:val="a3"/>
        <w:spacing w:before="0" w:beforeAutospacing="0" w:after="0" w:afterAutospacing="0"/>
        <w:jc w:val="center"/>
      </w:pP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1"/>
        <w:gridCol w:w="1578"/>
        <w:gridCol w:w="334"/>
        <w:gridCol w:w="450"/>
        <w:gridCol w:w="450"/>
        <w:gridCol w:w="450"/>
        <w:gridCol w:w="724"/>
        <w:gridCol w:w="873"/>
        <w:gridCol w:w="1014"/>
        <w:gridCol w:w="873"/>
        <w:gridCol w:w="873"/>
        <w:gridCol w:w="1014"/>
        <w:gridCol w:w="1057"/>
        <w:gridCol w:w="1156"/>
        <w:gridCol w:w="1297"/>
        <w:gridCol w:w="591"/>
        <w:gridCol w:w="591"/>
        <w:gridCol w:w="591"/>
        <w:gridCol w:w="613"/>
      </w:tblGrid>
      <w:tr w:rsidR="001358D1">
        <w:trPr>
          <w:tblCellSpacing w:w="22" w:type="dxa"/>
          <w:jc w:val="center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N з/п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 xml:space="preserve">Площа об'єкта </w:t>
            </w:r>
            <w:proofErr w:type="spellStart"/>
            <w:r>
              <w:rPr>
                <w:sz w:val="20"/>
                <w:szCs w:val="20"/>
              </w:rPr>
              <w:t>оподатку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вання</w:t>
            </w:r>
            <w:proofErr w:type="spellEnd"/>
            <w:r>
              <w:rPr>
                <w:sz w:val="20"/>
                <w:szCs w:val="20"/>
              </w:rPr>
              <w:t xml:space="preserve"> (загальна)</w:t>
            </w:r>
            <w:r>
              <w:rPr>
                <w:vertAlign w:val="superscript"/>
              </w:rPr>
              <w:t xml:space="preserve"> 8</w:t>
            </w:r>
          </w:p>
        </w:tc>
        <w:tc>
          <w:tcPr>
            <w:tcW w:w="550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Кількість місяців перебування у власності, у кварталах</w:t>
            </w:r>
            <w:r>
              <w:rPr>
                <w:vertAlign w:val="superscript"/>
              </w:rPr>
              <w:t xml:space="preserve"> 9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Ставка</w:t>
            </w:r>
            <w:r>
              <w:rPr>
                <w:vertAlign w:val="superscript"/>
              </w:rPr>
              <w:t xml:space="preserve"> 10 </w:t>
            </w:r>
            <w:r>
              <w:rPr>
                <w:sz w:val="20"/>
                <w:szCs w:val="20"/>
              </w:rPr>
              <w:t>(%)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Розмір міні-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мальної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заробіт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ної</w:t>
            </w:r>
            <w:proofErr w:type="spellEnd"/>
            <w:r>
              <w:rPr>
                <w:sz w:val="20"/>
                <w:szCs w:val="20"/>
              </w:rPr>
              <w:t xml:space="preserve"> плати на 01 січня звітного року</w:t>
            </w:r>
            <w:r>
              <w:rPr>
                <w:vertAlign w:val="superscript"/>
              </w:rPr>
              <w:t xml:space="preserve"> 11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Річна сума податку</w:t>
            </w:r>
            <w:r>
              <w:rPr>
                <w:vertAlign w:val="superscript"/>
              </w:rPr>
              <w:t xml:space="preserve"> 12</w:t>
            </w:r>
            <w:r>
              <w:rPr>
                <w:vertAlign w:val="superscript"/>
              </w:rPr>
              <w:br/>
            </w:r>
            <w:r>
              <w:rPr>
                <w:sz w:val="20"/>
                <w:szCs w:val="20"/>
              </w:rPr>
              <w:t>(грн, коп.)</w:t>
            </w:r>
          </w:p>
        </w:tc>
        <w:tc>
          <w:tcPr>
            <w:tcW w:w="16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Податкова пільга</w:t>
            </w:r>
          </w:p>
        </w:tc>
        <w:tc>
          <w:tcPr>
            <w:tcW w:w="12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Сума податкового зобов'язання до сплати (грн, коп.)</w:t>
            </w:r>
          </w:p>
        </w:tc>
      </w:tr>
      <w:tr w:rsidR="001358D1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/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/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код пільги</w:t>
            </w:r>
            <w:r>
              <w:rPr>
                <w:vertAlign w:val="superscript"/>
              </w:rPr>
              <w:t xml:space="preserve"> 13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розмір пільги</w:t>
            </w:r>
            <w:r>
              <w:rPr>
                <w:vertAlign w:val="superscript"/>
              </w:rPr>
              <w:t xml:space="preserve"> 14</w:t>
            </w:r>
            <w:r>
              <w:rPr>
                <w:sz w:val="20"/>
                <w:szCs w:val="20"/>
              </w:rPr>
              <w:t>, %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дата початку </w:t>
            </w:r>
            <w:proofErr w:type="spellStart"/>
            <w:r>
              <w:rPr>
                <w:sz w:val="20"/>
                <w:szCs w:val="20"/>
              </w:rPr>
              <w:t>корис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тування</w:t>
            </w:r>
            <w:proofErr w:type="spellEnd"/>
            <w:r>
              <w:rPr>
                <w:vertAlign w:val="superscript"/>
              </w:rPr>
              <w:t xml:space="preserve"> 15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дата закінчення </w:t>
            </w:r>
            <w:proofErr w:type="spellStart"/>
            <w:r>
              <w:rPr>
                <w:sz w:val="20"/>
                <w:szCs w:val="20"/>
              </w:rPr>
              <w:t>користу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вання</w:t>
            </w:r>
            <w:proofErr w:type="spellEnd"/>
            <w:r>
              <w:rPr>
                <w:vertAlign w:val="superscript"/>
              </w:rPr>
              <w:t xml:space="preserve"> 15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сума пільги</w:t>
            </w:r>
            <w:r>
              <w:rPr>
                <w:vertAlign w:val="superscript"/>
              </w:rPr>
              <w:t xml:space="preserve"> 16</w:t>
            </w:r>
            <w:r>
              <w:rPr>
                <w:vertAlign w:val="superscript"/>
              </w:rPr>
              <w:br/>
            </w:r>
            <w:r>
              <w:rPr>
                <w:sz w:val="20"/>
                <w:szCs w:val="20"/>
              </w:rPr>
              <w:t>(грн, коп.)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усього</w:t>
            </w:r>
            <w:r>
              <w:rPr>
                <w:vertAlign w:val="superscript"/>
              </w:rPr>
              <w:t xml:space="preserve"> 17</w:t>
            </w:r>
          </w:p>
        </w:tc>
        <w:tc>
          <w:tcPr>
            <w:tcW w:w="8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у тому числі розмір квартальних авансових внесків</w:t>
            </w:r>
            <w:r>
              <w:rPr>
                <w:vertAlign w:val="superscript"/>
              </w:rPr>
              <w:t xml:space="preserve"> 18</w:t>
            </w:r>
          </w:p>
        </w:tc>
      </w:tr>
      <w:tr w:rsidR="001358D1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/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IV</w:t>
            </w:r>
          </w:p>
        </w:tc>
      </w:tr>
      <w:tr w:rsidR="001358D1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26</w:t>
            </w:r>
          </w:p>
        </w:tc>
      </w:tr>
      <w:tr w:rsidR="001358D1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Усього, у т. ч.: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</w:tr>
      <w:tr w:rsidR="001358D1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2.1</w:t>
            </w:r>
            <w:r>
              <w:rPr>
                <w:vertAlign w:val="superscript"/>
              </w:rPr>
              <w:t xml:space="preserve"> 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</w:tr>
      <w:tr w:rsidR="001358D1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2.n</w:t>
            </w:r>
            <w:r>
              <w:rPr>
                <w:vertAlign w:val="superscript"/>
              </w:rPr>
              <w:t xml:space="preserve"> 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</w:tr>
      <w:tr w:rsidR="001358D1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Нараховано на 20__ рік, усього (сума рядків 2.1 - 2. n, де n - номер рядка)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1358D1" w:rsidRDefault="00EB4B94" w:rsidP="00F00AFD">
      <w:pPr>
        <w:pStyle w:val="a3"/>
        <w:spacing w:before="0" w:beforeAutospacing="0" w:after="0" w:afterAutospacing="0"/>
        <w:jc w:val="center"/>
      </w:pPr>
      <w:r>
        <w:br w:type="textWrapping" w:clear="all"/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1358D1">
        <w:trPr>
          <w:tblCellSpacing w:w="22" w:type="dxa"/>
          <w:jc w:val="center"/>
        </w:trPr>
        <w:tc>
          <w:tcPr>
            <w:tcW w:w="5000" w:type="pct"/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II. Уточнення податкового зобов'язання</w:t>
            </w:r>
            <w:r>
              <w:rPr>
                <w:b/>
                <w:bCs/>
                <w:vertAlign w:val="superscript"/>
              </w:rPr>
              <w:t xml:space="preserve"> 19</w:t>
            </w:r>
          </w:p>
        </w:tc>
      </w:tr>
    </w:tbl>
    <w:p w:rsidR="001358D1" w:rsidRDefault="001358D1" w:rsidP="00F00AFD">
      <w:pPr>
        <w:pStyle w:val="a3"/>
        <w:spacing w:before="0" w:beforeAutospacing="0" w:after="0" w:afterAutospacing="0"/>
        <w:jc w:val="center"/>
      </w:pP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9"/>
        <w:gridCol w:w="8540"/>
        <w:gridCol w:w="1216"/>
        <w:gridCol w:w="1216"/>
        <w:gridCol w:w="1069"/>
        <w:gridCol w:w="1069"/>
        <w:gridCol w:w="1091"/>
      </w:tblGrid>
      <w:tr w:rsidR="001358D1">
        <w:trPr>
          <w:tblCellSpacing w:w="22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8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Сума податкового зобов'язання до сплати (грн, коп.)</w:t>
            </w:r>
          </w:p>
        </w:tc>
      </w:tr>
      <w:tr w:rsidR="001358D1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 w:rsidP="00F00AF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 w:rsidP="00F00AFD"/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усього</w:t>
            </w:r>
          </w:p>
        </w:tc>
        <w:tc>
          <w:tcPr>
            <w:tcW w:w="14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у тому числі розмір квартальних авансових внесків</w:t>
            </w:r>
          </w:p>
        </w:tc>
      </w:tr>
      <w:tr w:rsidR="001358D1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 w:rsidP="00F00AF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 w:rsidP="00F00AF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8D1" w:rsidRDefault="001358D1" w:rsidP="00F00AFD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I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II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III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IV</w:t>
            </w:r>
          </w:p>
        </w:tc>
      </w:tr>
      <w:tr w:rsidR="001358D1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</w:p>
        </w:tc>
      </w:tr>
      <w:tr w:rsidR="001358D1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 xml:space="preserve">Нараховано за даними раніше поданого розрахунку (р. 3 додатка 2 до Податкової декларації, що </w:t>
            </w:r>
            <w:proofErr w:type="spellStart"/>
            <w:r>
              <w:t>уточнюється</w:t>
            </w:r>
            <w:proofErr w:type="spellEnd"/>
            <w:r>
              <w:t>)</w:t>
            </w:r>
            <w:r>
              <w:rPr>
                <w:vertAlign w:val="superscript"/>
              </w:rPr>
              <w:t xml:space="preserve"> 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 w:rsidP="00F00AFD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  <w:tr w:rsidR="001358D1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t>5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Нараховано до збільшення податкового зобов'язання на 20__ рік, усього (р. 3 - р. 4)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</w:tr>
      <w:tr w:rsidR="001358D1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t>5.1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 xml:space="preserve">у т. ч. нараховано до збільшення податкового зобов'язання відповідно до </w:t>
            </w:r>
            <w:r>
              <w:rPr>
                <w:color w:val="0000FF"/>
              </w:rPr>
              <w:t>пункту 50.4 статті 50 Податкового кодексу України</w:t>
            </w:r>
            <w:r>
              <w:rPr>
                <w:vertAlign w:val="superscript"/>
              </w:rPr>
              <w:t xml:space="preserve"> 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</w:tr>
      <w:tr w:rsidR="001358D1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t>5.2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у т. ч. нараховано до збільшення податкового зобов'язання на 20__ рік (р. 5 - р. 5.1)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</w:tr>
      <w:tr w:rsidR="001358D1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t>6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Нараховано до зменшення податкового зобов'язання на 20__ рік (р. 4 - р. 3)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</w:tr>
      <w:tr w:rsidR="001358D1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t>7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Сума штрафу (к. 4 - 7 р. 5.2 х 3 % або 5 %)</w:t>
            </w:r>
            <w:r>
              <w:rPr>
                <w:vertAlign w:val="superscript"/>
              </w:rPr>
              <w:t xml:space="preserve"> 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</w:tr>
      <w:tr w:rsidR="001358D1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t>8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Сума пені</w:t>
            </w:r>
            <w:r>
              <w:rPr>
                <w:vertAlign w:val="superscript"/>
              </w:rPr>
              <w:t xml:space="preserve"> 23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8D1" w:rsidRDefault="00EB4B94">
            <w:pPr>
              <w:pStyle w:val="a3"/>
            </w:pPr>
            <w:r>
              <w:t> </w:t>
            </w:r>
          </w:p>
        </w:tc>
      </w:tr>
    </w:tbl>
    <w:p w:rsidR="001358D1" w:rsidRDefault="001358D1" w:rsidP="00F00AFD">
      <w:pPr>
        <w:pStyle w:val="a3"/>
        <w:spacing w:before="0" w:beforeAutospacing="0" w:after="0" w:afterAutospacing="0"/>
        <w:jc w:val="center"/>
      </w:pP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1358D1">
        <w:trPr>
          <w:tblCellSpacing w:w="22" w:type="dxa"/>
          <w:jc w:val="center"/>
        </w:trPr>
        <w:tc>
          <w:tcPr>
            <w:tcW w:w="5000" w:type="pct"/>
            <w:hideMark/>
          </w:tcPr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t>____________</w:t>
            </w:r>
            <w:r>
              <w:br/>
            </w:r>
            <w:r>
              <w:rPr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Зазначається номер Податкової декларації з податку на нерухоме майно, відмінне від земельної ділянки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(далі - Податкова декларація), до якої додається цей розрахунок.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lastRenderedPageBreak/>
              <w:t xml:space="preserve">2 </w:t>
            </w:r>
            <w:r>
              <w:rPr>
                <w:sz w:val="20"/>
                <w:szCs w:val="20"/>
              </w:rPr>
              <w:t>Зазначається порядковий номер розрахунку (арабськими цифрами), починаючи з одиниці, послідовно за порядком зростання. Загальна кількість розрахунків/додатків дорівнює рядку 7 Податкової декларації та залежить від кількості органів місцевого самоврядування, на території яких розташовані об'єкти нерухомого майна (на території адміністративно-територіальних одиниць, що увійшли до складу територіальної громади).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 xml:space="preserve">Зазначається код за КАТОТТГ території територіальної громади, повноваження якої розповсюджуються на адміністративно-територіальні одиниці, на території яких розташовано об'єкти нерухомого майна. За кожним таким кодом за КАТОТТГ складається окремий додаток. КАТОТТГ - </w:t>
            </w:r>
            <w:r>
              <w:rPr>
                <w:color w:val="0000FF"/>
                <w:sz w:val="20"/>
                <w:szCs w:val="20"/>
              </w:rPr>
              <w:t>Кодифікатор адміністративно-територіальних одиниць та територій територіальних громад</w:t>
            </w:r>
            <w:r>
              <w:rPr>
                <w:sz w:val="20"/>
                <w:szCs w:val="20"/>
              </w:rPr>
              <w:t xml:space="preserve">, затверджений </w:t>
            </w:r>
            <w:r>
              <w:rPr>
                <w:color w:val="0000FF"/>
                <w:sz w:val="20"/>
                <w:szCs w:val="20"/>
              </w:rPr>
              <w:t>наказом Міністерства розвитку громад та територій України від 26 листопада 2020 року N 290</w:t>
            </w:r>
            <w:r>
              <w:rPr>
                <w:sz w:val="20"/>
                <w:szCs w:val="20"/>
              </w:rPr>
              <w:t xml:space="preserve"> (у редакції </w:t>
            </w:r>
            <w:r>
              <w:rPr>
                <w:color w:val="0000FF"/>
                <w:sz w:val="20"/>
                <w:szCs w:val="20"/>
              </w:rPr>
              <w:t xml:space="preserve">наказу </w:t>
            </w:r>
            <w:proofErr w:type="spellStart"/>
            <w:r>
              <w:rPr>
                <w:color w:val="0000FF"/>
                <w:sz w:val="20"/>
                <w:szCs w:val="20"/>
              </w:rPr>
              <w:t>Мінрегіону</w:t>
            </w:r>
            <w:proofErr w:type="spellEnd"/>
            <w:r>
              <w:rPr>
                <w:color w:val="0000FF"/>
                <w:sz w:val="20"/>
                <w:szCs w:val="20"/>
              </w:rPr>
              <w:t xml:space="preserve"> від 12 січня 2021 року N 3</w:t>
            </w:r>
            <w:r>
              <w:rPr>
                <w:sz w:val="20"/>
                <w:szCs w:val="20"/>
              </w:rPr>
              <w:t>), який впроваджується на заміну Класифікатора об'єктів адміністративно-територіального устрою України (КОАТУУ).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 xml:space="preserve">Зазначається код типу об'єкта, визначеного відповідно до Державного класифікатора будівель та споруд ДК 018-2000, затвердженого </w:t>
            </w:r>
            <w:r>
              <w:rPr>
                <w:color w:val="0000FF"/>
                <w:sz w:val="20"/>
                <w:szCs w:val="20"/>
              </w:rPr>
              <w:t>наказом Держстандарту України від 17 серпня 2000 року N 507</w:t>
            </w:r>
            <w:r>
              <w:rPr>
                <w:sz w:val="20"/>
                <w:szCs w:val="20"/>
              </w:rPr>
              <w:t xml:space="preserve"> (далі - Класифікатор).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разі якщо у правовстановлюючих документах на об'єкт нерухомості не зазначено код згідно з </w:t>
            </w:r>
            <w:r>
              <w:rPr>
                <w:color w:val="0000FF"/>
                <w:sz w:val="20"/>
                <w:szCs w:val="20"/>
              </w:rPr>
              <w:t>Класифікатором</w:t>
            </w:r>
            <w:r>
              <w:rPr>
                <w:sz w:val="20"/>
                <w:szCs w:val="20"/>
              </w:rPr>
              <w:t>, з Класифікатора обирається код, який найбільше відповідає типу нерухомості, що зазначений у правовстановлюючих документах.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5 </w:t>
            </w:r>
            <w:r>
              <w:rPr>
                <w:sz w:val="20"/>
                <w:szCs w:val="20"/>
              </w:rPr>
              <w:t xml:space="preserve">Зазначається код за </w:t>
            </w:r>
            <w:r>
              <w:rPr>
                <w:color w:val="0000FF"/>
                <w:sz w:val="20"/>
                <w:szCs w:val="20"/>
              </w:rPr>
              <w:t>КАТОТТГ</w:t>
            </w:r>
            <w:r>
              <w:rPr>
                <w:sz w:val="20"/>
                <w:szCs w:val="20"/>
              </w:rPr>
              <w:t xml:space="preserve"> адміністративно-територіальної одиниці, на території якої розташовані об'єкти нерухомості, та адреса місця розташування об'єкта нерухомого майна.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6 </w:t>
            </w:r>
            <w:r>
              <w:rPr>
                <w:sz w:val="20"/>
                <w:szCs w:val="20"/>
              </w:rPr>
              <w:t>Зазначається інформація про реєстраційні дані об'єкта нерухомого майна.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7 </w:t>
            </w:r>
            <w:r>
              <w:rPr>
                <w:sz w:val="20"/>
                <w:szCs w:val="20"/>
              </w:rPr>
              <w:t>За потреби кількість рядків може бути збільшено.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8 </w:t>
            </w:r>
            <w:r>
              <w:rPr>
                <w:sz w:val="20"/>
                <w:szCs w:val="20"/>
              </w:rPr>
              <w:t xml:space="preserve">Зазначається площа об'єкта оподаткування відповідно до </w:t>
            </w:r>
            <w:r>
              <w:rPr>
                <w:color w:val="0000FF"/>
                <w:sz w:val="20"/>
                <w:szCs w:val="20"/>
              </w:rPr>
              <w:t>підпункту 266.2.1 пункту 266.2 статті 266 розділу XII Податкового кодексу України</w:t>
            </w:r>
            <w:r>
              <w:rPr>
                <w:sz w:val="20"/>
                <w:szCs w:val="20"/>
              </w:rPr>
              <w:t xml:space="preserve"> (далі - Кодекс) у метрах квадратних з двома знаками після коми.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разі перебування об'єкта оподаткування у спільній власності зазначається розмір (площа) належного декларанту такого об'єкта.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9 </w:t>
            </w:r>
            <w:r>
              <w:rPr>
                <w:sz w:val="20"/>
                <w:szCs w:val="20"/>
              </w:rPr>
              <w:t>Зазначається кількість місяців перебування об'єкта нерухомості у власності платника у кожному кварталі звітного (податкового) періоду. У разі переходу права власності на об'єкт оподаткування від одного власника до іншого протягом календарного року для попереднього власника не враховується місяць, в якому припинилося право власності на зазначений об'єкт, а для нового власника враховується місяць, в якому він набув права власності (</w:t>
            </w:r>
            <w:r>
              <w:rPr>
                <w:color w:val="0000FF"/>
                <w:sz w:val="20"/>
                <w:szCs w:val="20"/>
              </w:rPr>
              <w:t>підпункт 266.8.1 пункту 266.8 статті 266 розділу XII Кодексу</w:t>
            </w:r>
            <w:r>
              <w:rPr>
                <w:sz w:val="20"/>
                <w:szCs w:val="20"/>
              </w:rPr>
              <w:t>).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10 </w:t>
            </w:r>
            <w:r>
              <w:rPr>
                <w:sz w:val="20"/>
                <w:szCs w:val="20"/>
              </w:rPr>
              <w:t xml:space="preserve">Зазначається ставка податку у відсотках, визначена рішенням органу місцевого самоврядування відповідно до </w:t>
            </w:r>
            <w:r>
              <w:rPr>
                <w:color w:val="0000FF"/>
                <w:sz w:val="20"/>
                <w:szCs w:val="20"/>
              </w:rPr>
              <w:t>підпункту 266.5.1 пункту 266.5 статті 266 розділу XII Кодексу</w:t>
            </w:r>
            <w:r>
              <w:rPr>
                <w:sz w:val="20"/>
                <w:szCs w:val="20"/>
              </w:rPr>
              <w:t>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Якщо рішення прийнято за формою, затвердженою </w:t>
            </w:r>
            <w:r>
              <w:rPr>
                <w:color w:val="0000FF"/>
                <w:sz w:val="20"/>
                <w:szCs w:val="20"/>
              </w:rPr>
              <w:t>постановою Кабінету Міністрів України від 24 травня 2017 року N 483 "Про затвердження форм типових рішень про встановлення ставок та пільг із сплати земельного податку та податку на нерухоме майно, відмінне від земельної ділянки"</w:t>
            </w:r>
            <w:r>
              <w:rPr>
                <w:sz w:val="20"/>
                <w:szCs w:val="20"/>
              </w:rPr>
              <w:t xml:space="preserve"> (далі - Типова форма), зазначається ставка, що </w:t>
            </w:r>
            <w:r>
              <w:rPr>
                <w:sz w:val="20"/>
                <w:szCs w:val="20"/>
              </w:rPr>
              <w:lastRenderedPageBreak/>
              <w:t>відповідає відповідному коду об'єкта нерухомого майна.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разі якщо рішення органу місцевого самоврядування прийнято не за </w:t>
            </w:r>
            <w:r>
              <w:rPr>
                <w:color w:val="0000FF"/>
                <w:sz w:val="20"/>
                <w:szCs w:val="20"/>
              </w:rPr>
              <w:t>Типовою формою</w:t>
            </w:r>
            <w:r>
              <w:rPr>
                <w:sz w:val="20"/>
                <w:szCs w:val="20"/>
              </w:rPr>
              <w:t xml:space="preserve"> та якщо ставки податку визначені без застосування кодів згідно з </w:t>
            </w:r>
            <w:r>
              <w:rPr>
                <w:color w:val="0000FF"/>
                <w:sz w:val="20"/>
                <w:szCs w:val="20"/>
              </w:rPr>
              <w:t>Класифікатором</w:t>
            </w:r>
            <w:r>
              <w:rPr>
                <w:sz w:val="20"/>
                <w:szCs w:val="20"/>
              </w:rPr>
              <w:t>, зазначається ставка, визначена для об'єкта нерухомого майна, який найбільше відповідає типу нерухомості, зазначеному у правовстановлюючих документах.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11 </w:t>
            </w:r>
            <w:r>
              <w:rPr>
                <w:sz w:val="20"/>
                <w:szCs w:val="20"/>
              </w:rPr>
              <w:t xml:space="preserve">Зазначається розмір мінімальної заробітної плати, встановленої законом на 01 січня звітного (податкового) року, до якої згідно з </w:t>
            </w:r>
            <w:r>
              <w:rPr>
                <w:color w:val="0000FF"/>
                <w:sz w:val="20"/>
                <w:szCs w:val="20"/>
              </w:rPr>
              <w:t>підпунктом 266.5.1 пункту 266.5 статті 266 розділу XII Кодексу</w:t>
            </w:r>
            <w:r>
              <w:rPr>
                <w:sz w:val="20"/>
                <w:szCs w:val="20"/>
              </w:rPr>
              <w:t xml:space="preserve"> встановлюється ставка податку.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12 </w:t>
            </w:r>
            <w:r>
              <w:rPr>
                <w:sz w:val="20"/>
                <w:szCs w:val="20"/>
              </w:rPr>
              <w:t>Річна сума податку (у гривнях з копійками з двома знаками після коми) за кожним задекларованим об'єктом обчислюється за формулою к. 9 р. 2. n х к. 14 р. 2. n х к. 15 р. 2. n / 100, де n - порядковий номер рядка.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13 </w:t>
            </w:r>
            <w:r>
              <w:rPr>
                <w:sz w:val="20"/>
                <w:szCs w:val="20"/>
              </w:rPr>
              <w:t>Зазначається код пільги відповідно до Довідника пільг.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14 </w:t>
            </w:r>
            <w:r>
              <w:rPr>
                <w:sz w:val="20"/>
                <w:szCs w:val="20"/>
              </w:rPr>
              <w:t>Зазначається розмір пільги (%), яка розповсюджується на нерухоме майно згідно з рішенням органу місцевого самоврядування.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15 </w:t>
            </w:r>
            <w:r>
              <w:rPr>
                <w:sz w:val="20"/>
                <w:szCs w:val="20"/>
              </w:rPr>
              <w:t xml:space="preserve">Зазначається строк користування податковою пільгою у звітному періоді - число, місяць, рік початку та закінчення користування пільгами у форматі </w:t>
            </w:r>
            <w:proofErr w:type="spellStart"/>
            <w:r>
              <w:rPr>
                <w:sz w:val="20"/>
                <w:szCs w:val="20"/>
              </w:rPr>
              <w:t>дд.мм.рррр</w:t>
            </w:r>
            <w:proofErr w:type="spellEnd"/>
            <w:r>
              <w:rPr>
                <w:sz w:val="20"/>
                <w:szCs w:val="20"/>
              </w:rPr>
              <w:t>. У разі коли строк користування податковою пільгою встановлений до початку звітного періоду і продовжується після його закінчення, такий строк збігається з датою початку та закінчення зазначеного періоду.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16 </w:t>
            </w:r>
            <w:r>
              <w:rPr>
                <w:sz w:val="20"/>
                <w:szCs w:val="20"/>
              </w:rPr>
              <w:t xml:space="preserve">Зазначається сума пільги (у гривнях з копійками з двома знаками після коми), розрахована </w:t>
            </w:r>
            <w:proofErr w:type="spellStart"/>
            <w:r>
              <w:rPr>
                <w:sz w:val="20"/>
                <w:szCs w:val="20"/>
              </w:rPr>
              <w:t>пропорційно</w:t>
            </w:r>
            <w:proofErr w:type="spellEnd"/>
            <w:r>
              <w:rPr>
                <w:sz w:val="20"/>
                <w:szCs w:val="20"/>
              </w:rPr>
              <w:t xml:space="preserve"> кількості місяців перебування нерухомого майна у власності: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16 р. 2 n / 12 х (сума к. 10 - 13) р. 2. n х к. 18 / 100.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17 </w:t>
            </w:r>
            <w:r>
              <w:rPr>
                <w:sz w:val="20"/>
                <w:szCs w:val="20"/>
              </w:rPr>
              <w:t>Зазначається сума податкового зобов'язання до сплати (у гривнях з копійками з двома знаками після коми):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16 р. 2 n / 12 х (сума к. 10 - 13) р. 2. n - к. 21 р. 2 n.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18 </w:t>
            </w:r>
            <w:r>
              <w:rPr>
                <w:sz w:val="20"/>
                <w:szCs w:val="20"/>
              </w:rPr>
              <w:t>Сума авансового внеску за відповідний квартал звітного (податкового) періоду обчислюється за формулами: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23 р. 2 n = к. 22 р. 2 n /(сума к. 10 - 13) х к. 10 р. 2 n;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24 р. 2 n = к. 22 р. 2 n /(сума к. 10 - 13) х к. 11 р. 2 n;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25 р. 2 n = к. 22 р. 2 n /(сума к. 10 - 13) х к. 12 р. 2 n;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к. 26 р. 2 n = к. 22 р. 2 n - (сума к. 23 - 25) р. 2 n.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19 </w:t>
            </w:r>
            <w:r>
              <w:rPr>
                <w:sz w:val="20"/>
                <w:szCs w:val="20"/>
              </w:rPr>
              <w:t xml:space="preserve">Заповнюється у разі подання уточнюючого розрахунку, що містить виправлені показники, у складі уточнюючої Податкової декларації за податковий (звітний) період, що </w:t>
            </w:r>
            <w:proofErr w:type="spellStart"/>
            <w:r>
              <w:rPr>
                <w:sz w:val="20"/>
                <w:szCs w:val="20"/>
              </w:rPr>
              <w:t>уточнюється</w:t>
            </w:r>
            <w:proofErr w:type="spellEnd"/>
            <w:r>
              <w:rPr>
                <w:sz w:val="20"/>
                <w:szCs w:val="20"/>
              </w:rPr>
              <w:t>, або у складі звітної чи звітної нової Податкової декларації за будь-який наступний податковий період, протягом якого такі помилки були самостійно виявлені платником податку. Також заповнюється у разі подання уточнюючого розрахунку у зв'язку з новопридбаними об'єктами нерухомого майна.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20 </w:t>
            </w:r>
            <w:r>
              <w:rPr>
                <w:sz w:val="20"/>
                <w:szCs w:val="20"/>
              </w:rPr>
              <w:t xml:space="preserve">Зазначається рядок 3 додатка 2 до Податкової декларації, що </w:t>
            </w:r>
            <w:proofErr w:type="spellStart"/>
            <w:r>
              <w:rPr>
                <w:sz w:val="20"/>
                <w:szCs w:val="20"/>
              </w:rPr>
              <w:t>уточнюється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21 </w:t>
            </w:r>
            <w:r>
              <w:rPr>
                <w:sz w:val="20"/>
                <w:szCs w:val="20"/>
              </w:rPr>
              <w:t xml:space="preserve">Зазначається сума нарахування до збільшення податкового зобов'язання у зв'язку зі змінами об'єкта оподаткування та/або бази оподаткування (на підставі даних, внесених до відповідних державних реєстрів) при поданні Податкової декларації після закінчення граничного строку подання, але з урахуванням норм абзацу другого </w:t>
            </w:r>
            <w:r>
              <w:rPr>
                <w:color w:val="0000FF"/>
                <w:sz w:val="20"/>
                <w:szCs w:val="20"/>
              </w:rPr>
              <w:t>підпункту 266.7.5 пункту 266.7 статті 266 розділу XII Кодексу</w:t>
            </w:r>
            <w:r>
              <w:rPr>
                <w:sz w:val="20"/>
                <w:szCs w:val="20"/>
              </w:rPr>
              <w:t>. Рядок заповнюється тільки у Податкових деклараціях з відміткою "звітна", "нова звітна", "уточнююча", у яких у рядках 1.1, 1.2 та рядку 5 розділу II зазначено поточний рік.</w:t>
            </w:r>
          </w:p>
          <w:p w:rsidR="001358D1" w:rsidRDefault="00EB4B9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22 </w:t>
            </w:r>
            <w:r>
              <w:rPr>
                <w:sz w:val="20"/>
                <w:szCs w:val="20"/>
              </w:rPr>
              <w:t xml:space="preserve">Зазначається розмір штрафної санкції, що застосовується у разі заниження у раніше поданій Податковій декларації суми податкових зобов'язань, що самостійно узгоджується платником, визначеної згідно з нормами </w:t>
            </w:r>
            <w:r>
              <w:rPr>
                <w:color w:val="0000FF"/>
                <w:sz w:val="20"/>
                <w:szCs w:val="20"/>
              </w:rPr>
              <w:t>підпунктів "а"</w:t>
            </w:r>
            <w:r>
              <w:rPr>
                <w:sz w:val="20"/>
                <w:szCs w:val="20"/>
              </w:rPr>
              <w:t xml:space="preserve"> або </w:t>
            </w:r>
            <w:r>
              <w:rPr>
                <w:color w:val="0000FF"/>
                <w:sz w:val="20"/>
                <w:szCs w:val="20"/>
              </w:rPr>
              <w:t>"б" абзацу четвертого пункту 50.1 статті 50 глави 2 розділу II Кодексу</w:t>
            </w:r>
            <w:r>
              <w:rPr>
                <w:sz w:val="20"/>
                <w:szCs w:val="20"/>
              </w:rPr>
              <w:t>: якщо сума недоплати визначена Податковою декларацією з відміткою "звітна", "нова звітна", застосовується штраф у розмірі 5 відсотків, якщо з відміткою "уточнююча", застосовується штраф у розмірі 3 відсотків.</w:t>
            </w:r>
          </w:p>
          <w:p w:rsidR="001358D1" w:rsidRDefault="00EB4B94">
            <w:pPr>
              <w:pStyle w:val="a3"/>
              <w:jc w:val="both"/>
            </w:pPr>
            <w:r>
              <w:rPr>
                <w:vertAlign w:val="superscript"/>
              </w:rPr>
              <w:t xml:space="preserve">23 </w:t>
            </w:r>
            <w:r>
              <w:rPr>
                <w:sz w:val="20"/>
                <w:szCs w:val="20"/>
              </w:rPr>
              <w:t xml:space="preserve">Нараховується платником самостійно відповідно до </w:t>
            </w:r>
            <w:r>
              <w:rPr>
                <w:color w:val="0000FF"/>
                <w:sz w:val="20"/>
                <w:szCs w:val="20"/>
              </w:rPr>
              <w:t>підпункту 129.1.3 пункту 129.1</w:t>
            </w:r>
            <w:r>
              <w:rPr>
                <w:sz w:val="20"/>
                <w:szCs w:val="20"/>
              </w:rPr>
              <w:t xml:space="preserve"> та абзацу третього </w:t>
            </w:r>
            <w:r>
              <w:rPr>
                <w:color w:val="0000FF"/>
                <w:sz w:val="20"/>
                <w:szCs w:val="20"/>
              </w:rPr>
              <w:t>пункту 129.4 статті 129 глави 12 розділу II Кодексу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1358D1" w:rsidRDefault="00EB4B94" w:rsidP="00F00AFD">
      <w:pPr>
        <w:pStyle w:val="a3"/>
        <w:spacing w:before="0" w:beforeAutospacing="0" w:after="0" w:afterAutospacing="0"/>
        <w:jc w:val="center"/>
      </w:pPr>
      <w:r>
        <w:lastRenderedPageBreak/>
        <w:br w:type="textWrapping" w:clear="all"/>
        <w:t>____________</w:t>
      </w:r>
    </w:p>
    <w:p w:rsidR="00EB4B94" w:rsidRDefault="00EB4B94">
      <w:pPr>
        <w:rPr>
          <w:rFonts w:eastAsia="Times New Roman"/>
        </w:rPr>
      </w:pPr>
    </w:p>
    <w:sectPr w:rsidR="00EB4B94" w:rsidSect="00967292">
      <w:pgSz w:w="16838" w:h="11906" w:orient="landscape"/>
      <w:pgMar w:top="141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A3BAD"/>
    <w:rsid w:val="000A1450"/>
    <w:rsid w:val="001358D1"/>
    <w:rsid w:val="00967292"/>
    <w:rsid w:val="009A3BAD"/>
    <w:rsid w:val="00EB4B94"/>
    <w:rsid w:val="00F0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A3BA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A3BAD"/>
    <w:rPr>
      <w:rFonts w:ascii="Tahoma" w:eastAsiaTheme="minorEastAsia" w:hAnsi="Tahoma" w:cs="Tahoma"/>
      <w:sz w:val="16"/>
      <w:szCs w:val="16"/>
    </w:rPr>
  </w:style>
  <w:style w:type="character" w:customStyle="1" w:styleId="DIa">
    <w:name w:val="_DIa_снокси Знак"/>
    <w:rsid w:val="00F00AFD"/>
    <w:rPr>
      <w:color w:val="008000"/>
      <w:position w:val="5"/>
      <w:sz w:val="22"/>
      <w:szCs w:val="28"/>
      <w:lang w:val="uk-UA" w:eastAsia="ar-SA" w:bidi="ar-SA"/>
    </w:rPr>
  </w:style>
  <w:style w:type="paragraph" w:customStyle="1" w:styleId="a6">
    <w:name w:val="! ТХТ"/>
    <w:rsid w:val="00F00AFD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a7">
    <w:name w:val="_таблиця"/>
    <w:basedOn w:val="a6"/>
    <w:rsid w:val="00F00AFD"/>
    <w:pPr>
      <w:ind w:left="113" w:firstLine="0"/>
      <w:jc w:val="left"/>
    </w:pPr>
  </w:style>
  <w:style w:type="paragraph" w:customStyle="1" w:styleId="a8">
    <w:name w:val="Знак Знак Знак"/>
    <w:basedOn w:val="a"/>
    <w:rsid w:val="00F00AFD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A3BA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A3BAD"/>
    <w:rPr>
      <w:rFonts w:ascii="Tahoma" w:eastAsiaTheme="minorEastAsia" w:hAnsi="Tahoma" w:cs="Tahoma"/>
      <w:sz w:val="16"/>
      <w:szCs w:val="16"/>
    </w:rPr>
  </w:style>
  <w:style w:type="character" w:customStyle="1" w:styleId="DIa">
    <w:name w:val="_DIa_снокси Знак"/>
    <w:rsid w:val="00F00AFD"/>
    <w:rPr>
      <w:color w:val="008000"/>
      <w:position w:val="5"/>
      <w:sz w:val="22"/>
      <w:szCs w:val="28"/>
      <w:lang w:val="uk-UA" w:eastAsia="ar-SA" w:bidi="ar-SA"/>
    </w:rPr>
  </w:style>
  <w:style w:type="paragraph" w:customStyle="1" w:styleId="a6">
    <w:name w:val="! ТХТ"/>
    <w:rsid w:val="00F00AFD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a7">
    <w:name w:val="_таблиця"/>
    <w:basedOn w:val="a6"/>
    <w:rsid w:val="00F00AFD"/>
    <w:pPr>
      <w:ind w:left="113" w:firstLine="0"/>
      <w:jc w:val="left"/>
    </w:pPr>
  </w:style>
  <w:style w:type="paragraph" w:customStyle="1" w:styleId="a8">
    <w:name w:val="Знак Знак Знак"/>
    <w:basedOn w:val="a"/>
    <w:rsid w:val="00F00AFD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13010</Words>
  <Characters>7416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d99-popovav</dc:creator>
  <cp:lastModifiedBy>User</cp:lastModifiedBy>
  <cp:revision>2</cp:revision>
  <dcterms:created xsi:type="dcterms:W3CDTF">2022-12-27T08:55:00Z</dcterms:created>
  <dcterms:modified xsi:type="dcterms:W3CDTF">2022-12-27T08:55:00Z</dcterms:modified>
</cp:coreProperties>
</file>