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A2" w:rsidRDefault="003415A2" w:rsidP="00FE17BB">
      <w:pPr>
        <w:spacing w:line="240" w:lineRule="auto"/>
        <w:contextualSpacing/>
        <w:jc w:val="center"/>
        <w:rPr>
          <w:rFonts w:ascii="Times New Roman" w:hAnsi="Times New Roman" w:cs="Times New Roman"/>
          <w:b/>
          <w:sz w:val="28"/>
          <w:szCs w:val="28"/>
        </w:rPr>
      </w:pPr>
    </w:p>
    <w:p w:rsidR="00FC3B74" w:rsidRDefault="0086063D" w:rsidP="00FE17BB">
      <w:pPr>
        <w:spacing w:line="240" w:lineRule="auto"/>
        <w:contextualSpacing/>
        <w:jc w:val="center"/>
        <w:rPr>
          <w:rFonts w:ascii="Times New Roman" w:hAnsi="Times New Roman" w:cs="Times New Roman"/>
          <w:b/>
          <w:sz w:val="28"/>
          <w:szCs w:val="28"/>
        </w:rPr>
      </w:pPr>
      <w:r w:rsidRPr="000A6DA1">
        <w:rPr>
          <w:rFonts w:ascii="Times New Roman" w:hAnsi="Times New Roman" w:cs="Times New Roman"/>
          <w:b/>
          <w:sz w:val="28"/>
          <w:szCs w:val="28"/>
        </w:rPr>
        <w:t xml:space="preserve">                                                                                                                                                                                                                                                                                                                                                                                                                                                                                                                                                                                                                                                                                                                                                                                                                                                                                                                                                                                                                                                                                                                                                                                                                                                                                                                                                                                                                                                                                                                                                                                                                                                                                                                                                                                                                                                                                                                                                                                                                                                                                                                                                                                                                                                                                                                                                                                                                                                                                                                                                                                                                                                                                                                                                                                                                                                                                                                                                                                                                                                                                                                                                                                                                                                                                                                                                                                                                                                                                                                                                                                                                                                                                                                                                                                                                                                                                                                                                                                                                                                                                                                                                                                                                                                                                                                                                                                                                                                                                                                                                                                                                                                                                                                                                                                                                                                                                                                                                                                                                                                                                                                                                                                                                                                                                                                                                                                                                                                                                                                                                                                                                                                                                                                                                                                                                                                                                                                                                                                                                                                                                                                                                                                                                                                                                                                                                                                                                                                                                                                                                                                                                                                                                                                                                                                                                                                                                                                                                                                                                                                                                                                                                                                                                                                                                                                                                                                                                                                                                                                                                                                                                                                                                                                                                                                                                                                                                                                                                                                                                                                                                                                                                                                                                                                                                                                                                                                                                                                                                                                                                                                                                                                                                                                                                                                                                                                                                                                                                                                                                                                                                                                                                                                                                                                                                                                                                                                                                                                                                                                                                                                                                                                                                                                                                                                                                                                                                                                                                                                                                                                                                                                                                                                                                                                                                                                                                                                                                                                                                                                                                                                                                                                                                                                                                                                                                                                                                                                                                                                                                                                                                                                                                                                                                                                                                                                                                                                                                                                                                                                                                                                                                                                                                                                                                                                                                                                                                                                                                                                                                                                                                                                                                                                                                                                                                                                                                                                                                                                                                                                                                                                                                                                                                                                                                                                                                                                                                                                                                                                                                                                                                                                                                                                                                                                                                                                                                                                                                                                                                                                                                                                                                                                                                                                                                                                                                                                                                                                                                                                                                                                                                                                                                                                                                                                                                                                                                                                                                                                                                                                                                                                                                                                                                                                                                                                                                                                                                                                                                                                                                                                                                                                                                                                                                                                                                                                                                                                                                                                                                                                                                                                                                                                                                                                                                                                                                                                                                                                                                                                                                                                                                                                                                                                                                                                                                                                                                                                                                                                                                                                                                                                                                                                                                                                                                                                                                                                                                                                                                                                                                                                                                                                                                                                                                                                                                                                                                                                                                                                                                                                                                                                                                                                                                                                                                                                                                                                                                                                                                                                                                                                                                                                                                                                                                                                                                                                                                                                                                                                                                                                                                                                                                                                                                                                                                                                                                                                                                                                                                                                                                                                                                                                                                                                                                                                                                                                                                                                                                                                                                                                                                                                                                                                                                                                                                                                                                                                                                                                                                                                                                                                                                                                                                                                                                                                                                                                                                                                                                                                                                                                                                                                                                                                                                                                                                                                                                                                                                                                                                                                                                                                                                                                                                                                                                                                                                                                                                                                                                                                                                                                                                                                                                                                                                                                                                                                                                                                                                                                                                                                                                                                                                                                                                                                                                                                                                                                                                                                                                                                                                                                                                                                                                                                                                                                                                                                                                                                                                                                                                                                                                                                                                                                                                                                                                                                                                                                                                                                                                                                                                                                                                                                                                                                                                                                                                                                                                                    </w:t>
      </w:r>
      <w:r w:rsidR="00121361" w:rsidRPr="000A6DA1">
        <w:rPr>
          <w:rFonts w:ascii="Times New Roman" w:hAnsi="Times New Roman" w:cs="Times New Roman"/>
          <w:b/>
          <w:sz w:val="28"/>
          <w:szCs w:val="28"/>
        </w:rPr>
        <w:t xml:space="preserve">                   </w:t>
      </w:r>
    </w:p>
    <w:p w:rsidR="00FE17BB" w:rsidRPr="000D2846" w:rsidRDefault="00FE17BB" w:rsidP="00FE17BB">
      <w:pPr>
        <w:spacing w:line="240" w:lineRule="auto"/>
        <w:contextualSpacing/>
        <w:jc w:val="center"/>
        <w:rPr>
          <w:rFonts w:ascii="Times New Roman" w:hAnsi="Times New Roman" w:cs="Times New Roman"/>
          <w:b/>
          <w:sz w:val="28"/>
          <w:szCs w:val="28"/>
        </w:rPr>
      </w:pPr>
      <w:r w:rsidRPr="000D2846">
        <w:rPr>
          <w:rFonts w:ascii="Times New Roman" w:hAnsi="Times New Roman" w:cs="Times New Roman"/>
          <w:b/>
          <w:sz w:val="28"/>
          <w:szCs w:val="28"/>
        </w:rPr>
        <w:t xml:space="preserve">Звіт про стан виконання </w:t>
      </w:r>
    </w:p>
    <w:p w:rsidR="00FE17BB" w:rsidRPr="000D2846" w:rsidRDefault="00FE17BB" w:rsidP="00FE17BB">
      <w:pPr>
        <w:spacing w:line="240" w:lineRule="auto"/>
        <w:contextualSpacing/>
        <w:jc w:val="center"/>
        <w:rPr>
          <w:rFonts w:ascii="Times New Roman" w:hAnsi="Times New Roman" w:cs="Times New Roman"/>
          <w:b/>
          <w:sz w:val="28"/>
          <w:szCs w:val="28"/>
        </w:rPr>
      </w:pPr>
      <w:r w:rsidRPr="000D2846">
        <w:rPr>
          <w:rFonts w:ascii="Times New Roman" w:hAnsi="Times New Roman" w:cs="Times New Roman"/>
          <w:b/>
          <w:sz w:val="28"/>
          <w:szCs w:val="28"/>
        </w:rPr>
        <w:t>П</w:t>
      </w:r>
      <w:r w:rsidRPr="000D2846">
        <w:rPr>
          <w:rFonts w:ascii="Times New Roman" w:eastAsia="Calibri" w:hAnsi="Times New Roman" w:cs="Times New Roman"/>
          <w:b/>
          <w:sz w:val="28"/>
          <w:szCs w:val="28"/>
        </w:rPr>
        <w:t>лану заходів з реалізації стратегічних цілей</w:t>
      </w:r>
      <w:r w:rsidRPr="000D2846">
        <w:rPr>
          <w:rFonts w:ascii="Times New Roman" w:hAnsi="Times New Roman" w:cs="Times New Roman"/>
          <w:b/>
          <w:sz w:val="28"/>
          <w:szCs w:val="28"/>
        </w:rPr>
        <w:t xml:space="preserve"> діяльності ДПС на 2021 рік,</w:t>
      </w:r>
    </w:p>
    <w:p w:rsidR="00FE17BB" w:rsidRPr="000D2846" w:rsidRDefault="0072110A" w:rsidP="0072110A">
      <w:pPr>
        <w:tabs>
          <w:tab w:val="center" w:pos="7569"/>
          <w:tab w:val="left" w:pos="12140"/>
        </w:tabs>
        <w:spacing w:line="240" w:lineRule="auto"/>
        <w:contextualSpacing/>
        <w:rPr>
          <w:rFonts w:ascii="Times New Roman" w:hAnsi="Times New Roman" w:cs="Times New Roman"/>
          <w:b/>
          <w:sz w:val="28"/>
          <w:szCs w:val="28"/>
        </w:rPr>
      </w:pPr>
      <w:r w:rsidRPr="000D2846">
        <w:rPr>
          <w:rFonts w:ascii="Times New Roman" w:hAnsi="Times New Roman" w:cs="Times New Roman"/>
          <w:b/>
          <w:sz w:val="28"/>
          <w:szCs w:val="28"/>
        </w:rPr>
        <w:tab/>
      </w:r>
      <w:r w:rsidR="00FE17BB" w:rsidRPr="000D2846">
        <w:rPr>
          <w:rFonts w:ascii="Times New Roman" w:hAnsi="Times New Roman" w:cs="Times New Roman"/>
          <w:b/>
          <w:sz w:val="28"/>
          <w:szCs w:val="28"/>
        </w:rPr>
        <w:t xml:space="preserve">затвердженого наказом ДПС від 30.07.2020 № 376 (зі </w:t>
      </w:r>
      <w:r w:rsidR="00154AAF" w:rsidRPr="000D2846">
        <w:rPr>
          <w:rFonts w:ascii="Times New Roman" w:hAnsi="Times New Roman" w:cs="Times New Roman"/>
          <w:b/>
          <w:sz w:val="28"/>
          <w:szCs w:val="28"/>
        </w:rPr>
        <w:t>з</w:t>
      </w:r>
      <w:r w:rsidR="00FE17BB" w:rsidRPr="000D2846">
        <w:rPr>
          <w:rFonts w:ascii="Times New Roman" w:hAnsi="Times New Roman" w:cs="Times New Roman"/>
          <w:b/>
          <w:sz w:val="28"/>
          <w:szCs w:val="28"/>
        </w:rPr>
        <w:t xml:space="preserve">мінами) </w:t>
      </w:r>
      <w:r w:rsidRPr="000D2846">
        <w:rPr>
          <w:rFonts w:ascii="Times New Roman" w:hAnsi="Times New Roman" w:cs="Times New Roman"/>
          <w:b/>
          <w:sz w:val="28"/>
          <w:szCs w:val="28"/>
        </w:rPr>
        <w:tab/>
      </w:r>
    </w:p>
    <w:p w:rsidR="00FE17BB" w:rsidRPr="000D2846" w:rsidRDefault="00310750" w:rsidP="00310750">
      <w:pPr>
        <w:tabs>
          <w:tab w:val="left" w:pos="8707"/>
        </w:tabs>
        <w:spacing w:line="240" w:lineRule="auto"/>
        <w:contextualSpacing/>
        <w:rPr>
          <w:rFonts w:ascii="Times New Roman" w:hAnsi="Times New Roman" w:cs="Times New Roman"/>
          <w:b/>
          <w:sz w:val="28"/>
          <w:szCs w:val="28"/>
        </w:rPr>
      </w:pPr>
      <w:r w:rsidRPr="000D2846">
        <w:rPr>
          <w:rFonts w:ascii="Times New Roman" w:hAnsi="Times New Roman" w:cs="Times New Roman"/>
          <w:b/>
          <w:sz w:val="28"/>
          <w:szCs w:val="28"/>
        </w:rPr>
        <w:tab/>
      </w:r>
    </w:p>
    <w:p w:rsidR="00FE17BB" w:rsidRPr="000D2846" w:rsidRDefault="005334AB" w:rsidP="00FE17BB">
      <w:pPr>
        <w:spacing w:line="240" w:lineRule="auto"/>
        <w:contextualSpacing/>
        <w:jc w:val="right"/>
        <w:rPr>
          <w:rFonts w:ascii="Times New Roman" w:hAnsi="Times New Roman" w:cs="Times New Roman"/>
          <w:b/>
          <w:i/>
          <w:sz w:val="24"/>
          <w:szCs w:val="24"/>
        </w:rPr>
      </w:pPr>
      <w:r w:rsidRPr="000D2846">
        <w:rPr>
          <w:rFonts w:ascii="Times New Roman" w:hAnsi="Times New Roman" w:cs="Times New Roman"/>
          <w:b/>
          <w:i/>
          <w:sz w:val="24"/>
          <w:szCs w:val="24"/>
        </w:rPr>
        <w:t xml:space="preserve">   </w:t>
      </w:r>
      <w:r w:rsidR="000D28FB">
        <w:rPr>
          <w:rFonts w:ascii="Times New Roman" w:hAnsi="Times New Roman" w:cs="Times New Roman"/>
          <w:b/>
          <w:i/>
          <w:sz w:val="24"/>
          <w:szCs w:val="24"/>
        </w:rPr>
        <w:t xml:space="preserve">             </w:t>
      </w:r>
      <w:r w:rsidR="00FE17BB" w:rsidRPr="000D2846">
        <w:rPr>
          <w:rFonts w:ascii="Times New Roman" w:hAnsi="Times New Roman" w:cs="Times New Roman"/>
          <w:b/>
          <w:i/>
          <w:sz w:val="24"/>
          <w:szCs w:val="24"/>
        </w:rPr>
        <w:t>Станом на 01.</w:t>
      </w:r>
      <w:r w:rsidR="00214D69">
        <w:rPr>
          <w:rFonts w:ascii="Times New Roman" w:hAnsi="Times New Roman" w:cs="Times New Roman"/>
          <w:b/>
          <w:i/>
          <w:sz w:val="24"/>
          <w:szCs w:val="24"/>
        </w:rPr>
        <w:t>0</w:t>
      </w:r>
      <w:r w:rsidR="00CF69CE">
        <w:rPr>
          <w:rFonts w:ascii="Times New Roman" w:hAnsi="Times New Roman" w:cs="Times New Roman"/>
          <w:b/>
          <w:i/>
          <w:sz w:val="24"/>
          <w:szCs w:val="24"/>
        </w:rPr>
        <w:t>2</w:t>
      </w:r>
      <w:r w:rsidR="00FE17BB" w:rsidRPr="000D2846">
        <w:rPr>
          <w:rFonts w:ascii="Times New Roman" w:hAnsi="Times New Roman" w:cs="Times New Roman"/>
          <w:b/>
          <w:i/>
          <w:sz w:val="24"/>
          <w:szCs w:val="24"/>
        </w:rPr>
        <w:t>.202</w:t>
      </w:r>
      <w:r w:rsidR="00214D69">
        <w:rPr>
          <w:rFonts w:ascii="Times New Roman" w:hAnsi="Times New Roman" w:cs="Times New Roman"/>
          <w:b/>
          <w:i/>
          <w:sz w:val="24"/>
          <w:szCs w:val="24"/>
        </w:rPr>
        <w:t>2</w:t>
      </w:r>
    </w:p>
    <w:tbl>
      <w:tblPr>
        <w:tblStyle w:val="a3"/>
        <w:tblW w:w="16161" w:type="dxa"/>
        <w:tblInd w:w="-318" w:type="dxa"/>
        <w:tblLayout w:type="fixed"/>
        <w:tblLook w:val="04A0" w:firstRow="1" w:lastRow="0" w:firstColumn="1" w:lastColumn="0" w:noHBand="0" w:noVBand="1"/>
      </w:tblPr>
      <w:tblGrid>
        <w:gridCol w:w="2127"/>
        <w:gridCol w:w="992"/>
        <w:gridCol w:w="2552"/>
        <w:gridCol w:w="1701"/>
        <w:gridCol w:w="1418"/>
        <w:gridCol w:w="1701"/>
        <w:gridCol w:w="4111"/>
        <w:gridCol w:w="1559"/>
      </w:tblGrid>
      <w:tr w:rsidR="00FE17BB" w:rsidRPr="00CB7962" w:rsidTr="009C07EC">
        <w:trPr>
          <w:trHeight w:val="1044"/>
          <w:tblHeader/>
        </w:trPr>
        <w:tc>
          <w:tcPr>
            <w:tcW w:w="2127"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Стратегічна ініціатива</w:t>
            </w:r>
          </w:p>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Найменування заходу</w:t>
            </w:r>
          </w:p>
        </w:tc>
        <w:tc>
          <w:tcPr>
            <w:tcW w:w="1701" w:type="dxa"/>
            <w:shd w:val="clear" w:color="auto" w:fill="DBE5F1" w:themeFill="accent1" w:themeFillTint="33"/>
            <w:vAlign w:val="center"/>
          </w:tcPr>
          <w:p w:rsidR="00FE17BB" w:rsidRPr="00CB7962" w:rsidRDefault="00FE17BB" w:rsidP="00FE17BB">
            <w:pPr>
              <w:ind w:right="-108"/>
              <w:contextualSpacing/>
              <w:jc w:val="center"/>
              <w:rPr>
                <w:rFonts w:ascii="Times New Roman" w:hAnsi="Times New Roman" w:cs="Times New Roman"/>
                <w:b/>
                <w:sz w:val="20"/>
                <w:szCs w:val="20"/>
              </w:rPr>
            </w:pPr>
            <w:r w:rsidRPr="00CB7962">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CB7962" w:rsidRDefault="00FE17BB" w:rsidP="00F1660E">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Термін виконання</w:t>
            </w:r>
          </w:p>
        </w:tc>
        <w:tc>
          <w:tcPr>
            <w:tcW w:w="1701"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Відповідальні виконавці</w:t>
            </w:r>
          </w:p>
        </w:tc>
        <w:tc>
          <w:tcPr>
            <w:tcW w:w="4111" w:type="dxa"/>
            <w:shd w:val="clear" w:color="auto" w:fill="DBE5F1" w:themeFill="accent1" w:themeFillTint="33"/>
            <w:vAlign w:val="center"/>
          </w:tcPr>
          <w:p w:rsidR="00FE17BB" w:rsidRPr="00CB7962" w:rsidRDefault="00FE17BB" w:rsidP="00494307">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Відмітка про виконання (виконано/не виконано/</w:t>
            </w:r>
          </w:p>
          <w:p w:rsidR="00FE17BB" w:rsidRPr="00CB7962" w:rsidRDefault="00E4044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в</w:t>
            </w:r>
            <w:r w:rsidR="00FE17BB" w:rsidRPr="00CB7962">
              <w:rPr>
                <w:rFonts w:ascii="Times New Roman" w:hAnsi="Times New Roman" w:cs="Times New Roman"/>
                <w:b/>
                <w:sz w:val="20"/>
                <w:szCs w:val="20"/>
              </w:rPr>
              <w:t>иконується</w:t>
            </w:r>
            <w:r w:rsidRPr="00CB7962">
              <w:rPr>
                <w:rFonts w:ascii="Times New Roman" w:hAnsi="Times New Roman" w:cs="Times New Roman"/>
                <w:b/>
                <w:sz w:val="20"/>
                <w:szCs w:val="20"/>
              </w:rPr>
              <w:t>)</w:t>
            </w:r>
          </w:p>
        </w:tc>
      </w:tr>
      <w:tr w:rsidR="00FE17BB" w:rsidRPr="00CB7962" w:rsidTr="009C07EC">
        <w:trPr>
          <w:tblHeader/>
        </w:trPr>
        <w:tc>
          <w:tcPr>
            <w:tcW w:w="2127"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1</w:t>
            </w:r>
          </w:p>
        </w:tc>
        <w:tc>
          <w:tcPr>
            <w:tcW w:w="992"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2</w:t>
            </w:r>
          </w:p>
        </w:tc>
        <w:tc>
          <w:tcPr>
            <w:tcW w:w="2552"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3</w:t>
            </w:r>
          </w:p>
        </w:tc>
        <w:tc>
          <w:tcPr>
            <w:tcW w:w="1701"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4</w:t>
            </w:r>
          </w:p>
        </w:tc>
        <w:tc>
          <w:tcPr>
            <w:tcW w:w="1418"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5</w:t>
            </w:r>
          </w:p>
        </w:tc>
        <w:tc>
          <w:tcPr>
            <w:tcW w:w="1701" w:type="dxa"/>
            <w:shd w:val="clear" w:color="auto" w:fill="auto"/>
          </w:tcPr>
          <w:p w:rsidR="00FE17BB" w:rsidRPr="00CB7962" w:rsidRDefault="00FE17BB" w:rsidP="00FE17BB">
            <w:pPr>
              <w:contextualSpacing/>
              <w:jc w:val="center"/>
              <w:rPr>
                <w:rFonts w:ascii="Times New Roman" w:hAnsi="Times New Roman" w:cs="Times New Roman"/>
                <w:b/>
                <w:sz w:val="20"/>
                <w:szCs w:val="20"/>
              </w:rPr>
            </w:pPr>
            <w:r w:rsidRPr="00CB7962">
              <w:rPr>
                <w:rFonts w:ascii="Times New Roman" w:hAnsi="Times New Roman" w:cs="Times New Roman"/>
                <w:b/>
                <w:sz w:val="20"/>
                <w:szCs w:val="20"/>
              </w:rPr>
              <w:t>6</w:t>
            </w:r>
          </w:p>
        </w:tc>
        <w:tc>
          <w:tcPr>
            <w:tcW w:w="4111" w:type="dxa"/>
            <w:shd w:val="clear" w:color="auto" w:fill="auto"/>
          </w:tcPr>
          <w:p w:rsidR="00FE17BB" w:rsidRPr="00CB7962" w:rsidRDefault="00FE17BB" w:rsidP="00CC19A8">
            <w:pPr>
              <w:ind w:left="-959" w:firstLine="959"/>
              <w:contextualSpacing/>
              <w:jc w:val="center"/>
              <w:rPr>
                <w:rFonts w:ascii="Times New Roman" w:hAnsi="Times New Roman" w:cs="Times New Roman"/>
                <w:b/>
                <w:sz w:val="20"/>
                <w:szCs w:val="20"/>
              </w:rPr>
            </w:pPr>
            <w:r w:rsidRPr="00CB7962">
              <w:rPr>
                <w:rFonts w:ascii="Times New Roman" w:hAnsi="Times New Roman" w:cs="Times New Roman"/>
                <w:b/>
                <w:sz w:val="20"/>
                <w:szCs w:val="20"/>
              </w:rPr>
              <w:t>7</w:t>
            </w:r>
          </w:p>
        </w:tc>
        <w:tc>
          <w:tcPr>
            <w:tcW w:w="1559" w:type="dxa"/>
            <w:shd w:val="clear" w:color="auto" w:fill="auto"/>
          </w:tcPr>
          <w:p w:rsidR="00FE17BB" w:rsidRPr="00CB7962" w:rsidRDefault="00FE17BB" w:rsidP="00FE17BB">
            <w:pPr>
              <w:ind w:left="-959" w:firstLine="959"/>
              <w:contextualSpacing/>
              <w:jc w:val="center"/>
              <w:rPr>
                <w:rFonts w:ascii="Times New Roman" w:hAnsi="Times New Roman" w:cs="Times New Roman"/>
                <w:b/>
                <w:sz w:val="20"/>
                <w:szCs w:val="20"/>
              </w:rPr>
            </w:pPr>
            <w:r w:rsidRPr="00CB7962">
              <w:rPr>
                <w:rFonts w:ascii="Times New Roman" w:hAnsi="Times New Roman" w:cs="Times New Roman"/>
                <w:b/>
                <w:sz w:val="20"/>
                <w:szCs w:val="20"/>
              </w:rPr>
              <w:t>8</w:t>
            </w:r>
          </w:p>
        </w:tc>
      </w:tr>
      <w:tr w:rsidR="00FE17BB" w:rsidRPr="00CB7962" w:rsidTr="009C07EC">
        <w:tc>
          <w:tcPr>
            <w:tcW w:w="16161" w:type="dxa"/>
            <w:gridSpan w:val="8"/>
            <w:shd w:val="clear" w:color="auto" w:fill="auto"/>
            <w:vAlign w:val="center"/>
          </w:tcPr>
          <w:p w:rsidR="00FE17BB" w:rsidRPr="00CB7962" w:rsidRDefault="00FE17BB" w:rsidP="00494307">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CB7962" w:rsidTr="009C07EC">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shd w:val="clear" w:color="auto" w:fill="auto"/>
          </w:tcPr>
          <w:p w:rsidR="00FE17BB" w:rsidRPr="00AA4577" w:rsidRDefault="00FE17BB" w:rsidP="00FE17BB">
            <w:pPr>
              <w:contextualSpacing/>
              <w:jc w:val="both"/>
              <w:rPr>
                <w:rFonts w:ascii="Times New Roman" w:hAnsi="Times New Roman" w:cs="Times New Roman"/>
                <w:sz w:val="24"/>
                <w:szCs w:val="24"/>
              </w:rPr>
            </w:pPr>
            <w:r w:rsidRPr="00AA4577">
              <w:rPr>
                <w:rFonts w:ascii="Times New Roman" w:hAnsi="Times New Roman" w:cs="Times New Roman"/>
                <w:sz w:val="24"/>
                <w:szCs w:val="24"/>
              </w:rPr>
              <w:t>1.4.1</w:t>
            </w:r>
          </w:p>
        </w:tc>
        <w:tc>
          <w:tcPr>
            <w:tcW w:w="2552" w:type="dxa"/>
            <w:shd w:val="clear" w:color="auto" w:fill="auto"/>
          </w:tcPr>
          <w:p w:rsidR="00FE17BB" w:rsidRPr="00AA4577" w:rsidRDefault="00FE17BB" w:rsidP="000A3752">
            <w:pPr>
              <w:contextualSpacing/>
              <w:jc w:val="both"/>
              <w:rPr>
                <w:rFonts w:ascii="Times New Roman" w:hAnsi="Times New Roman" w:cs="Times New Roman"/>
                <w:sz w:val="24"/>
                <w:szCs w:val="24"/>
              </w:rPr>
            </w:pPr>
            <w:r w:rsidRPr="00AA4577">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701" w:type="dxa"/>
            <w:shd w:val="clear" w:color="auto" w:fill="auto"/>
          </w:tcPr>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t>Підготовлено технічне завдання;</w:t>
            </w:r>
          </w:p>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t>2021 рік</w:t>
            </w:r>
          </w:p>
        </w:tc>
        <w:tc>
          <w:tcPr>
            <w:tcW w:w="1701" w:type="dxa"/>
            <w:shd w:val="clear" w:color="auto" w:fill="auto"/>
          </w:tcPr>
          <w:p w:rsidR="00FE17BB" w:rsidRPr="00AA4577" w:rsidRDefault="00FE17BB" w:rsidP="00FE17BB">
            <w:pPr>
              <w:contextualSpacing/>
              <w:rPr>
                <w:rFonts w:ascii="Times New Roman" w:hAnsi="Times New Roman" w:cs="Times New Roman"/>
                <w:sz w:val="24"/>
                <w:szCs w:val="24"/>
              </w:rPr>
            </w:pPr>
            <w:r w:rsidRPr="00AA4577">
              <w:rPr>
                <w:rFonts w:ascii="Times New Roman" w:hAnsi="Times New Roman" w:cs="Times New Roman"/>
                <w:sz w:val="24"/>
                <w:szCs w:val="24"/>
              </w:rPr>
              <w:t>Департамент електронних сервісів</w:t>
            </w:r>
          </w:p>
          <w:p w:rsidR="00FE17BB" w:rsidRPr="00AA4577" w:rsidRDefault="00FE17BB" w:rsidP="00FE17BB">
            <w:pPr>
              <w:contextualSpacing/>
              <w:rPr>
                <w:rFonts w:ascii="Times New Roman" w:hAnsi="Times New Roman" w:cs="Times New Roman"/>
                <w:sz w:val="24"/>
                <w:szCs w:val="24"/>
              </w:rPr>
            </w:pPr>
          </w:p>
        </w:tc>
        <w:tc>
          <w:tcPr>
            <w:tcW w:w="4111" w:type="dxa"/>
            <w:shd w:val="clear" w:color="auto" w:fill="auto"/>
          </w:tcPr>
          <w:p w:rsidR="00505E09" w:rsidRPr="00AA4577" w:rsidRDefault="009302AD" w:rsidP="00D0036C">
            <w:pPr>
              <w:jc w:val="both"/>
              <w:rPr>
                <w:sz w:val="24"/>
                <w:szCs w:val="24"/>
              </w:rPr>
            </w:pPr>
            <w:r w:rsidRPr="00AA4577">
              <w:rPr>
                <w:rFonts w:ascii="Times New Roman" w:hAnsi="Times New Roman" w:cs="Times New Roman"/>
                <w:sz w:val="24"/>
                <w:szCs w:val="24"/>
              </w:rPr>
              <w:t>Звіт про стан виконання П</w:t>
            </w:r>
            <w:r w:rsidRPr="00AA4577">
              <w:rPr>
                <w:rFonts w:ascii="Times New Roman" w:eastAsia="Calibri" w:hAnsi="Times New Roman" w:cs="Times New Roman"/>
                <w:sz w:val="24"/>
                <w:szCs w:val="24"/>
              </w:rPr>
              <w:t>лану заходів з реалізації стратегічних цілей</w:t>
            </w:r>
            <w:r w:rsidRPr="00AA4577">
              <w:rPr>
                <w:rFonts w:ascii="Times New Roman" w:hAnsi="Times New Roman" w:cs="Times New Roman"/>
                <w:sz w:val="24"/>
                <w:szCs w:val="24"/>
              </w:rPr>
              <w:t xml:space="preserve"> діяльності ДПС </w:t>
            </w:r>
            <w:r w:rsidR="00AA4577" w:rsidRPr="00AA4577">
              <w:rPr>
                <w:rFonts w:ascii="Times New Roman" w:hAnsi="Times New Roman" w:cs="Times New Roman"/>
                <w:sz w:val="24"/>
                <w:szCs w:val="24"/>
              </w:rPr>
              <w:t>на</w:t>
            </w:r>
            <w:r w:rsidRPr="00AA4577">
              <w:rPr>
                <w:rFonts w:ascii="Times New Roman" w:hAnsi="Times New Roman" w:cs="Times New Roman"/>
                <w:sz w:val="24"/>
                <w:szCs w:val="24"/>
              </w:rPr>
              <w:t xml:space="preserve"> 202</w:t>
            </w:r>
            <w:r w:rsidR="00AA4577" w:rsidRPr="00AA4577">
              <w:rPr>
                <w:rFonts w:ascii="Times New Roman" w:hAnsi="Times New Roman" w:cs="Times New Roman"/>
                <w:sz w:val="24"/>
                <w:szCs w:val="24"/>
              </w:rPr>
              <w:t>1</w:t>
            </w:r>
            <w:r w:rsidRPr="00AA4577">
              <w:rPr>
                <w:rFonts w:ascii="Times New Roman" w:hAnsi="Times New Roman" w:cs="Times New Roman"/>
                <w:sz w:val="24"/>
                <w:szCs w:val="24"/>
              </w:rPr>
              <w:t xml:space="preserve"> р</w:t>
            </w:r>
            <w:r w:rsidR="00AA4577" w:rsidRPr="00AA4577">
              <w:rPr>
                <w:rFonts w:ascii="Times New Roman" w:hAnsi="Times New Roman" w:cs="Times New Roman"/>
                <w:sz w:val="24"/>
                <w:szCs w:val="24"/>
              </w:rPr>
              <w:t>і</w:t>
            </w:r>
            <w:r w:rsidRPr="00AA4577">
              <w:rPr>
                <w:rFonts w:ascii="Times New Roman" w:hAnsi="Times New Roman" w:cs="Times New Roman"/>
                <w:sz w:val="24"/>
                <w:szCs w:val="24"/>
              </w:rPr>
              <w:t>к, затвердженого наказом ДПС від 30.07.2020 № 376</w:t>
            </w:r>
            <w:r w:rsidR="00025A63">
              <w:rPr>
                <w:rFonts w:ascii="Times New Roman" w:hAnsi="Times New Roman" w:cs="Times New Roman"/>
                <w:sz w:val="24"/>
                <w:szCs w:val="24"/>
              </w:rPr>
              <w:t xml:space="preserve"> </w:t>
            </w:r>
            <w:r w:rsidR="00AA4577" w:rsidRPr="00AA4577">
              <w:rPr>
                <w:rFonts w:ascii="Times New Roman" w:hAnsi="Times New Roman" w:cs="Times New Roman"/>
                <w:sz w:val="24"/>
                <w:szCs w:val="24"/>
              </w:rPr>
              <w:t>(зі</w:t>
            </w:r>
            <w:r w:rsidR="00AA4577" w:rsidRPr="00AA4577">
              <w:rPr>
                <w:rFonts w:ascii="Times New Roman" w:hAnsi="Times New Roman" w:cs="Times New Roman"/>
                <w:color w:val="000000" w:themeColor="text1"/>
                <w:sz w:val="24"/>
                <w:szCs w:val="24"/>
              </w:rPr>
              <w:t xml:space="preserve"> змінами)</w:t>
            </w:r>
            <w:r w:rsidRPr="00AA4577">
              <w:rPr>
                <w:rFonts w:ascii="Times New Roman" w:hAnsi="Times New Roman" w:cs="Times New Roman"/>
                <w:color w:val="000000" w:themeColor="text1"/>
                <w:sz w:val="24"/>
                <w:szCs w:val="24"/>
              </w:rPr>
              <w:t xml:space="preserve"> </w:t>
            </w:r>
            <w:r w:rsidR="00D35FA8">
              <w:rPr>
                <w:rFonts w:ascii="Times New Roman" w:hAnsi="Times New Roman" w:cs="Times New Roman"/>
                <w:color w:val="000000" w:themeColor="text1"/>
                <w:sz w:val="24"/>
                <w:szCs w:val="24"/>
              </w:rPr>
              <w:t xml:space="preserve"> </w:t>
            </w:r>
            <w:r w:rsidR="00D35FA8" w:rsidRPr="004A2115">
              <w:rPr>
                <w:rFonts w:ascii="Times New Roman" w:hAnsi="Times New Roman" w:cs="Times New Roman"/>
                <w:color w:val="000000" w:themeColor="text1"/>
                <w:sz w:val="24"/>
                <w:szCs w:val="24"/>
              </w:rPr>
              <w:t>станом на 01.01.2022</w:t>
            </w:r>
            <w:r w:rsidRPr="00AA4577">
              <w:rPr>
                <w:rFonts w:ascii="Times New Roman" w:hAnsi="Times New Roman" w:cs="Times New Roman"/>
                <w:color w:val="000000" w:themeColor="text1"/>
                <w:sz w:val="24"/>
                <w:szCs w:val="24"/>
              </w:rPr>
              <w:t xml:space="preserve"> </w:t>
            </w:r>
          </w:p>
        </w:tc>
        <w:tc>
          <w:tcPr>
            <w:tcW w:w="1559" w:type="dxa"/>
            <w:shd w:val="clear" w:color="auto" w:fill="auto"/>
          </w:tcPr>
          <w:p w:rsidR="000C1391" w:rsidRPr="00AA4577" w:rsidRDefault="00FE17BB" w:rsidP="00736F01">
            <w:pPr>
              <w:contextualSpacing/>
              <w:jc w:val="both"/>
              <w:rPr>
                <w:rFonts w:ascii="Times New Roman" w:hAnsi="Times New Roman" w:cs="Times New Roman"/>
                <w:sz w:val="24"/>
                <w:szCs w:val="24"/>
              </w:rPr>
            </w:pPr>
            <w:r w:rsidRPr="00AA4577">
              <w:rPr>
                <w:rFonts w:ascii="Times New Roman" w:hAnsi="Times New Roman" w:cs="Times New Roman"/>
                <w:sz w:val="24"/>
                <w:szCs w:val="24"/>
              </w:rPr>
              <w:t>Викон</w:t>
            </w:r>
            <w:r w:rsidR="00A54CED" w:rsidRPr="00AA4577">
              <w:rPr>
                <w:rFonts w:ascii="Times New Roman" w:hAnsi="Times New Roman" w:cs="Times New Roman"/>
                <w:sz w:val="24"/>
                <w:szCs w:val="24"/>
              </w:rPr>
              <w:t>ано</w:t>
            </w:r>
            <w:r w:rsidR="001C50A0" w:rsidRPr="00AA4577">
              <w:rPr>
                <w:rFonts w:ascii="Times New Roman" w:hAnsi="Times New Roman" w:cs="Times New Roman"/>
                <w:sz w:val="24"/>
                <w:szCs w:val="24"/>
              </w:rPr>
              <w:t xml:space="preserve"> </w:t>
            </w:r>
          </w:p>
        </w:tc>
      </w:tr>
      <w:tr w:rsidR="00FE17BB" w:rsidRPr="00AA4577"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AA4577" w:rsidRDefault="00FE17BB" w:rsidP="00FE17BB">
            <w:pPr>
              <w:contextualSpacing/>
              <w:jc w:val="both"/>
              <w:rPr>
                <w:rFonts w:ascii="Times New Roman" w:hAnsi="Times New Roman" w:cs="Times New Roman"/>
                <w:sz w:val="24"/>
                <w:szCs w:val="24"/>
              </w:rPr>
            </w:pPr>
            <w:r w:rsidRPr="00AA4577">
              <w:rPr>
                <w:rFonts w:ascii="Times New Roman" w:hAnsi="Times New Roman" w:cs="Times New Roman"/>
                <w:sz w:val="24"/>
                <w:szCs w:val="24"/>
              </w:rPr>
              <w:t>1.4.2.</w:t>
            </w:r>
          </w:p>
        </w:tc>
        <w:tc>
          <w:tcPr>
            <w:tcW w:w="2552" w:type="dxa"/>
            <w:shd w:val="clear" w:color="auto" w:fill="auto"/>
          </w:tcPr>
          <w:p w:rsidR="00FE17BB" w:rsidRPr="00AA4577" w:rsidRDefault="00FE17BB" w:rsidP="00FE17BB">
            <w:pPr>
              <w:contextualSpacing/>
              <w:jc w:val="both"/>
              <w:rPr>
                <w:rFonts w:ascii="Times New Roman" w:hAnsi="Times New Roman" w:cs="Times New Roman"/>
                <w:sz w:val="24"/>
                <w:szCs w:val="24"/>
              </w:rPr>
            </w:pPr>
            <w:r w:rsidRPr="00AA4577">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701" w:type="dxa"/>
            <w:shd w:val="clear" w:color="auto" w:fill="auto"/>
          </w:tcPr>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t>Підготовлено звіт про результати проведеного аналізу</w:t>
            </w:r>
          </w:p>
        </w:tc>
        <w:tc>
          <w:tcPr>
            <w:tcW w:w="1418" w:type="dxa"/>
            <w:shd w:val="clear" w:color="auto" w:fill="auto"/>
          </w:tcPr>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t>2021 рік</w:t>
            </w:r>
          </w:p>
        </w:tc>
        <w:tc>
          <w:tcPr>
            <w:tcW w:w="1701" w:type="dxa"/>
            <w:shd w:val="clear" w:color="auto" w:fill="auto"/>
          </w:tcPr>
          <w:p w:rsidR="00FE17BB" w:rsidRPr="00BA2067" w:rsidRDefault="00FE17BB" w:rsidP="00BA2067">
            <w:pPr>
              <w:ind w:right="-108"/>
              <w:contextualSpacing/>
              <w:jc w:val="both"/>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Організаційно-розпорядчий департамент,</w:t>
            </w:r>
          </w:p>
          <w:p w:rsidR="00FE17BB" w:rsidRPr="00BA2067" w:rsidRDefault="00FE17BB" w:rsidP="00BA2067">
            <w:pPr>
              <w:ind w:right="-108"/>
              <w:contextualSpacing/>
              <w:jc w:val="both"/>
              <w:rPr>
                <w:rFonts w:ascii="Times New Roman" w:hAnsi="Times New Roman" w:cs="Times New Roman"/>
              </w:rPr>
            </w:pPr>
            <w:r w:rsidRPr="00BA2067">
              <w:rPr>
                <w:rFonts w:ascii="Times New Roman" w:eastAsia="Times New Roman" w:hAnsi="Times New Roman" w:cs="Times New Roman"/>
                <w:sz w:val="23"/>
                <w:szCs w:val="23"/>
              </w:rPr>
              <w:t>Департамен</w:t>
            </w:r>
            <w:r w:rsidR="00BA2067">
              <w:rPr>
                <w:rFonts w:ascii="Times New Roman" w:eastAsia="Times New Roman" w:hAnsi="Times New Roman" w:cs="Times New Roman"/>
                <w:sz w:val="23"/>
                <w:szCs w:val="23"/>
              </w:rPr>
              <w:t xml:space="preserve">т міжнародного </w:t>
            </w:r>
            <w:proofErr w:type="spellStart"/>
            <w:r w:rsidR="00BA2067">
              <w:rPr>
                <w:rFonts w:ascii="Times New Roman" w:eastAsia="Times New Roman" w:hAnsi="Times New Roman" w:cs="Times New Roman"/>
                <w:sz w:val="23"/>
                <w:szCs w:val="23"/>
              </w:rPr>
              <w:t>співробітництва</w:t>
            </w:r>
            <w:r w:rsidRPr="00BA2067">
              <w:rPr>
                <w:rFonts w:ascii="Times New Roman" w:hAnsi="Times New Roman" w:cs="Times New Roman"/>
                <w:sz w:val="23"/>
                <w:szCs w:val="23"/>
              </w:rPr>
              <w:t>Департам</w:t>
            </w:r>
            <w:r w:rsidR="00BA2067" w:rsidRPr="00BA2067">
              <w:rPr>
                <w:rFonts w:ascii="Times New Roman" w:hAnsi="Times New Roman" w:cs="Times New Roman"/>
                <w:sz w:val="23"/>
                <w:szCs w:val="23"/>
              </w:rPr>
              <w:t>ент</w:t>
            </w:r>
            <w:proofErr w:type="spellEnd"/>
            <w:r w:rsidR="00BA2067" w:rsidRPr="00BA2067">
              <w:rPr>
                <w:rFonts w:ascii="Times New Roman" w:hAnsi="Times New Roman" w:cs="Times New Roman"/>
                <w:sz w:val="23"/>
                <w:szCs w:val="23"/>
              </w:rPr>
              <w:t xml:space="preserve"> податкового </w:t>
            </w:r>
            <w:r w:rsidR="00BA2067" w:rsidRPr="00BA2067">
              <w:rPr>
                <w:rFonts w:ascii="Times New Roman" w:hAnsi="Times New Roman" w:cs="Times New Roman"/>
              </w:rPr>
              <w:t>адміністрування</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t>Департамент податкового аудиту,</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t>Департамент контролю за підакцизними товарами,</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lastRenderedPageBreak/>
              <w:t>Департамент електронних сервісів,</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t>Департамент по роботі з податковим боргом,</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t>Департамент управління ризиками,</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t>Департамент супроводження судових справ,</w:t>
            </w:r>
          </w:p>
          <w:p w:rsidR="00FE17BB" w:rsidRPr="00BA2067" w:rsidRDefault="00FE17BB" w:rsidP="00BA2067">
            <w:pPr>
              <w:ind w:right="-108"/>
              <w:contextualSpacing/>
              <w:jc w:val="both"/>
              <w:rPr>
                <w:rFonts w:ascii="Times New Roman" w:hAnsi="Times New Roman" w:cs="Times New Roman"/>
                <w:sz w:val="23"/>
                <w:szCs w:val="23"/>
              </w:rPr>
            </w:pPr>
            <w:r w:rsidRPr="00BA2067">
              <w:rPr>
                <w:rFonts w:ascii="Times New Roman" w:hAnsi="Times New Roman" w:cs="Times New Roman"/>
                <w:sz w:val="23"/>
                <w:szCs w:val="23"/>
              </w:rPr>
              <w:t>Управління з питань запобігання та виявлення корупції</w:t>
            </w:r>
          </w:p>
        </w:tc>
        <w:tc>
          <w:tcPr>
            <w:tcW w:w="4111" w:type="dxa"/>
            <w:shd w:val="clear" w:color="auto" w:fill="auto"/>
          </w:tcPr>
          <w:p w:rsidR="00AA4577" w:rsidRPr="00AA4577" w:rsidRDefault="00AA4577" w:rsidP="00AA4577">
            <w:pPr>
              <w:jc w:val="both"/>
              <w:rPr>
                <w:rFonts w:ascii="Times New Roman" w:hAnsi="Times New Roman" w:cs="Times New Roman"/>
                <w:color w:val="000000" w:themeColor="text1"/>
                <w:sz w:val="24"/>
                <w:szCs w:val="24"/>
              </w:rPr>
            </w:pPr>
            <w:r w:rsidRPr="00AA4577">
              <w:rPr>
                <w:rFonts w:ascii="Times New Roman" w:hAnsi="Times New Roman" w:cs="Times New Roman"/>
                <w:sz w:val="24"/>
                <w:szCs w:val="24"/>
              </w:rPr>
              <w:lastRenderedPageBreak/>
              <w:t>Звіт про стан виконання П</w:t>
            </w:r>
            <w:r w:rsidRPr="00AA4577">
              <w:rPr>
                <w:rFonts w:ascii="Times New Roman" w:eastAsia="Calibri" w:hAnsi="Times New Roman" w:cs="Times New Roman"/>
                <w:sz w:val="24"/>
                <w:szCs w:val="24"/>
              </w:rPr>
              <w:t>лану заходів з реалізації стратегічних цілей</w:t>
            </w:r>
            <w:r w:rsidRPr="00AA4577">
              <w:rPr>
                <w:rFonts w:ascii="Times New Roman" w:hAnsi="Times New Roman" w:cs="Times New Roman"/>
                <w:sz w:val="24"/>
                <w:szCs w:val="24"/>
              </w:rPr>
              <w:t xml:space="preserve"> діяльності ДПС на 2021 рік, затвердженого наказом ДПС від 30.07.2020 № 376</w:t>
            </w:r>
            <w:r w:rsidR="00025A63">
              <w:rPr>
                <w:rFonts w:ascii="Times New Roman" w:hAnsi="Times New Roman" w:cs="Times New Roman"/>
                <w:sz w:val="24"/>
                <w:szCs w:val="24"/>
              </w:rPr>
              <w:t xml:space="preserve"> </w:t>
            </w:r>
            <w:r w:rsidRPr="00AA4577">
              <w:rPr>
                <w:rFonts w:ascii="Times New Roman" w:hAnsi="Times New Roman" w:cs="Times New Roman"/>
                <w:sz w:val="24"/>
                <w:szCs w:val="24"/>
              </w:rPr>
              <w:t>(зі</w:t>
            </w:r>
            <w:r w:rsidRPr="00AA4577">
              <w:rPr>
                <w:rFonts w:ascii="Times New Roman" w:hAnsi="Times New Roman" w:cs="Times New Roman"/>
                <w:color w:val="000000" w:themeColor="text1"/>
                <w:sz w:val="24"/>
                <w:szCs w:val="24"/>
              </w:rPr>
              <w:t xml:space="preserve"> змінами) </w:t>
            </w:r>
            <w:r w:rsidR="004A2115" w:rsidRPr="004A2115">
              <w:rPr>
                <w:rFonts w:ascii="Times New Roman" w:hAnsi="Times New Roman" w:cs="Times New Roman"/>
                <w:color w:val="000000" w:themeColor="text1"/>
                <w:sz w:val="24"/>
                <w:szCs w:val="24"/>
              </w:rPr>
              <w:t>станом на 01.01.2022</w:t>
            </w:r>
            <w:r w:rsidR="004A2115" w:rsidRPr="00AA4577">
              <w:rPr>
                <w:rFonts w:ascii="Times New Roman" w:hAnsi="Times New Roman" w:cs="Times New Roman"/>
                <w:color w:val="000000" w:themeColor="text1"/>
                <w:sz w:val="24"/>
                <w:szCs w:val="24"/>
              </w:rPr>
              <w:t xml:space="preserve"> </w:t>
            </w:r>
            <w:r w:rsidRPr="00AA4577">
              <w:rPr>
                <w:rFonts w:ascii="Times New Roman" w:hAnsi="Times New Roman" w:cs="Times New Roman"/>
                <w:color w:val="000000" w:themeColor="text1"/>
                <w:sz w:val="24"/>
                <w:szCs w:val="24"/>
              </w:rPr>
              <w:t xml:space="preserve"> </w:t>
            </w:r>
          </w:p>
          <w:p w:rsidR="00AA4577" w:rsidRPr="00AA4577" w:rsidRDefault="00AA4577" w:rsidP="003032FE">
            <w:pPr>
              <w:pStyle w:val="docdata"/>
              <w:spacing w:before="0" w:beforeAutospacing="0"/>
              <w:jc w:val="both"/>
              <w:rPr>
                <w:lang w:val="uk-UA"/>
              </w:rPr>
            </w:pPr>
          </w:p>
          <w:p w:rsidR="003346EC" w:rsidRPr="00025A63" w:rsidRDefault="003346EC" w:rsidP="003032FE">
            <w:pPr>
              <w:pStyle w:val="docdata"/>
              <w:spacing w:before="0" w:beforeAutospacing="0"/>
              <w:jc w:val="both"/>
              <w:rPr>
                <w:lang w:val="uk-UA"/>
              </w:rPr>
            </w:pPr>
          </w:p>
        </w:tc>
        <w:tc>
          <w:tcPr>
            <w:tcW w:w="1559" w:type="dxa"/>
            <w:shd w:val="clear" w:color="auto" w:fill="auto"/>
          </w:tcPr>
          <w:p w:rsidR="00FE17BB" w:rsidRPr="00AA4577" w:rsidRDefault="00FE17BB" w:rsidP="00736F01">
            <w:pPr>
              <w:contextualSpacing/>
              <w:jc w:val="both"/>
              <w:rPr>
                <w:rFonts w:ascii="Times New Roman" w:hAnsi="Times New Roman" w:cs="Times New Roman"/>
                <w:sz w:val="24"/>
                <w:szCs w:val="24"/>
              </w:rPr>
            </w:pPr>
            <w:r w:rsidRPr="00AA4577">
              <w:rPr>
                <w:rFonts w:ascii="Times New Roman" w:hAnsi="Times New Roman" w:cs="Times New Roman"/>
                <w:sz w:val="24"/>
                <w:szCs w:val="24"/>
              </w:rPr>
              <w:t>В</w:t>
            </w:r>
            <w:r w:rsidR="00CE673C" w:rsidRPr="00AA4577">
              <w:rPr>
                <w:rFonts w:ascii="Times New Roman" w:hAnsi="Times New Roman" w:cs="Times New Roman"/>
                <w:sz w:val="24"/>
                <w:szCs w:val="24"/>
              </w:rPr>
              <w:t>иконано</w:t>
            </w:r>
            <w:r w:rsidR="001C50A0" w:rsidRPr="00AA4577">
              <w:rPr>
                <w:rFonts w:ascii="Times New Roman" w:hAnsi="Times New Roman" w:cs="Times New Roman"/>
                <w:sz w:val="24"/>
                <w:szCs w:val="24"/>
              </w:rPr>
              <w:t xml:space="preserve"> </w:t>
            </w:r>
          </w:p>
        </w:tc>
      </w:tr>
      <w:tr w:rsidR="00FE17BB" w:rsidRPr="00CB7962" w:rsidTr="009C07EC">
        <w:trPr>
          <w:trHeight w:val="1440"/>
        </w:trPr>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AA4577" w:rsidRDefault="00FE17BB" w:rsidP="00FE17BB">
            <w:pPr>
              <w:contextualSpacing/>
              <w:jc w:val="both"/>
              <w:rPr>
                <w:rFonts w:ascii="Times New Roman" w:hAnsi="Times New Roman" w:cs="Times New Roman"/>
                <w:sz w:val="24"/>
                <w:szCs w:val="24"/>
              </w:rPr>
            </w:pPr>
            <w:r w:rsidRPr="00AA4577">
              <w:rPr>
                <w:rFonts w:ascii="Times New Roman" w:hAnsi="Times New Roman" w:cs="Times New Roman"/>
                <w:sz w:val="24"/>
                <w:szCs w:val="24"/>
              </w:rPr>
              <w:t>1.4.3.</w:t>
            </w:r>
          </w:p>
        </w:tc>
        <w:tc>
          <w:tcPr>
            <w:tcW w:w="2552" w:type="dxa"/>
            <w:shd w:val="clear" w:color="auto" w:fill="auto"/>
          </w:tcPr>
          <w:p w:rsidR="00FE17BB" w:rsidRPr="00AA4577" w:rsidRDefault="00FE17BB" w:rsidP="00FE17BB">
            <w:pPr>
              <w:contextualSpacing/>
              <w:jc w:val="both"/>
              <w:rPr>
                <w:rFonts w:ascii="Times New Roman" w:hAnsi="Times New Roman" w:cs="Times New Roman"/>
                <w:sz w:val="24"/>
                <w:szCs w:val="24"/>
              </w:rPr>
            </w:pPr>
            <w:r w:rsidRPr="00AA4577">
              <w:rPr>
                <w:rFonts w:ascii="Times New Roman" w:hAnsi="Times New Roman" w:cs="Times New Roman"/>
                <w:sz w:val="24"/>
                <w:szCs w:val="24"/>
              </w:rPr>
              <w:t xml:space="preserve">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w:t>
            </w:r>
            <w:r w:rsidRPr="00AA4577">
              <w:rPr>
                <w:rFonts w:ascii="Times New Roman" w:hAnsi="Times New Roman" w:cs="Times New Roman"/>
                <w:sz w:val="24"/>
                <w:szCs w:val="24"/>
              </w:rPr>
              <w:lastRenderedPageBreak/>
              <w:t>процесів в ДПС, роботи персоналу та відповідної оплати праці</w:t>
            </w:r>
          </w:p>
        </w:tc>
        <w:tc>
          <w:tcPr>
            <w:tcW w:w="1701" w:type="dxa"/>
            <w:shd w:val="clear" w:color="auto" w:fill="auto"/>
          </w:tcPr>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lastRenderedPageBreak/>
              <w:t xml:space="preserve">Прийнято відповідні організаційно-розпорядчі документи ДПС </w:t>
            </w:r>
          </w:p>
          <w:p w:rsidR="00FE17BB" w:rsidRPr="00AA4577" w:rsidRDefault="00FE17BB" w:rsidP="00FE17BB">
            <w:pPr>
              <w:contextualSpacing/>
              <w:jc w:val="both"/>
              <w:rPr>
                <w:rFonts w:ascii="Times New Roman" w:hAnsi="Times New Roman" w:cs="Times New Roman"/>
                <w:sz w:val="24"/>
                <w:szCs w:val="24"/>
              </w:rPr>
            </w:pPr>
            <w:r w:rsidRPr="00AA4577">
              <w:rPr>
                <w:rFonts w:ascii="Times New Roman" w:hAnsi="Times New Roman" w:cs="Times New Roman"/>
                <w:sz w:val="24"/>
                <w:szCs w:val="24"/>
              </w:rPr>
              <w:t>(у разі необхідності)</w:t>
            </w:r>
          </w:p>
        </w:tc>
        <w:tc>
          <w:tcPr>
            <w:tcW w:w="1418" w:type="dxa"/>
            <w:shd w:val="clear" w:color="auto" w:fill="auto"/>
          </w:tcPr>
          <w:p w:rsidR="00FE17BB" w:rsidRPr="00AA4577" w:rsidRDefault="00FE17BB" w:rsidP="00FE17BB">
            <w:pPr>
              <w:contextualSpacing/>
              <w:jc w:val="center"/>
              <w:rPr>
                <w:rFonts w:ascii="Times New Roman" w:hAnsi="Times New Roman" w:cs="Times New Roman"/>
                <w:sz w:val="24"/>
                <w:szCs w:val="24"/>
              </w:rPr>
            </w:pPr>
            <w:r w:rsidRPr="00AA4577">
              <w:rPr>
                <w:rFonts w:ascii="Times New Roman" w:hAnsi="Times New Roman" w:cs="Times New Roman"/>
                <w:sz w:val="24"/>
                <w:szCs w:val="24"/>
              </w:rPr>
              <w:t>2021 рік</w:t>
            </w:r>
          </w:p>
        </w:tc>
        <w:tc>
          <w:tcPr>
            <w:tcW w:w="1701" w:type="dxa"/>
            <w:shd w:val="clear" w:color="auto" w:fill="auto"/>
          </w:tcPr>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Організаційно-розпорядчий департамент,</w:t>
            </w:r>
          </w:p>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 xml:space="preserve">Департамент податкового </w:t>
            </w:r>
            <w:r w:rsidR="00BA2067">
              <w:rPr>
                <w:rFonts w:ascii="Times New Roman" w:eastAsia="Times New Roman" w:hAnsi="Times New Roman" w:cs="Times New Roman"/>
              </w:rPr>
              <w:t>адміністрування</w:t>
            </w:r>
            <w:r w:rsidR="00BA2067" w:rsidRPr="00BA2067">
              <w:rPr>
                <w:rFonts w:ascii="Times New Roman" w:eastAsia="Times New Roman" w:hAnsi="Times New Roman" w:cs="Times New Roman"/>
                <w:sz w:val="23"/>
                <w:szCs w:val="23"/>
              </w:rPr>
              <w:t xml:space="preserve"> </w:t>
            </w:r>
            <w:r w:rsidRPr="00BA2067">
              <w:rPr>
                <w:rFonts w:ascii="Times New Roman" w:eastAsia="Times New Roman" w:hAnsi="Times New Roman" w:cs="Times New Roman"/>
                <w:sz w:val="23"/>
                <w:szCs w:val="23"/>
              </w:rPr>
              <w:t xml:space="preserve">Департамент податкового аудиту, </w:t>
            </w:r>
          </w:p>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Департамент контролю за підакцизними товарами,</w:t>
            </w:r>
          </w:p>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lastRenderedPageBreak/>
              <w:t>Департамент електронних сервісів,</w:t>
            </w:r>
          </w:p>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Департамент по роботі з податковим боргом,</w:t>
            </w:r>
          </w:p>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Департамент управління ризиками,</w:t>
            </w:r>
          </w:p>
          <w:p w:rsidR="00FE17BB" w:rsidRPr="00BA2067" w:rsidRDefault="00FE17BB" w:rsidP="00E32026">
            <w:pPr>
              <w:ind w:right="-108"/>
              <w:contextualSpacing/>
              <w:rPr>
                <w:rFonts w:ascii="Times New Roman" w:eastAsia="Times New Roman" w:hAnsi="Times New Roman" w:cs="Times New Roman"/>
                <w:sz w:val="23"/>
                <w:szCs w:val="23"/>
              </w:rPr>
            </w:pPr>
            <w:r w:rsidRPr="00BA2067">
              <w:rPr>
                <w:rFonts w:ascii="Times New Roman" w:eastAsia="Times New Roman" w:hAnsi="Times New Roman" w:cs="Times New Roman"/>
                <w:sz w:val="23"/>
                <w:szCs w:val="23"/>
              </w:rPr>
              <w:t>Департамент супроводження судових справ,</w:t>
            </w:r>
          </w:p>
          <w:p w:rsidR="00FE17BB" w:rsidRPr="00BA2067" w:rsidRDefault="00FE17BB" w:rsidP="00E32026">
            <w:pPr>
              <w:ind w:right="-108"/>
              <w:contextualSpacing/>
              <w:rPr>
                <w:rFonts w:ascii="Times New Roman" w:hAnsi="Times New Roman" w:cs="Times New Roman"/>
                <w:sz w:val="23"/>
                <w:szCs w:val="23"/>
              </w:rPr>
            </w:pPr>
            <w:r w:rsidRPr="00BA2067">
              <w:rPr>
                <w:rFonts w:ascii="Times New Roman" w:eastAsia="Times New Roman" w:hAnsi="Times New Roman" w:cs="Times New Roman"/>
                <w:sz w:val="23"/>
                <w:szCs w:val="23"/>
              </w:rPr>
              <w:t xml:space="preserve">Управління з питань запобігання та виявлення корупції </w:t>
            </w:r>
          </w:p>
        </w:tc>
        <w:tc>
          <w:tcPr>
            <w:tcW w:w="4111" w:type="dxa"/>
            <w:shd w:val="clear" w:color="auto" w:fill="auto"/>
          </w:tcPr>
          <w:p w:rsidR="00AA4577" w:rsidRPr="00AA4577" w:rsidRDefault="00AA4577" w:rsidP="00AA4577">
            <w:pPr>
              <w:jc w:val="both"/>
              <w:rPr>
                <w:rFonts w:ascii="Times New Roman" w:hAnsi="Times New Roman" w:cs="Times New Roman"/>
                <w:color w:val="000000" w:themeColor="text1"/>
                <w:sz w:val="24"/>
                <w:szCs w:val="24"/>
              </w:rPr>
            </w:pPr>
            <w:r w:rsidRPr="00AA4577">
              <w:rPr>
                <w:rFonts w:ascii="Times New Roman" w:hAnsi="Times New Roman" w:cs="Times New Roman"/>
                <w:sz w:val="24"/>
                <w:szCs w:val="24"/>
              </w:rPr>
              <w:lastRenderedPageBreak/>
              <w:t>Звіт про стан виконання П</w:t>
            </w:r>
            <w:r w:rsidRPr="00AA4577">
              <w:rPr>
                <w:rFonts w:ascii="Times New Roman" w:eastAsia="Calibri" w:hAnsi="Times New Roman" w:cs="Times New Roman"/>
                <w:sz w:val="24"/>
                <w:szCs w:val="24"/>
              </w:rPr>
              <w:t>лану заходів з реалізації стратегічних цілей</w:t>
            </w:r>
            <w:r w:rsidRPr="00AA4577">
              <w:rPr>
                <w:rFonts w:ascii="Times New Roman" w:hAnsi="Times New Roman" w:cs="Times New Roman"/>
                <w:sz w:val="24"/>
                <w:szCs w:val="24"/>
              </w:rPr>
              <w:t xml:space="preserve"> діяльності ДПС на 2021 рік, затвердженого наказом ДПС від 30.07.2020 № 376</w:t>
            </w:r>
            <w:r w:rsidR="00025A63">
              <w:rPr>
                <w:rFonts w:ascii="Times New Roman" w:hAnsi="Times New Roman" w:cs="Times New Roman"/>
                <w:sz w:val="24"/>
                <w:szCs w:val="24"/>
              </w:rPr>
              <w:t xml:space="preserve"> </w:t>
            </w:r>
            <w:r w:rsidRPr="00AA4577">
              <w:rPr>
                <w:rFonts w:ascii="Times New Roman" w:hAnsi="Times New Roman" w:cs="Times New Roman"/>
                <w:sz w:val="24"/>
                <w:szCs w:val="24"/>
              </w:rPr>
              <w:t>(зі</w:t>
            </w:r>
            <w:r w:rsidRPr="00AA4577">
              <w:rPr>
                <w:rFonts w:ascii="Times New Roman" w:hAnsi="Times New Roman" w:cs="Times New Roman"/>
                <w:color w:val="000000" w:themeColor="text1"/>
                <w:sz w:val="24"/>
                <w:szCs w:val="24"/>
              </w:rPr>
              <w:t xml:space="preserve"> змінами)  </w:t>
            </w:r>
            <w:r w:rsidR="004A2115" w:rsidRPr="004A2115">
              <w:rPr>
                <w:rFonts w:ascii="Times New Roman" w:hAnsi="Times New Roman" w:cs="Times New Roman"/>
                <w:color w:val="000000" w:themeColor="text1"/>
                <w:sz w:val="24"/>
                <w:szCs w:val="24"/>
              </w:rPr>
              <w:t>станом на 01.01.2022</w:t>
            </w:r>
          </w:p>
          <w:p w:rsidR="00AA4577" w:rsidRPr="00AA4577" w:rsidRDefault="00AA4577" w:rsidP="00BC7DCD">
            <w:pPr>
              <w:ind w:left="33"/>
              <w:contextualSpacing/>
              <w:jc w:val="both"/>
              <w:rPr>
                <w:rFonts w:ascii="Times New Roman" w:hAnsi="Times New Roman" w:cs="Times New Roman"/>
                <w:color w:val="000000" w:themeColor="text1"/>
                <w:sz w:val="24"/>
                <w:szCs w:val="24"/>
              </w:rPr>
            </w:pPr>
          </w:p>
          <w:p w:rsidR="00E8737D" w:rsidRPr="00AA4577" w:rsidRDefault="00E8737D" w:rsidP="00E8737D">
            <w:pPr>
              <w:ind w:left="33"/>
              <w:contextualSpacing/>
              <w:jc w:val="both"/>
              <w:rPr>
                <w:rFonts w:ascii="Times New Roman" w:eastAsia="Times New Roman" w:hAnsi="Times New Roman" w:cs="Times New Roman"/>
                <w:sz w:val="24"/>
                <w:szCs w:val="24"/>
              </w:rPr>
            </w:pPr>
          </w:p>
        </w:tc>
        <w:tc>
          <w:tcPr>
            <w:tcW w:w="1559" w:type="dxa"/>
            <w:shd w:val="clear" w:color="auto" w:fill="auto"/>
          </w:tcPr>
          <w:p w:rsidR="00FE17BB" w:rsidRPr="00AA4577" w:rsidRDefault="00FE17BB" w:rsidP="00736F01">
            <w:pPr>
              <w:contextualSpacing/>
              <w:rPr>
                <w:rFonts w:ascii="Times New Roman" w:eastAsia="Times New Roman" w:hAnsi="Times New Roman" w:cs="Times New Roman"/>
                <w:sz w:val="24"/>
                <w:szCs w:val="24"/>
              </w:rPr>
            </w:pPr>
            <w:r w:rsidRPr="00AA4577">
              <w:rPr>
                <w:rFonts w:ascii="Times New Roman" w:eastAsia="Times New Roman" w:hAnsi="Times New Roman" w:cs="Times New Roman"/>
                <w:sz w:val="24"/>
                <w:szCs w:val="24"/>
              </w:rPr>
              <w:t>Викон</w:t>
            </w:r>
            <w:r w:rsidR="00CE673C" w:rsidRPr="00AA4577">
              <w:rPr>
                <w:rFonts w:ascii="Times New Roman" w:eastAsia="Times New Roman" w:hAnsi="Times New Roman" w:cs="Times New Roman"/>
                <w:sz w:val="24"/>
                <w:szCs w:val="24"/>
              </w:rPr>
              <w:t>ано</w:t>
            </w:r>
            <w:r w:rsidR="001C50A0" w:rsidRPr="00AA4577">
              <w:rPr>
                <w:rFonts w:ascii="Times New Roman" w:eastAsia="Times New Roman" w:hAnsi="Times New Roman" w:cs="Times New Roman"/>
                <w:sz w:val="24"/>
                <w:szCs w:val="24"/>
              </w:rPr>
              <w:t xml:space="preserve"> </w:t>
            </w:r>
          </w:p>
        </w:tc>
      </w:tr>
      <w:tr w:rsidR="00FE17BB" w:rsidRPr="00CB7962" w:rsidTr="009C07EC">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1.5. Розвиток ефективної, сучасної, стабільної та захищеної </w:t>
            </w:r>
            <w:r w:rsidRPr="00CB7962">
              <w:rPr>
                <w:rFonts w:ascii="Times New Roman" w:hAnsi="Times New Roman" w:cs="Times New Roman"/>
                <w:sz w:val="24"/>
                <w:szCs w:val="24"/>
              </w:rPr>
              <w:br/>
              <w:t>ІТ-інфраструктури</w:t>
            </w:r>
          </w:p>
        </w:tc>
        <w:tc>
          <w:tcPr>
            <w:tcW w:w="992" w:type="dxa"/>
            <w:shd w:val="clear" w:color="auto" w:fill="auto"/>
          </w:tcPr>
          <w:p w:rsidR="00FE17BB" w:rsidRPr="00025A63" w:rsidRDefault="00FE17BB" w:rsidP="00FE17BB">
            <w:pPr>
              <w:contextualSpacing/>
              <w:jc w:val="both"/>
              <w:rPr>
                <w:rFonts w:ascii="Times New Roman" w:hAnsi="Times New Roman" w:cs="Times New Roman"/>
                <w:sz w:val="24"/>
                <w:szCs w:val="24"/>
              </w:rPr>
            </w:pPr>
            <w:r w:rsidRPr="00025A63">
              <w:rPr>
                <w:rFonts w:ascii="Times New Roman" w:hAnsi="Times New Roman" w:cs="Times New Roman"/>
                <w:sz w:val="24"/>
                <w:szCs w:val="24"/>
              </w:rPr>
              <w:t>1.5.1.</w:t>
            </w:r>
          </w:p>
        </w:tc>
        <w:tc>
          <w:tcPr>
            <w:tcW w:w="2552" w:type="dxa"/>
            <w:shd w:val="clear" w:color="auto" w:fill="auto"/>
          </w:tcPr>
          <w:p w:rsidR="00FE17BB" w:rsidRPr="00025A63" w:rsidRDefault="00FE17BB" w:rsidP="00FE17BB">
            <w:pPr>
              <w:contextualSpacing/>
              <w:jc w:val="both"/>
              <w:rPr>
                <w:rFonts w:ascii="Times New Roman" w:hAnsi="Times New Roman" w:cs="Times New Roman"/>
                <w:sz w:val="24"/>
                <w:szCs w:val="24"/>
              </w:rPr>
            </w:pPr>
            <w:r w:rsidRPr="00025A63">
              <w:rPr>
                <w:rFonts w:ascii="Times New Roman" w:hAnsi="Times New Roman" w:cs="Times New Roman"/>
                <w:sz w:val="24"/>
                <w:szCs w:val="24"/>
              </w:rPr>
              <w:t>Впровадження процесу ІТ-централізації</w:t>
            </w:r>
          </w:p>
        </w:tc>
        <w:tc>
          <w:tcPr>
            <w:tcW w:w="1701"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2021 рік</w:t>
            </w:r>
          </w:p>
        </w:tc>
        <w:tc>
          <w:tcPr>
            <w:tcW w:w="1701" w:type="dxa"/>
            <w:shd w:val="clear" w:color="auto" w:fill="auto"/>
          </w:tcPr>
          <w:p w:rsidR="00FE17BB" w:rsidRPr="00025A63" w:rsidRDefault="00FE17BB" w:rsidP="00FE17BB">
            <w:pPr>
              <w:contextualSpacing/>
              <w:rPr>
                <w:rFonts w:ascii="Times New Roman" w:hAnsi="Times New Roman" w:cs="Times New Roman"/>
                <w:sz w:val="24"/>
                <w:szCs w:val="24"/>
              </w:rPr>
            </w:pPr>
            <w:r w:rsidRPr="00025A63">
              <w:rPr>
                <w:rFonts w:ascii="Times New Roman" w:hAnsi="Times New Roman" w:cs="Times New Roman"/>
                <w:sz w:val="24"/>
                <w:szCs w:val="24"/>
              </w:rPr>
              <w:t>Департамент електронних сервісів</w:t>
            </w:r>
          </w:p>
        </w:tc>
        <w:tc>
          <w:tcPr>
            <w:tcW w:w="4111" w:type="dxa"/>
            <w:shd w:val="clear" w:color="auto" w:fill="auto"/>
          </w:tcPr>
          <w:p w:rsidR="00BA2067" w:rsidRPr="00025A63" w:rsidRDefault="00025A63" w:rsidP="00D0036C">
            <w:pPr>
              <w:jc w:val="both"/>
              <w:rPr>
                <w:rFonts w:ascii="Times New Roman" w:hAnsi="Times New Roman" w:cs="Times New Roman"/>
                <w:sz w:val="24"/>
                <w:szCs w:val="24"/>
              </w:rPr>
            </w:pPr>
            <w:r w:rsidRPr="00025A63">
              <w:rPr>
                <w:rFonts w:ascii="Times New Roman" w:hAnsi="Times New Roman" w:cs="Times New Roman"/>
                <w:sz w:val="24"/>
                <w:szCs w:val="24"/>
              </w:rPr>
              <w:t>Звіт про стан виконання П</w:t>
            </w:r>
            <w:r w:rsidRPr="00025A63">
              <w:rPr>
                <w:rFonts w:ascii="Times New Roman" w:eastAsia="Calibri" w:hAnsi="Times New Roman" w:cs="Times New Roman"/>
                <w:sz w:val="24"/>
                <w:szCs w:val="24"/>
              </w:rPr>
              <w:t>лану заходів з реалізації стратегічних цілей</w:t>
            </w:r>
            <w:r w:rsidRPr="00025A63">
              <w:rPr>
                <w:rFonts w:ascii="Times New Roman" w:hAnsi="Times New Roman" w:cs="Times New Roman"/>
                <w:sz w:val="24"/>
                <w:szCs w:val="24"/>
              </w:rPr>
              <w:t xml:space="preserve"> діяльності ДПС на 2021 рік, затвердженого наказом ДПС від 30.07.2020 № 376</w:t>
            </w:r>
            <w:r>
              <w:rPr>
                <w:rFonts w:ascii="Times New Roman" w:hAnsi="Times New Roman" w:cs="Times New Roman"/>
                <w:sz w:val="24"/>
                <w:szCs w:val="24"/>
              </w:rPr>
              <w:t xml:space="preserve"> </w:t>
            </w:r>
            <w:r w:rsidRPr="00025A63">
              <w:rPr>
                <w:rFonts w:ascii="Times New Roman" w:hAnsi="Times New Roman" w:cs="Times New Roman"/>
                <w:sz w:val="24"/>
                <w:szCs w:val="24"/>
              </w:rPr>
              <w:t>(зі</w:t>
            </w:r>
            <w:r w:rsidRPr="00025A63">
              <w:rPr>
                <w:rFonts w:ascii="Times New Roman" w:hAnsi="Times New Roman" w:cs="Times New Roman"/>
                <w:color w:val="000000" w:themeColor="text1"/>
                <w:sz w:val="24"/>
                <w:szCs w:val="24"/>
              </w:rPr>
              <w:t xml:space="preserve"> змінами) </w:t>
            </w:r>
            <w:r w:rsidR="004A2115" w:rsidRPr="004A2115">
              <w:rPr>
                <w:rFonts w:ascii="Times New Roman" w:hAnsi="Times New Roman" w:cs="Times New Roman"/>
                <w:color w:val="000000" w:themeColor="text1"/>
                <w:sz w:val="24"/>
                <w:szCs w:val="24"/>
              </w:rPr>
              <w:t>станом на 01.01.2022</w:t>
            </w:r>
            <w:r w:rsidR="004A2115" w:rsidRPr="00AA4577">
              <w:rPr>
                <w:rFonts w:ascii="Times New Roman" w:hAnsi="Times New Roman" w:cs="Times New Roman"/>
                <w:color w:val="000000" w:themeColor="text1"/>
                <w:sz w:val="24"/>
                <w:szCs w:val="24"/>
              </w:rPr>
              <w:t xml:space="preserve"> </w:t>
            </w:r>
            <w:r w:rsidRPr="00025A63">
              <w:rPr>
                <w:rFonts w:ascii="Times New Roman" w:hAnsi="Times New Roman" w:cs="Times New Roman"/>
                <w:color w:val="000000" w:themeColor="text1"/>
                <w:sz w:val="24"/>
                <w:szCs w:val="24"/>
              </w:rPr>
              <w:t xml:space="preserve"> </w:t>
            </w:r>
          </w:p>
        </w:tc>
        <w:tc>
          <w:tcPr>
            <w:tcW w:w="1559" w:type="dxa"/>
            <w:shd w:val="clear" w:color="auto" w:fill="auto"/>
          </w:tcPr>
          <w:p w:rsidR="00FA6984" w:rsidRPr="00025A63" w:rsidRDefault="00FE17BB" w:rsidP="00736F01">
            <w:pPr>
              <w:ind w:left="33"/>
              <w:contextualSpacing/>
              <w:rPr>
                <w:rFonts w:ascii="Times New Roman" w:hAnsi="Times New Roman" w:cs="Times New Roman"/>
                <w:sz w:val="24"/>
                <w:szCs w:val="24"/>
              </w:rPr>
            </w:pPr>
            <w:r w:rsidRPr="00025A63">
              <w:rPr>
                <w:rFonts w:ascii="Times New Roman" w:hAnsi="Times New Roman" w:cs="Times New Roman"/>
                <w:sz w:val="24"/>
                <w:szCs w:val="24"/>
              </w:rPr>
              <w:t>Викон</w:t>
            </w:r>
            <w:r w:rsidR="00563C3B" w:rsidRPr="00025A63">
              <w:rPr>
                <w:rFonts w:ascii="Times New Roman" w:hAnsi="Times New Roman" w:cs="Times New Roman"/>
                <w:sz w:val="24"/>
                <w:szCs w:val="24"/>
              </w:rPr>
              <w:t>ано</w:t>
            </w:r>
            <w:r w:rsidR="001C50A0" w:rsidRPr="00025A63">
              <w:rPr>
                <w:rFonts w:ascii="Times New Roman" w:hAnsi="Times New Roman" w:cs="Times New Roman"/>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25A63" w:rsidRDefault="00FE17BB" w:rsidP="00FE17BB">
            <w:pPr>
              <w:contextualSpacing/>
              <w:jc w:val="both"/>
              <w:rPr>
                <w:rFonts w:ascii="Times New Roman" w:hAnsi="Times New Roman" w:cs="Times New Roman"/>
                <w:sz w:val="24"/>
                <w:szCs w:val="24"/>
              </w:rPr>
            </w:pPr>
            <w:r w:rsidRPr="00025A63">
              <w:rPr>
                <w:rFonts w:ascii="Times New Roman" w:hAnsi="Times New Roman" w:cs="Times New Roman"/>
                <w:sz w:val="24"/>
                <w:szCs w:val="24"/>
              </w:rPr>
              <w:t>1.5.2.</w:t>
            </w:r>
          </w:p>
        </w:tc>
        <w:tc>
          <w:tcPr>
            <w:tcW w:w="2552" w:type="dxa"/>
            <w:shd w:val="clear" w:color="auto" w:fill="auto"/>
          </w:tcPr>
          <w:p w:rsidR="00FE17BB" w:rsidRPr="00025A63" w:rsidRDefault="00FE17BB" w:rsidP="00FE17BB">
            <w:pPr>
              <w:contextualSpacing/>
              <w:jc w:val="both"/>
              <w:rPr>
                <w:rFonts w:ascii="Times New Roman" w:hAnsi="Times New Roman" w:cs="Times New Roman"/>
                <w:sz w:val="24"/>
                <w:szCs w:val="24"/>
              </w:rPr>
            </w:pPr>
            <w:r w:rsidRPr="00025A63">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накази Мінфіну</w:t>
            </w:r>
          </w:p>
        </w:tc>
        <w:tc>
          <w:tcPr>
            <w:tcW w:w="1418" w:type="dxa"/>
            <w:shd w:val="clear" w:color="auto" w:fill="auto"/>
          </w:tcPr>
          <w:p w:rsidR="00FE17BB" w:rsidRPr="00B1556D" w:rsidRDefault="00FE17BB" w:rsidP="00FE17BB">
            <w:pPr>
              <w:contextualSpacing/>
              <w:jc w:val="center"/>
              <w:rPr>
                <w:rFonts w:ascii="Times New Roman" w:hAnsi="Times New Roman" w:cs="Times New Roman"/>
                <w:sz w:val="24"/>
                <w:szCs w:val="24"/>
              </w:rPr>
            </w:pPr>
            <w:r w:rsidRPr="00B1556D">
              <w:rPr>
                <w:rFonts w:ascii="Times New Roman" w:hAnsi="Times New Roman" w:cs="Times New Roman"/>
                <w:sz w:val="24"/>
                <w:szCs w:val="24"/>
              </w:rPr>
              <w:t>2021 рік</w:t>
            </w:r>
          </w:p>
          <w:p w:rsidR="009D070E" w:rsidRPr="00B1556D" w:rsidRDefault="009D070E" w:rsidP="00FE17BB">
            <w:pPr>
              <w:contextualSpacing/>
              <w:jc w:val="center"/>
              <w:rPr>
                <w:rFonts w:ascii="Times New Roman" w:hAnsi="Times New Roman" w:cs="Times New Roman"/>
                <w:sz w:val="24"/>
                <w:szCs w:val="24"/>
              </w:rPr>
            </w:pPr>
          </w:p>
          <w:p w:rsidR="009D070E" w:rsidRPr="00B1556D" w:rsidRDefault="009D070E" w:rsidP="00FE17BB">
            <w:pPr>
              <w:contextualSpacing/>
              <w:jc w:val="center"/>
              <w:rPr>
                <w:rFonts w:ascii="Times New Roman" w:hAnsi="Times New Roman" w:cs="Times New Roman"/>
                <w:strike/>
                <w:sz w:val="24"/>
                <w:szCs w:val="24"/>
              </w:rPr>
            </w:pPr>
          </w:p>
        </w:tc>
        <w:tc>
          <w:tcPr>
            <w:tcW w:w="1701" w:type="dxa"/>
            <w:shd w:val="clear" w:color="auto" w:fill="auto"/>
          </w:tcPr>
          <w:p w:rsidR="00FE17BB" w:rsidRPr="00B1556D" w:rsidRDefault="00FE17BB" w:rsidP="00FE17BB">
            <w:pPr>
              <w:contextualSpacing/>
              <w:rPr>
                <w:rFonts w:ascii="Times New Roman" w:hAnsi="Times New Roman" w:cs="Times New Roman"/>
                <w:sz w:val="24"/>
                <w:szCs w:val="24"/>
              </w:rPr>
            </w:pPr>
            <w:r w:rsidRPr="00B1556D">
              <w:rPr>
                <w:rFonts w:ascii="Times New Roman" w:hAnsi="Times New Roman" w:cs="Times New Roman"/>
                <w:sz w:val="24"/>
                <w:szCs w:val="24"/>
              </w:rPr>
              <w:t>Департамент електронних сервісів</w:t>
            </w:r>
          </w:p>
        </w:tc>
        <w:tc>
          <w:tcPr>
            <w:tcW w:w="4111" w:type="dxa"/>
            <w:shd w:val="clear" w:color="auto" w:fill="auto"/>
          </w:tcPr>
          <w:p w:rsidR="00193637" w:rsidRPr="00CB7962" w:rsidRDefault="00193637"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Проєкти наказів Мінфіну на розгляд не надходили.</w:t>
            </w:r>
          </w:p>
          <w:p w:rsidR="00D8359C" w:rsidRPr="00CB7962" w:rsidRDefault="00193637"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Разом з тим в</w:t>
            </w:r>
            <w:r w:rsidR="00FE17BB" w:rsidRPr="00CB7962">
              <w:rPr>
                <w:rFonts w:ascii="Times New Roman" w:hAnsi="Times New Roman" w:cs="Times New Roman"/>
                <w:sz w:val="24"/>
                <w:szCs w:val="24"/>
              </w:rPr>
              <w:t xml:space="preserve"> рамках створення відомчих ІТ-стандартів, </w:t>
            </w:r>
            <w:r w:rsidR="00A64A1A" w:rsidRPr="00CB7962">
              <w:rPr>
                <w:rFonts w:ascii="Times New Roman" w:hAnsi="Times New Roman" w:cs="Times New Roman"/>
                <w:sz w:val="24"/>
                <w:szCs w:val="24"/>
              </w:rPr>
              <w:t xml:space="preserve">ДПС </w:t>
            </w:r>
            <w:r w:rsidR="00FE17BB" w:rsidRPr="00CB7962">
              <w:rPr>
                <w:rFonts w:ascii="Times New Roman" w:hAnsi="Times New Roman" w:cs="Times New Roman"/>
                <w:sz w:val="24"/>
                <w:szCs w:val="24"/>
              </w:rPr>
              <w:t xml:space="preserve">розроблено Перелік комп’ютерних програм, які використовуються на персональних комп’ютерах </w:t>
            </w:r>
            <w:r w:rsidR="00FE17BB" w:rsidRPr="00CB7962">
              <w:rPr>
                <w:rFonts w:ascii="Times New Roman" w:hAnsi="Times New Roman" w:cs="Times New Roman"/>
                <w:sz w:val="24"/>
                <w:szCs w:val="24"/>
              </w:rPr>
              <w:lastRenderedPageBreak/>
              <w:t>працівників органів ДПС, який затверджено наказом ДПС від 27.01.2021 № 144.</w:t>
            </w:r>
            <w:r w:rsidR="00844D93" w:rsidRPr="00CB7962">
              <w:rPr>
                <w:rFonts w:ascii="Times New Roman" w:hAnsi="Times New Roman" w:cs="Times New Roman"/>
                <w:sz w:val="24"/>
                <w:szCs w:val="24"/>
              </w:rPr>
              <w:t xml:space="preserve"> </w:t>
            </w:r>
          </w:p>
          <w:p w:rsidR="005975A7" w:rsidRPr="00CB7962" w:rsidRDefault="00D00967" w:rsidP="00D00967">
            <w:pPr>
              <w:jc w:val="both"/>
              <w:rPr>
                <w:rFonts w:ascii="Times New Roman" w:hAnsi="Times New Roman" w:cs="Times New Roman"/>
                <w:sz w:val="24"/>
                <w:szCs w:val="24"/>
              </w:rPr>
            </w:pPr>
            <w:r w:rsidRPr="00CB7962">
              <w:rPr>
                <w:rFonts w:ascii="Times New Roman" w:hAnsi="Times New Roman" w:cs="Times New Roman"/>
                <w:sz w:val="24"/>
                <w:szCs w:val="24"/>
              </w:rPr>
              <w:t>З</w:t>
            </w:r>
            <w:r w:rsidR="00193637" w:rsidRPr="00CB7962">
              <w:rPr>
                <w:rFonts w:ascii="Times New Roman" w:hAnsi="Times New Roman" w:cs="Times New Roman"/>
                <w:sz w:val="24"/>
                <w:szCs w:val="24"/>
              </w:rPr>
              <w:t>ахід</w:t>
            </w:r>
            <w:r w:rsidR="005975A7" w:rsidRPr="00CB7962">
              <w:rPr>
                <w:rFonts w:ascii="Times New Roman" w:hAnsi="Times New Roman" w:cs="Times New Roman"/>
                <w:sz w:val="24"/>
                <w:szCs w:val="24"/>
              </w:rPr>
              <w:t xml:space="preserve"> </w:t>
            </w:r>
            <w:r w:rsidR="00193637" w:rsidRPr="00CB7962">
              <w:rPr>
                <w:rFonts w:ascii="Times New Roman" w:hAnsi="Times New Roman" w:cs="Times New Roman"/>
                <w:sz w:val="24"/>
                <w:szCs w:val="24"/>
              </w:rPr>
              <w:t xml:space="preserve">буде реалізовано у </w:t>
            </w:r>
            <w:r w:rsidR="00193637" w:rsidRPr="00CB7962">
              <w:rPr>
                <w:rFonts w:ascii="Times New Roman" w:hAnsi="Times New Roman" w:cs="Times New Roman"/>
                <w:sz w:val="24"/>
                <w:szCs w:val="24"/>
                <w:lang w:val="en-US"/>
              </w:rPr>
              <w:t>IV</w:t>
            </w:r>
            <w:r w:rsidR="00193637" w:rsidRPr="00CB7962">
              <w:rPr>
                <w:rFonts w:ascii="Times New Roman" w:hAnsi="Times New Roman" w:cs="Times New Roman"/>
                <w:sz w:val="24"/>
                <w:szCs w:val="24"/>
              </w:rPr>
              <w:t xml:space="preserve"> кварталі 2022 року відповідно до </w:t>
            </w:r>
            <w:r w:rsidR="00C44332" w:rsidRPr="00CB7962">
              <w:rPr>
                <w:rFonts w:ascii="Times New Roman" w:hAnsi="Times New Roman" w:cs="Times New Roman"/>
                <w:sz w:val="24"/>
                <w:szCs w:val="24"/>
              </w:rPr>
              <w:t>р</w:t>
            </w:r>
            <w:r w:rsidR="005975A7" w:rsidRPr="00CB7962">
              <w:rPr>
                <w:rFonts w:ascii="Times New Roman" w:hAnsi="Times New Roman" w:cs="Times New Roman"/>
                <w:sz w:val="24"/>
                <w:szCs w:val="24"/>
              </w:rPr>
              <w:t>озпорядженн</w:t>
            </w:r>
            <w:r w:rsidR="00193637" w:rsidRPr="00CB7962">
              <w:rPr>
                <w:rFonts w:ascii="Times New Roman" w:hAnsi="Times New Roman" w:cs="Times New Roman"/>
                <w:sz w:val="24"/>
                <w:szCs w:val="24"/>
              </w:rPr>
              <w:t>я</w:t>
            </w:r>
            <w:r w:rsidR="005975A7" w:rsidRPr="00CB7962">
              <w:rPr>
                <w:rFonts w:ascii="Times New Roman" w:hAnsi="Times New Roman" w:cs="Times New Roman"/>
                <w:sz w:val="24"/>
                <w:szCs w:val="24"/>
              </w:rPr>
              <w:t xml:space="preserve"> </w:t>
            </w:r>
            <w:r w:rsidR="0034524C" w:rsidRPr="00CB7962">
              <w:rPr>
                <w:rFonts w:ascii="Times New Roman" w:hAnsi="Times New Roman" w:cs="Times New Roman"/>
                <w:sz w:val="24"/>
                <w:szCs w:val="24"/>
              </w:rPr>
              <w:t xml:space="preserve">Кабінету Міністрів України </w:t>
            </w:r>
            <w:r w:rsidR="00420BB7" w:rsidRPr="00CB7962">
              <w:rPr>
                <w:rFonts w:ascii="Times New Roman" w:hAnsi="Times New Roman" w:cs="Times New Roman"/>
                <w:sz w:val="24"/>
                <w:szCs w:val="24"/>
              </w:rPr>
              <w:t>від</w:t>
            </w:r>
            <w:r w:rsidR="00B82003" w:rsidRPr="00CB7962">
              <w:rPr>
                <w:rFonts w:ascii="Times New Roman" w:hAnsi="Times New Roman" w:cs="Times New Roman"/>
                <w:sz w:val="24"/>
                <w:szCs w:val="24"/>
              </w:rPr>
              <w:t xml:space="preserve"> </w:t>
            </w:r>
            <w:r w:rsidR="00551AEA" w:rsidRPr="00CB7962">
              <w:rPr>
                <w:rFonts w:ascii="Times New Roman" w:hAnsi="Times New Roman" w:cs="Times New Roman"/>
                <w:sz w:val="24"/>
                <w:szCs w:val="24"/>
              </w:rPr>
              <w:t>17 листопада 2021 р.</w:t>
            </w:r>
            <w:r w:rsidR="00420BB7" w:rsidRPr="00CB7962">
              <w:rPr>
                <w:rFonts w:ascii="Times New Roman" w:hAnsi="Times New Roman" w:cs="Times New Roman"/>
                <w:sz w:val="24"/>
                <w:szCs w:val="24"/>
              </w:rPr>
              <w:t xml:space="preserve"> </w:t>
            </w:r>
            <w:r w:rsidR="00420BB7" w:rsidRPr="00CB7962">
              <w:rPr>
                <w:rFonts w:ascii="Times New Roman" w:hAnsi="Times New Roman" w:cs="Times New Roman"/>
                <w:sz w:val="24"/>
                <w:szCs w:val="24"/>
              </w:rPr>
              <w:br/>
            </w:r>
            <w:r w:rsidR="00551AEA" w:rsidRPr="00CB7962">
              <w:rPr>
                <w:rFonts w:ascii="Times New Roman" w:hAnsi="Times New Roman" w:cs="Times New Roman"/>
                <w:sz w:val="24"/>
                <w:szCs w:val="24"/>
              </w:rPr>
              <w:t xml:space="preserve">№ 1467-р </w:t>
            </w:r>
            <w:r w:rsidR="005975A7" w:rsidRPr="00CB7962">
              <w:rPr>
                <w:rFonts w:ascii="Times New Roman" w:hAnsi="Times New Roman" w:cs="Times New Roman"/>
                <w:sz w:val="24"/>
                <w:szCs w:val="24"/>
              </w:rPr>
              <w:t xml:space="preserve">«Про схвалення Стратегії здійснення цифрового розвитку, цифрових </w:t>
            </w:r>
            <w:r w:rsidR="00420BB7" w:rsidRPr="00CB7962">
              <w:rPr>
                <w:rFonts w:ascii="Times New Roman" w:hAnsi="Times New Roman" w:cs="Times New Roman"/>
                <w:sz w:val="24"/>
                <w:szCs w:val="24"/>
              </w:rPr>
              <w:t>т</w:t>
            </w:r>
            <w:r w:rsidR="005975A7" w:rsidRPr="00CB7962">
              <w:rPr>
                <w:rFonts w:ascii="Times New Roman" w:hAnsi="Times New Roman" w:cs="Times New Roman"/>
                <w:sz w:val="24"/>
                <w:szCs w:val="24"/>
              </w:rPr>
              <w:t xml:space="preserve">рансформацій і </w:t>
            </w:r>
            <w:proofErr w:type="spellStart"/>
            <w:r w:rsidR="005975A7" w:rsidRPr="00CB7962">
              <w:rPr>
                <w:rFonts w:ascii="Times New Roman" w:hAnsi="Times New Roman" w:cs="Times New Roman"/>
                <w:sz w:val="24"/>
                <w:szCs w:val="24"/>
              </w:rPr>
              <w:t>цифровізації</w:t>
            </w:r>
            <w:proofErr w:type="spellEnd"/>
            <w:r w:rsidR="005975A7" w:rsidRPr="00CB7962">
              <w:rPr>
                <w:rFonts w:ascii="Times New Roman" w:hAnsi="Times New Roman" w:cs="Times New Roman"/>
                <w:sz w:val="24"/>
                <w:szCs w:val="24"/>
              </w:rPr>
              <w:t xml:space="preserve"> системи управління державними фінансами на період до 2025 року та затвердження пл</w:t>
            </w:r>
            <w:r w:rsidRPr="00CB7962">
              <w:rPr>
                <w:rFonts w:ascii="Times New Roman" w:hAnsi="Times New Roman" w:cs="Times New Roman"/>
                <w:sz w:val="24"/>
                <w:szCs w:val="24"/>
              </w:rPr>
              <w:t>ану заходів щодо її реалізації»</w:t>
            </w:r>
          </w:p>
        </w:tc>
        <w:tc>
          <w:tcPr>
            <w:tcW w:w="1559" w:type="dxa"/>
            <w:shd w:val="clear" w:color="auto" w:fill="auto"/>
          </w:tcPr>
          <w:p w:rsidR="00FE17BB" w:rsidRPr="00CB7962" w:rsidRDefault="00FE17BB" w:rsidP="000E7464">
            <w:pPr>
              <w:ind w:left="33" w:hanging="33"/>
              <w:contextualSpacing/>
              <w:rPr>
                <w:rFonts w:ascii="Times New Roman" w:hAnsi="Times New Roman" w:cs="Times New Roman"/>
                <w:sz w:val="24"/>
                <w:szCs w:val="24"/>
              </w:rPr>
            </w:pPr>
            <w:r w:rsidRPr="00B1556D">
              <w:rPr>
                <w:rFonts w:ascii="Times New Roman" w:hAnsi="Times New Roman" w:cs="Times New Roman"/>
                <w:sz w:val="24"/>
                <w:szCs w:val="24"/>
              </w:rPr>
              <w:lastRenderedPageBreak/>
              <w:t>Викон</w:t>
            </w:r>
            <w:r w:rsidR="000E7464" w:rsidRPr="00B1556D">
              <w:rPr>
                <w:rFonts w:ascii="Times New Roman" w:hAnsi="Times New Roman" w:cs="Times New Roman"/>
                <w:sz w:val="24"/>
                <w:szCs w:val="24"/>
              </w:rPr>
              <w:t>ання подовжено на  2022 рік</w:t>
            </w:r>
            <w:r w:rsidR="00193637" w:rsidRPr="00B1556D">
              <w:rPr>
                <w:rFonts w:ascii="Times New Roman" w:hAnsi="Times New Roman" w:cs="Times New Roman"/>
                <w:sz w:val="24"/>
                <w:szCs w:val="24"/>
              </w:rPr>
              <w:t>.</w:t>
            </w:r>
          </w:p>
          <w:p w:rsidR="005975A7" w:rsidRPr="00023812" w:rsidRDefault="006E4BF5" w:rsidP="005F6869">
            <w:pPr>
              <w:ind w:firstLine="33"/>
              <w:contextualSpacing/>
              <w:rPr>
                <w:rFonts w:ascii="Times New Roman" w:hAnsi="Times New Roman" w:cs="Times New Roman"/>
              </w:rPr>
            </w:pPr>
            <w:r w:rsidRPr="00023812">
              <w:rPr>
                <w:rFonts w:ascii="Times New Roman" w:hAnsi="Times New Roman" w:cs="Times New Roman"/>
                <w:i/>
              </w:rPr>
              <w:t xml:space="preserve">Доповідна  записка  в.о. Голови ДПС </w:t>
            </w:r>
            <w:r w:rsidR="005F6869" w:rsidRPr="00023812">
              <w:rPr>
                <w:rFonts w:ascii="Times New Roman" w:hAnsi="Times New Roman" w:cs="Times New Roman"/>
                <w:i/>
              </w:rPr>
              <w:t xml:space="preserve">від 30.12.2021 </w:t>
            </w:r>
            <w:r w:rsidR="005F6869" w:rsidRPr="00023812">
              <w:rPr>
                <w:rFonts w:ascii="Times New Roman" w:hAnsi="Times New Roman" w:cs="Times New Roman"/>
                <w:i/>
              </w:rPr>
              <w:lastRenderedPageBreak/>
              <w:t xml:space="preserve">№ 14193/99-00-12-08-02-13 </w:t>
            </w:r>
            <w:r w:rsidRPr="00023812">
              <w:rPr>
                <w:rFonts w:ascii="Times New Roman" w:hAnsi="Times New Roman" w:cs="Times New Roman"/>
                <w:i/>
              </w:rPr>
              <w:t xml:space="preserve">щодо </w:t>
            </w:r>
            <w:r w:rsidR="000E7464" w:rsidRPr="00023812">
              <w:rPr>
                <w:rFonts w:ascii="Times New Roman" w:hAnsi="Times New Roman" w:cs="Times New Roman"/>
                <w:i/>
              </w:rPr>
              <w:t xml:space="preserve">подовження терміну виконання </w:t>
            </w:r>
            <w:r w:rsidRPr="00023812">
              <w:rPr>
                <w:rFonts w:ascii="Times New Roman" w:hAnsi="Times New Roman" w:cs="Times New Roman"/>
                <w:i/>
              </w:rPr>
              <w:t xml:space="preserve"> заходу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1.5.3.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CB7962">
              <w:rPr>
                <w:rFonts w:ascii="Times New Roman" w:eastAsia="Times New Roman" w:hAnsi="Times New Roman" w:cs="Times New Roman"/>
                <w:sz w:val="24"/>
                <w:szCs w:val="24"/>
              </w:rPr>
              <w:t>Держстат</w:t>
            </w:r>
            <w:proofErr w:type="spellEnd"/>
            <w:r w:rsidRPr="00CB7962">
              <w:rPr>
                <w:rFonts w:ascii="Times New Roman" w:eastAsia="Times New Roman" w:hAnsi="Times New Roman" w:cs="Times New Roman"/>
                <w:sz w:val="24"/>
                <w:szCs w:val="24"/>
              </w:rPr>
              <w:t>, органи державної виконавчої служби тощо) для більш оперативного та ефективного виконання своїх функцій</w:t>
            </w:r>
          </w:p>
        </w:tc>
        <w:tc>
          <w:tcPr>
            <w:tcW w:w="1701" w:type="dxa"/>
            <w:shd w:val="clear" w:color="auto" w:fill="auto"/>
          </w:tcPr>
          <w:p w:rsidR="00FE17BB" w:rsidRPr="00DE383B" w:rsidRDefault="00FE17BB" w:rsidP="00FE17BB">
            <w:pPr>
              <w:contextualSpacing/>
              <w:jc w:val="center"/>
              <w:rPr>
                <w:rFonts w:ascii="Times New Roman" w:eastAsia="Times New Roman" w:hAnsi="Times New Roman" w:cs="Times New Roman"/>
                <w:sz w:val="24"/>
                <w:szCs w:val="24"/>
              </w:rPr>
            </w:pPr>
            <w:r w:rsidRPr="00DE383B">
              <w:rPr>
                <w:rFonts w:ascii="Times New Roman" w:eastAsia="Times New Roman" w:hAnsi="Times New Roman" w:cs="Times New Roman"/>
                <w:sz w:val="24"/>
                <w:szCs w:val="24"/>
              </w:rPr>
              <w:t>Укладено 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ресурсів</w:t>
            </w:r>
          </w:p>
          <w:p w:rsidR="00FE17BB" w:rsidRPr="00CB7962" w:rsidRDefault="00FE17BB" w:rsidP="00FE17BB">
            <w:pPr>
              <w:contextualSpacing/>
              <w:jc w:val="center"/>
              <w:rPr>
                <w:rFonts w:ascii="Times New Roman" w:hAnsi="Times New Roman" w:cs="Times New Roman"/>
                <w:sz w:val="24"/>
                <w:szCs w:val="24"/>
              </w:rPr>
            </w:pPr>
            <w:r w:rsidRPr="00DE383B">
              <w:rPr>
                <w:rFonts w:ascii="Times New Roman" w:eastAsia="Times New Roman" w:hAnsi="Times New Roman" w:cs="Times New Roman"/>
                <w:sz w:val="24"/>
                <w:szCs w:val="24"/>
              </w:rPr>
              <w:t xml:space="preserve">Організовано </w:t>
            </w:r>
            <w:r w:rsidRPr="00DE383B">
              <w:rPr>
                <w:rFonts w:ascii="Times New Roman" w:eastAsia="Times New Roman" w:hAnsi="Times New Roman" w:cs="Times New Roman"/>
                <w:sz w:val="24"/>
                <w:szCs w:val="24"/>
              </w:rPr>
              <w:lastRenderedPageBreak/>
              <w:t>створення вузла національної транспортної мережі для ДПС</w:t>
            </w:r>
          </w:p>
        </w:tc>
        <w:tc>
          <w:tcPr>
            <w:tcW w:w="1418" w:type="dxa"/>
            <w:shd w:val="clear" w:color="auto" w:fill="auto"/>
          </w:tcPr>
          <w:p w:rsidR="00FE17BB" w:rsidRPr="00B1556D" w:rsidRDefault="00FE17BB" w:rsidP="00FE17BB">
            <w:pPr>
              <w:contextualSpacing/>
              <w:jc w:val="center"/>
              <w:rPr>
                <w:rFonts w:ascii="Times New Roman" w:hAnsi="Times New Roman" w:cs="Times New Roman"/>
                <w:sz w:val="24"/>
                <w:szCs w:val="24"/>
              </w:rPr>
            </w:pPr>
            <w:r w:rsidRPr="00B1556D">
              <w:rPr>
                <w:rFonts w:ascii="Times New Roman" w:hAnsi="Times New Roman" w:cs="Times New Roman"/>
                <w:sz w:val="24"/>
                <w:szCs w:val="24"/>
              </w:rPr>
              <w:lastRenderedPageBreak/>
              <w:t>IV квартал 2021 року</w:t>
            </w:r>
          </w:p>
          <w:p w:rsidR="00477D4F" w:rsidRPr="00B1556D" w:rsidRDefault="00477D4F" w:rsidP="00FE17BB">
            <w:pPr>
              <w:contextualSpacing/>
              <w:jc w:val="center"/>
              <w:rPr>
                <w:rFonts w:ascii="Times New Roman" w:hAnsi="Times New Roman" w:cs="Times New Roman"/>
                <w:sz w:val="24"/>
                <w:szCs w:val="24"/>
              </w:rPr>
            </w:pPr>
          </w:p>
          <w:p w:rsidR="00477D4F" w:rsidRPr="00B1556D" w:rsidRDefault="00477D4F" w:rsidP="00477D4F">
            <w:pPr>
              <w:contextualSpacing/>
              <w:jc w:val="center"/>
              <w:rPr>
                <w:rFonts w:ascii="Times New Roman" w:hAnsi="Times New Roman" w:cs="Times New Roman"/>
                <w:strike/>
                <w:sz w:val="24"/>
                <w:szCs w:val="24"/>
              </w:rPr>
            </w:pPr>
          </w:p>
        </w:tc>
        <w:tc>
          <w:tcPr>
            <w:tcW w:w="1701" w:type="dxa"/>
            <w:shd w:val="clear" w:color="auto" w:fill="auto"/>
          </w:tcPr>
          <w:p w:rsidR="00FE17BB" w:rsidRPr="00B1556D" w:rsidRDefault="00FE17BB" w:rsidP="00FE17BB">
            <w:pPr>
              <w:contextualSpacing/>
              <w:rPr>
                <w:rFonts w:ascii="Times New Roman" w:hAnsi="Times New Roman" w:cs="Times New Roman"/>
                <w:sz w:val="24"/>
                <w:szCs w:val="24"/>
              </w:rPr>
            </w:pPr>
            <w:r w:rsidRPr="00B1556D">
              <w:rPr>
                <w:rFonts w:ascii="Times New Roman" w:hAnsi="Times New Roman" w:cs="Times New Roman"/>
                <w:sz w:val="24"/>
                <w:szCs w:val="24"/>
              </w:rPr>
              <w:t>Департамент електронних сервісів</w:t>
            </w:r>
          </w:p>
        </w:tc>
        <w:tc>
          <w:tcPr>
            <w:tcW w:w="4111" w:type="dxa"/>
            <w:shd w:val="clear" w:color="auto" w:fill="auto"/>
          </w:tcPr>
          <w:p w:rsidR="00727FC9" w:rsidRPr="00B1556D" w:rsidRDefault="00727FC9" w:rsidP="00727FC9">
            <w:pPr>
              <w:jc w:val="both"/>
              <w:rPr>
                <w:rFonts w:ascii="Times New Roman" w:hAnsi="Times New Roman" w:cs="Times New Roman"/>
                <w:color w:val="000000" w:themeColor="text1"/>
                <w:sz w:val="24"/>
                <w:szCs w:val="24"/>
              </w:rPr>
            </w:pPr>
            <w:r w:rsidRPr="00B1556D">
              <w:rPr>
                <w:rFonts w:ascii="Times New Roman" w:hAnsi="Times New Roman" w:cs="Times New Roman"/>
                <w:sz w:val="24"/>
                <w:szCs w:val="24"/>
              </w:rPr>
              <w:t>Звіт про стан виконання П</w:t>
            </w:r>
            <w:r w:rsidRPr="00B1556D">
              <w:rPr>
                <w:rFonts w:ascii="Times New Roman" w:eastAsia="Calibri" w:hAnsi="Times New Roman" w:cs="Times New Roman"/>
                <w:sz w:val="24"/>
                <w:szCs w:val="24"/>
              </w:rPr>
              <w:t>лану заходів з реалізації стратегічних цілей</w:t>
            </w:r>
            <w:r w:rsidRPr="00B1556D">
              <w:rPr>
                <w:rFonts w:ascii="Times New Roman" w:hAnsi="Times New Roman" w:cs="Times New Roman"/>
                <w:sz w:val="24"/>
                <w:szCs w:val="24"/>
              </w:rPr>
              <w:t xml:space="preserve"> діяльності ДПС на 2021 рік, затвердженого наказом ДПС від 30.07.2020 № 376 (зі</w:t>
            </w:r>
            <w:r w:rsidRPr="00B1556D">
              <w:rPr>
                <w:rFonts w:ascii="Times New Roman" w:hAnsi="Times New Roman" w:cs="Times New Roman"/>
                <w:color w:val="000000" w:themeColor="text1"/>
                <w:sz w:val="24"/>
                <w:szCs w:val="24"/>
              </w:rPr>
              <w:t xml:space="preserve"> змінами)  </w:t>
            </w:r>
            <w:r w:rsidR="00B1556D" w:rsidRPr="00B1556D">
              <w:rPr>
                <w:rFonts w:ascii="Times New Roman" w:hAnsi="Times New Roman" w:cs="Times New Roman"/>
                <w:color w:val="000000" w:themeColor="text1"/>
                <w:sz w:val="24"/>
                <w:szCs w:val="24"/>
              </w:rPr>
              <w:t>станом на 01.01.2022</w:t>
            </w:r>
          </w:p>
          <w:p w:rsidR="00023812" w:rsidRDefault="00700A02" w:rsidP="00772368">
            <w:pPr>
              <w:jc w:val="both"/>
              <w:rPr>
                <w:rFonts w:ascii="Times New Roman" w:hAnsi="Times New Roman" w:cs="Times New Roman"/>
                <w:color w:val="000000" w:themeColor="text1"/>
                <w:sz w:val="24"/>
                <w:szCs w:val="24"/>
              </w:rPr>
            </w:pPr>
            <w:r w:rsidRPr="00B1556D">
              <w:rPr>
                <w:rFonts w:ascii="Times New Roman" w:hAnsi="Times New Roman" w:cs="Times New Roman"/>
                <w:color w:val="000000" w:themeColor="text1"/>
                <w:sz w:val="24"/>
                <w:szCs w:val="24"/>
              </w:rPr>
              <w:t>В Н</w:t>
            </w:r>
            <w:r w:rsidR="00B1556D">
              <w:rPr>
                <w:rFonts w:ascii="Times New Roman" w:hAnsi="Times New Roman" w:cs="Times New Roman"/>
                <w:color w:val="000000" w:themeColor="text1"/>
                <w:sz w:val="24"/>
                <w:szCs w:val="24"/>
              </w:rPr>
              <w:t>аціональному реєстрі електронних інформаційних ресурсів (Н</w:t>
            </w:r>
            <w:r w:rsidRPr="00B1556D">
              <w:rPr>
                <w:rFonts w:ascii="Times New Roman" w:hAnsi="Times New Roman" w:cs="Times New Roman"/>
                <w:color w:val="000000" w:themeColor="text1"/>
                <w:sz w:val="24"/>
                <w:szCs w:val="24"/>
              </w:rPr>
              <w:t>РЕІР</w:t>
            </w:r>
            <w:r w:rsidR="00B1556D">
              <w:rPr>
                <w:rFonts w:ascii="Times New Roman" w:hAnsi="Times New Roman" w:cs="Times New Roman"/>
                <w:color w:val="000000" w:themeColor="text1"/>
                <w:sz w:val="24"/>
                <w:szCs w:val="24"/>
              </w:rPr>
              <w:t>)</w:t>
            </w:r>
            <w:r w:rsidRPr="00B1556D">
              <w:rPr>
                <w:rFonts w:ascii="Times New Roman" w:hAnsi="Times New Roman" w:cs="Times New Roman"/>
                <w:color w:val="000000" w:themeColor="text1"/>
                <w:sz w:val="24"/>
                <w:szCs w:val="24"/>
              </w:rPr>
              <w:t xml:space="preserve"> 20.01.2022 зареєстровано</w:t>
            </w:r>
            <w:r w:rsidR="00023812">
              <w:rPr>
                <w:rFonts w:ascii="Times New Roman" w:hAnsi="Times New Roman" w:cs="Times New Roman"/>
                <w:color w:val="000000" w:themeColor="text1"/>
                <w:sz w:val="24"/>
                <w:szCs w:val="24"/>
              </w:rPr>
              <w:t>:</w:t>
            </w:r>
          </w:p>
          <w:p w:rsidR="00023812" w:rsidRDefault="00700A02" w:rsidP="00772368">
            <w:pPr>
              <w:jc w:val="both"/>
              <w:rPr>
                <w:rFonts w:ascii="Times New Roman" w:hAnsi="Times New Roman" w:cs="Times New Roman"/>
                <w:color w:val="000000" w:themeColor="text1"/>
                <w:sz w:val="24"/>
                <w:szCs w:val="24"/>
              </w:rPr>
            </w:pPr>
            <w:r w:rsidRPr="00B1556D">
              <w:rPr>
                <w:rFonts w:ascii="Times New Roman" w:hAnsi="Times New Roman" w:cs="Times New Roman"/>
                <w:color w:val="000000" w:themeColor="text1"/>
                <w:sz w:val="24"/>
                <w:szCs w:val="24"/>
              </w:rPr>
              <w:t xml:space="preserve"> Дані про об’єкти оподаткування (транспортні засоби); </w:t>
            </w:r>
          </w:p>
          <w:p w:rsidR="00023812" w:rsidRDefault="00023812" w:rsidP="0077236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A02" w:rsidRPr="00B1556D">
              <w:rPr>
                <w:rFonts w:ascii="Times New Roman" w:hAnsi="Times New Roman" w:cs="Times New Roman"/>
                <w:color w:val="000000" w:themeColor="text1"/>
                <w:sz w:val="24"/>
                <w:szCs w:val="24"/>
              </w:rPr>
              <w:t xml:space="preserve">Дані про об’єкти оподаткування (нерухоме майно, відмінне від земельної ділянки); </w:t>
            </w:r>
          </w:p>
          <w:p w:rsidR="00700A02" w:rsidRDefault="00023812" w:rsidP="0077236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A02" w:rsidRPr="00B1556D">
              <w:rPr>
                <w:rFonts w:ascii="Times New Roman" w:hAnsi="Times New Roman" w:cs="Times New Roman"/>
                <w:color w:val="000000" w:themeColor="text1"/>
                <w:sz w:val="24"/>
                <w:szCs w:val="24"/>
              </w:rPr>
              <w:t>Дані про об’єкти оподаткування (земельні ділянки);</w:t>
            </w:r>
          </w:p>
          <w:p w:rsidR="00023812" w:rsidRDefault="00023812" w:rsidP="0077236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700A02" w:rsidRPr="00B1556D">
              <w:rPr>
                <w:rFonts w:ascii="Times New Roman" w:hAnsi="Times New Roman" w:cs="Times New Roman"/>
                <w:color w:val="000000" w:themeColor="text1"/>
                <w:sz w:val="24"/>
                <w:szCs w:val="24"/>
              </w:rPr>
              <w:t xml:space="preserve">Дані про стан розрахунків платників податків з бюджетом; </w:t>
            </w:r>
          </w:p>
          <w:p w:rsidR="00023812" w:rsidRDefault="00023812" w:rsidP="0077236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A02" w:rsidRPr="00B1556D">
              <w:rPr>
                <w:rFonts w:ascii="Times New Roman" w:hAnsi="Times New Roman" w:cs="Times New Roman"/>
                <w:color w:val="000000" w:themeColor="text1"/>
                <w:sz w:val="24"/>
                <w:szCs w:val="24"/>
              </w:rPr>
              <w:t xml:space="preserve">Дані про банківські рахунки платників податків. </w:t>
            </w:r>
          </w:p>
          <w:p w:rsidR="00700A02" w:rsidRPr="00B1556D" w:rsidRDefault="00700A02" w:rsidP="00772368">
            <w:pPr>
              <w:jc w:val="both"/>
              <w:rPr>
                <w:rFonts w:ascii="Times New Roman" w:hAnsi="Times New Roman" w:cs="Times New Roman"/>
                <w:color w:val="000000" w:themeColor="text1"/>
                <w:sz w:val="24"/>
                <w:szCs w:val="24"/>
              </w:rPr>
            </w:pPr>
            <w:r w:rsidRPr="00B1556D">
              <w:rPr>
                <w:rFonts w:ascii="Times New Roman" w:hAnsi="Times New Roman" w:cs="Times New Roman"/>
                <w:color w:val="000000" w:themeColor="text1"/>
                <w:sz w:val="24"/>
                <w:szCs w:val="24"/>
              </w:rPr>
              <w:t xml:space="preserve">Заявку на реєстрацію було направлено листом від 04.01.2022 </w:t>
            </w:r>
          </w:p>
          <w:p w:rsidR="00700A02" w:rsidRPr="00B1556D" w:rsidRDefault="00700A02" w:rsidP="00772368">
            <w:pPr>
              <w:jc w:val="both"/>
              <w:rPr>
                <w:rFonts w:ascii="Times New Roman" w:hAnsi="Times New Roman" w:cs="Times New Roman"/>
                <w:color w:val="FF0000"/>
                <w:sz w:val="24"/>
                <w:szCs w:val="24"/>
              </w:rPr>
            </w:pPr>
            <w:r w:rsidRPr="00B1556D">
              <w:rPr>
                <w:rFonts w:ascii="Times New Roman" w:hAnsi="Times New Roman" w:cs="Times New Roman"/>
                <w:color w:val="000000" w:themeColor="text1"/>
                <w:sz w:val="24"/>
                <w:szCs w:val="24"/>
              </w:rPr>
              <w:t>№ 27/5/99-00-12-08-02-05)</w:t>
            </w:r>
          </w:p>
        </w:tc>
        <w:tc>
          <w:tcPr>
            <w:tcW w:w="1559" w:type="dxa"/>
            <w:shd w:val="clear" w:color="auto" w:fill="auto"/>
          </w:tcPr>
          <w:p w:rsidR="00726B9C" w:rsidRDefault="00FE17BB" w:rsidP="007E310C">
            <w:pPr>
              <w:contextualSpacing/>
              <w:rPr>
                <w:rFonts w:ascii="Times New Roman" w:hAnsi="Times New Roman" w:cs="Times New Roman"/>
                <w:sz w:val="24"/>
                <w:szCs w:val="24"/>
              </w:rPr>
            </w:pPr>
            <w:r w:rsidRPr="00B1556D">
              <w:rPr>
                <w:rFonts w:ascii="Times New Roman" w:hAnsi="Times New Roman" w:cs="Times New Roman"/>
                <w:sz w:val="24"/>
                <w:szCs w:val="24"/>
              </w:rPr>
              <w:lastRenderedPageBreak/>
              <w:t>Викон</w:t>
            </w:r>
            <w:r w:rsidR="00E2226C" w:rsidRPr="00B1556D">
              <w:rPr>
                <w:rFonts w:ascii="Times New Roman" w:hAnsi="Times New Roman" w:cs="Times New Roman"/>
                <w:sz w:val="24"/>
                <w:szCs w:val="24"/>
              </w:rPr>
              <w:t>ано</w:t>
            </w:r>
          </w:p>
          <w:p w:rsidR="002F364B" w:rsidRPr="00B1556D" w:rsidRDefault="002F364B" w:rsidP="007E310C">
            <w:pPr>
              <w:contextualSpacing/>
              <w:rPr>
                <w:rFonts w:ascii="Times New Roman" w:hAnsi="Times New Roman" w:cs="Times New Roman"/>
                <w:sz w:val="24"/>
                <w:szCs w:val="24"/>
              </w:rPr>
            </w:pP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1.5.4.</w:t>
            </w:r>
          </w:p>
        </w:tc>
        <w:tc>
          <w:tcPr>
            <w:tcW w:w="2552" w:type="dxa"/>
            <w:shd w:val="clear" w:color="auto" w:fill="auto"/>
          </w:tcPr>
          <w:p w:rsidR="00DE383B" w:rsidRPr="00CB7962" w:rsidRDefault="00FE17BB" w:rsidP="00E32026">
            <w:pPr>
              <w:autoSpaceDE w:val="0"/>
              <w:autoSpaceDN w:val="0"/>
              <w:adjustRightInd w:val="0"/>
              <w:ind w:firstLine="34"/>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Інтеграція підсистеми погодження проектів нормативно-правових 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701" w:type="dxa"/>
            <w:shd w:val="clear" w:color="auto" w:fill="auto"/>
          </w:tcPr>
          <w:p w:rsidR="00FE17BB" w:rsidRPr="00CB7962"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Інтегровано підсистему погодження проектів нормативно-правових актів СЕВ ОВВ з ІТС «Управління документами</w:t>
            </w:r>
          </w:p>
        </w:tc>
        <w:tc>
          <w:tcPr>
            <w:tcW w:w="1418" w:type="dxa"/>
            <w:shd w:val="clear" w:color="auto" w:fill="auto"/>
          </w:tcPr>
          <w:p w:rsidR="00FE17BB" w:rsidRPr="00025A63"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025A63">
              <w:rPr>
                <w:rFonts w:ascii="Times New Roman" w:eastAsia="Times New Roman" w:hAnsi="Times New Roman" w:cs="Times New Roman"/>
                <w:sz w:val="24"/>
                <w:szCs w:val="24"/>
              </w:rPr>
              <w:t>2021 рік</w:t>
            </w:r>
          </w:p>
        </w:tc>
        <w:tc>
          <w:tcPr>
            <w:tcW w:w="1701" w:type="dxa"/>
            <w:shd w:val="clear" w:color="auto" w:fill="auto"/>
          </w:tcPr>
          <w:p w:rsidR="00FE17BB" w:rsidRPr="00025A63" w:rsidRDefault="00FE17BB" w:rsidP="002871C6">
            <w:pPr>
              <w:autoSpaceDE w:val="0"/>
              <w:autoSpaceDN w:val="0"/>
              <w:adjustRightInd w:val="0"/>
              <w:ind w:left="33" w:right="-108"/>
              <w:contextualSpacing/>
              <w:jc w:val="both"/>
              <w:rPr>
                <w:rFonts w:ascii="Times New Roman" w:eastAsia="Times New Roman" w:hAnsi="Times New Roman" w:cs="Times New Roman"/>
                <w:sz w:val="24"/>
                <w:szCs w:val="24"/>
              </w:rPr>
            </w:pPr>
            <w:r w:rsidRPr="00025A63">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025A63" w:rsidRPr="00AA4577" w:rsidRDefault="00025A63" w:rsidP="00025A63">
            <w:pPr>
              <w:jc w:val="both"/>
              <w:rPr>
                <w:rFonts w:ascii="Times New Roman" w:hAnsi="Times New Roman" w:cs="Times New Roman"/>
                <w:color w:val="000000" w:themeColor="text1"/>
                <w:sz w:val="24"/>
                <w:szCs w:val="24"/>
              </w:rPr>
            </w:pPr>
            <w:r w:rsidRPr="00AA4577">
              <w:rPr>
                <w:rFonts w:ascii="Times New Roman" w:hAnsi="Times New Roman" w:cs="Times New Roman"/>
                <w:sz w:val="24"/>
                <w:szCs w:val="24"/>
              </w:rPr>
              <w:t>Звіт про стан виконання П</w:t>
            </w:r>
            <w:r w:rsidRPr="00AA4577">
              <w:rPr>
                <w:rFonts w:ascii="Times New Roman" w:eastAsia="Calibri" w:hAnsi="Times New Roman" w:cs="Times New Roman"/>
                <w:sz w:val="24"/>
                <w:szCs w:val="24"/>
              </w:rPr>
              <w:t>лану заходів з реалізації стратегічних цілей</w:t>
            </w:r>
            <w:r w:rsidRPr="00AA4577">
              <w:rPr>
                <w:rFonts w:ascii="Times New Roman" w:hAnsi="Times New Roman" w:cs="Times New Roman"/>
                <w:sz w:val="24"/>
                <w:szCs w:val="24"/>
              </w:rPr>
              <w:t xml:space="preserve"> діяльності ДПС на 2021 рік, затвердженого наказом ДПС від 30.07.2020 № 376</w:t>
            </w:r>
            <w:r>
              <w:rPr>
                <w:rFonts w:ascii="Times New Roman" w:hAnsi="Times New Roman" w:cs="Times New Roman"/>
                <w:sz w:val="24"/>
                <w:szCs w:val="24"/>
              </w:rPr>
              <w:t xml:space="preserve"> </w:t>
            </w:r>
            <w:r w:rsidRPr="00AA4577">
              <w:rPr>
                <w:rFonts w:ascii="Times New Roman" w:hAnsi="Times New Roman" w:cs="Times New Roman"/>
                <w:sz w:val="24"/>
                <w:szCs w:val="24"/>
              </w:rPr>
              <w:t>(зі</w:t>
            </w:r>
            <w:r w:rsidRPr="00AA4577">
              <w:rPr>
                <w:rFonts w:ascii="Times New Roman" w:hAnsi="Times New Roman" w:cs="Times New Roman"/>
                <w:color w:val="000000" w:themeColor="text1"/>
                <w:sz w:val="24"/>
                <w:szCs w:val="24"/>
              </w:rPr>
              <w:t xml:space="preserve"> змінами)  </w:t>
            </w:r>
            <w:r w:rsidR="00962BB1" w:rsidRPr="00B1556D">
              <w:rPr>
                <w:rFonts w:ascii="Times New Roman" w:hAnsi="Times New Roman" w:cs="Times New Roman"/>
                <w:color w:val="000000" w:themeColor="text1"/>
                <w:sz w:val="24"/>
                <w:szCs w:val="24"/>
              </w:rPr>
              <w:t>станом на 01.01.2022</w:t>
            </w:r>
          </w:p>
          <w:p w:rsidR="00FB6378" w:rsidRPr="00025A63" w:rsidRDefault="00FB6378" w:rsidP="00CB0F4B">
            <w:pPr>
              <w:autoSpaceDE w:val="0"/>
              <w:autoSpaceDN w:val="0"/>
              <w:adjustRightInd w:val="0"/>
              <w:contextualSpacing/>
              <w:jc w:val="both"/>
              <w:rPr>
                <w:rFonts w:ascii="Times New Roman" w:eastAsia="Calibri" w:hAnsi="Times New Roman" w:cs="Times New Roman"/>
                <w:sz w:val="24"/>
                <w:szCs w:val="24"/>
              </w:rPr>
            </w:pPr>
          </w:p>
        </w:tc>
        <w:tc>
          <w:tcPr>
            <w:tcW w:w="1559" w:type="dxa"/>
            <w:shd w:val="clear" w:color="auto" w:fill="auto"/>
          </w:tcPr>
          <w:p w:rsidR="00FE17BB" w:rsidRPr="00025A63" w:rsidRDefault="007F3F97" w:rsidP="00736F01">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025A63">
              <w:rPr>
                <w:rFonts w:ascii="Times New Roman" w:eastAsia="Times New Roman" w:hAnsi="Times New Roman" w:cs="Times New Roman"/>
                <w:sz w:val="24"/>
                <w:szCs w:val="24"/>
              </w:rPr>
              <w:t>Викон</w:t>
            </w:r>
            <w:r w:rsidR="00380C89" w:rsidRPr="00025A63">
              <w:rPr>
                <w:rFonts w:ascii="Times New Roman" w:eastAsia="Times New Roman" w:hAnsi="Times New Roman" w:cs="Times New Roman"/>
                <w:sz w:val="24"/>
                <w:szCs w:val="24"/>
              </w:rPr>
              <w:t>ано</w:t>
            </w:r>
            <w:r w:rsidR="002871C6" w:rsidRPr="00025A63">
              <w:rPr>
                <w:rFonts w:ascii="Times New Roman" w:eastAsia="Times New Roman" w:hAnsi="Times New Roman" w:cs="Times New Roman"/>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1.5.5.</w:t>
            </w:r>
          </w:p>
        </w:tc>
        <w:tc>
          <w:tcPr>
            <w:tcW w:w="2552" w:type="dxa"/>
            <w:shd w:val="clear" w:color="auto" w:fill="auto"/>
          </w:tcPr>
          <w:p w:rsidR="00A76B45" w:rsidRDefault="00FE17BB" w:rsidP="00A76B45">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Забезпечення розвитку внутрішніх інформаційно-</w:t>
            </w:r>
            <w:r w:rsidRPr="00CB7962">
              <w:rPr>
                <w:rFonts w:ascii="Times New Roman" w:eastAsia="Times New Roman" w:hAnsi="Times New Roman" w:cs="Times New Roman"/>
                <w:sz w:val="24"/>
                <w:szCs w:val="24"/>
              </w:rPr>
              <w:lastRenderedPageBreak/>
              <w:t xml:space="preserve">довідкових мереж </w:t>
            </w:r>
          </w:p>
          <w:p w:rsidR="00FE17BB" w:rsidRPr="00CB7962" w:rsidRDefault="00FE17BB" w:rsidP="00A76B45">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для налагодження в територіальних органах ДПС вертикальних і горизонтальних комунікацій</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Впроваджено ефективні внутрішні </w:t>
            </w:r>
            <w:r w:rsidRPr="00CB7962">
              <w:rPr>
                <w:rFonts w:ascii="Times New Roman" w:eastAsia="Times New Roman" w:hAnsi="Times New Roman" w:cs="Times New Roman"/>
                <w:sz w:val="24"/>
                <w:szCs w:val="24"/>
              </w:rPr>
              <w:lastRenderedPageBreak/>
              <w:t>комунікації</w:t>
            </w:r>
          </w:p>
        </w:tc>
        <w:tc>
          <w:tcPr>
            <w:tcW w:w="1418" w:type="dxa"/>
            <w:shd w:val="clear" w:color="auto" w:fill="auto"/>
          </w:tcPr>
          <w:p w:rsidR="00FE17BB" w:rsidRPr="00025A63" w:rsidRDefault="00FE17BB" w:rsidP="00FE17BB">
            <w:pPr>
              <w:contextualSpacing/>
              <w:jc w:val="center"/>
              <w:rPr>
                <w:rFonts w:ascii="Times New Roman" w:hAnsi="Times New Roman" w:cs="Times New Roman"/>
                <w:strike/>
                <w:sz w:val="24"/>
                <w:szCs w:val="24"/>
              </w:rPr>
            </w:pPr>
            <w:r w:rsidRPr="00025A63">
              <w:rPr>
                <w:rFonts w:ascii="Times New Roman" w:hAnsi="Times New Roman" w:cs="Times New Roman"/>
                <w:sz w:val="24"/>
                <w:szCs w:val="24"/>
              </w:rPr>
              <w:lastRenderedPageBreak/>
              <w:t>IV квартал 2021 року</w:t>
            </w:r>
          </w:p>
        </w:tc>
        <w:tc>
          <w:tcPr>
            <w:tcW w:w="1701" w:type="dxa"/>
            <w:shd w:val="clear" w:color="auto" w:fill="auto"/>
          </w:tcPr>
          <w:p w:rsidR="00FE17BB" w:rsidRPr="00025A63" w:rsidRDefault="00FE17BB" w:rsidP="00FE17BB">
            <w:pPr>
              <w:contextualSpacing/>
              <w:rPr>
                <w:rFonts w:ascii="Times New Roman" w:hAnsi="Times New Roman" w:cs="Times New Roman"/>
                <w:sz w:val="24"/>
                <w:szCs w:val="24"/>
              </w:rPr>
            </w:pPr>
            <w:r w:rsidRPr="00025A63">
              <w:rPr>
                <w:rFonts w:ascii="Times New Roman" w:hAnsi="Times New Roman" w:cs="Times New Roman"/>
                <w:sz w:val="24"/>
                <w:szCs w:val="24"/>
              </w:rPr>
              <w:t>Департамент електронних сервісів</w:t>
            </w:r>
          </w:p>
        </w:tc>
        <w:tc>
          <w:tcPr>
            <w:tcW w:w="4111" w:type="dxa"/>
            <w:shd w:val="clear" w:color="auto" w:fill="auto"/>
          </w:tcPr>
          <w:p w:rsidR="00FE17BB" w:rsidRPr="00025A63" w:rsidRDefault="00025A63" w:rsidP="00D0036C">
            <w:pPr>
              <w:jc w:val="both"/>
              <w:rPr>
                <w:rFonts w:ascii="Times New Roman" w:hAnsi="Times New Roman" w:cs="Times New Roman"/>
                <w:sz w:val="24"/>
                <w:szCs w:val="24"/>
              </w:rPr>
            </w:pPr>
            <w:r w:rsidRPr="00025A63">
              <w:rPr>
                <w:rFonts w:ascii="Times New Roman" w:hAnsi="Times New Roman" w:cs="Times New Roman"/>
                <w:sz w:val="24"/>
                <w:szCs w:val="24"/>
              </w:rPr>
              <w:t>Звіт про стан виконання П</w:t>
            </w:r>
            <w:r w:rsidRPr="00025A63">
              <w:rPr>
                <w:rFonts w:ascii="Times New Roman" w:eastAsia="Calibri" w:hAnsi="Times New Roman" w:cs="Times New Roman"/>
                <w:sz w:val="24"/>
                <w:szCs w:val="24"/>
              </w:rPr>
              <w:t>лану заходів з реалізації стратегічних цілей</w:t>
            </w:r>
            <w:r w:rsidRPr="00025A63">
              <w:rPr>
                <w:rFonts w:ascii="Times New Roman" w:hAnsi="Times New Roman" w:cs="Times New Roman"/>
                <w:sz w:val="24"/>
                <w:szCs w:val="24"/>
              </w:rPr>
              <w:t xml:space="preserve"> діяльності ДПС на 2021 рік, </w:t>
            </w:r>
            <w:r w:rsidRPr="00025A63">
              <w:rPr>
                <w:rFonts w:ascii="Times New Roman" w:hAnsi="Times New Roman" w:cs="Times New Roman"/>
                <w:sz w:val="24"/>
                <w:szCs w:val="24"/>
              </w:rPr>
              <w:lastRenderedPageBreak/>
              <w:t>затвердженого наказом ДПС від 30.07.2020 № 376</w:t>
            </w:r>
            <w:r>
              <w:rPr>
                <w:rFonts w:ascii="Times New Roman" w:hAnsi="Times New Roman" w:cs="Times New Roman"/>
                <w:sz w:val="24"/>
                <w:szCs w:val="24"/>
              </w:rPr>
              <w:t xml:space="preserve"> </w:t>
            </w:r>
            <w:r w:rsidRPr="00025A63">
              <w:rPr>
                <w:rFonts w:ascii="Times New Roman" w:hAnsi="Times New Roman" w:cs="Times New Roman"/>
                <w:sz w:val="24"/>
                <w:szCs w:val="24"/>
              </w:rPr>
              <w:t>(зі</w:t>
            </w:r>
            <w:r w:rsidRPr="00025A63">
              <w:rPr>
                <w:rFonts w:ascii="Times New Roman" w:hAnsi="Times New Roman" w:cs="Times New Roman"/>
                <w:color w:val="000000" w:themeColor="text1"/>
                <w:sz w:val="24"/>
                <w:szCs w:val="24"/>
              </w:rPr>
              <w:t xml:space="preserve"> змінами)  </w:t>
            </w:r>
            <w:r w:rsidR="00962BB1" w:rsidRPr="00B1556D">
              <w:rPr>
                <w:rFonts w:ascii="Times New Roman" w:hAnsi="Times New Roman" w:cs="Times New Roman"/>
                <w:color w:val="000000" w:themeColor="text1"/>
                <w:sz w:val="24"/>
                <w:szCs w:val="24"/>
              </w:rPr>
              <w:t>станом на 01.01.2022</w:t>
            </w:r>
          </w:p>
        </w:tc>
        <w:tc>
          <w:tcPr>
            <w:tcW w:w="1559" w:type="dxa"/>
            <w:shd w:val="clear" w:color="auto" w:fill="auto"/>
          </w:tcPr>
          <w:p w:rsidR="00551AEA" w:rsidRPr="00025A63" w:rsidRDefault="00A34293" w:rsidP="00736F01">
            <w:pPr>
              <w:ind w:left="33" w:hanging="33"/>
              <w:contextualSpacing/>
              <w:rPr>
                <w:rFonts w:ascii="Times New Roman" w:hAnsi="Times New Roman" w:cs="Times New Roman"/>
                <w:sz w:val="24"/>
                <w:szCs w:val="24"/>
              </w:rPr>
            </w:pPr>
            <w:r w:rsidRPr="00025A63">
              <w:rPr>
                <w:rFonts w:ascii="Times New Roman" w:hAnsi="Times New Roman" w:cs="Times New Roman"/>
                <w:sz w:val="24"/>
                <w:szCs w:val="24"/>
              </w:rPr>
              <w:lastRenderedPageBreak/>
              <w:t>Викон</w:t>
            </w:r>
            <w:r w:rsidR="00BD6DE6" w:rsidRPr="00025A63">
              <w:rPr>
                <w:rFonts w:ascii="Times New Roman" w:hAnsi="Times New Roman" w:cs="Times New Roman"/>
                <w:sz w:val="24"/>
                <w:szCs w:val="24"/>
              </w:rPr>
              <w:t>ано</w:t>
            </w:r>
            <w:r w:rsidR="002871C6" w:rsidRPr="00025A63">
              <w:rPr>
                <w:rFonts w:ascii="Times New Roman" w:hAnsi="Times New Roman" w:cs="Times New Roman"/>
                <w:sz w:val="24"/>
                <w:szCs w:val="24"/>
              </w:rPr>
              <w:t xml:space="preserve"> </w:t>
            </w:r>
          </w:p>
        </w:tc>
      </w:tr>
      <w:tr w:rsidR="00FE17BB" w:rsidRPr="00025A63"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1.5.6.</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Отримано експертні висновки та атестати відповідності КСЗІ</w:t>
            </w:r>
          </w:p>
        </w:tc>
        <w:tc>
          <w:tcPr>
            <w:tcW w:w="1418"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IV квартал 2021 року</w:t>
            </w:r>
          </w:p>
        </w:tc>
        <w:tc>
          <w:tcPr>
            <w:tcW w:w="1701" w:type="dxa"/>
            <w:shd w:val="clear" w:color="auto" w:fill="auto"/>
          </w:tcPr>
          <w:p w:rsidR="00FE17BB" w:rsidRPr="00A2135D" w:rsidRDefault="00FE17BB" w:rsidP="00FE17BB">
            <w:pPr>
              <w:contextualSpacing/>
              <w:rPr>
                <w:rFonts w:ascii="Times New Roman" w:hAnsi="Times New Roman" w:cs="Times New Roman"/>
                <w:sz w:val="24"/>
                <w:szCs w:val="24"/>
              </w:rPr>
            </w:pPr>
            <w:r w:rsidRPr="00A2135D">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A2135D" w:rsidRDefault="00FE17BB" w:rsidP="00FE17BB">
            <w:pPr>
              <w:contextualSpacing/>
              <w:rPr>
                <w:rFonts w:ascii="Times New Roman" w:hAnsi="Times New Roman" w:cs="Times New Roman"/>
                <w:sz w:val="24"/>
                <w:szCs w:val="24"/>
              </w:rPr>
            </w:pPr>
            <w:r w:rsidRPr="00A2135D">
              <w:rPr>
                <w:rFonts w:ascii="Times New Roman" w:hAnsi="Times New Roman" w:cs="Times New Roman"/>
                <w:sz w:val="24"/>
                <w:szCs w:val="24"/>
              </w:rPr>
              <w:t>Департамент електронних сервісів</w:t>
            </w:r>
          </w:p>
        </w:tc>
        <w:tc>
          <w:tcPr>
            <w:tcW w:w="4111" w:type="dxa"/>
            <w:shd w:val="clear" w:color="auto" w:fill="auto"/>
          </w:tcPr>
          <w:p w:rsidR="00025A63" w:rsidRPr="00AA4577" w:rsidRDefault="00025A63" w:rsidP="00025A63">
            <w:pPr>
              <w:jc w:val="both"/>
              <w:rPr>
                <w:rFonts w:ascii="Times New Roman" w:hAnsi="Times New Roman" w:cs="Times New Roman"/>
                <w:color w:val="000000" w:themeColor="text1"/>
                <w:sz w:val="24"/>
                <w:szCs w:val="24"/>
              </w:rPr>
            </w:pPr>
            <w:r w:rsidRPr="00AA4577">
              <w:rPr>
                <w:rFonts w:ascii="Times New Roman" w:hAnsi="Times New Roman" w:cs="Times New Roman"/>
                <w:sz w:val="24"/>
                <w:szCs w:val="24"/>
              </w:rPr>
              <w:t>Звіт про стан виконання П</w:t>
            </w:r>
            <w:r w:rsidRPr="00AA4577">
              <w:rPr>
                <w:rFonts w:ascii="Times New Roman" w:eastAsia="Calibri" w:hAnsi="Times New Roman" w:cs="Times New Roman"/>
                <w:sz w:val="24"/>
                <w:szCs w:val="24"/>
              </w:rPr>
              <w:t>лану заходів з реалізації стратегічних цілей</w:t>
            </w:r>
            <w:r w:rsidRPr="00AA4577">
              <w:rPr>
                <w:rFonts w:ascii="Times New Roman" w:hAnsi="Times New Roman" w:cs="Times New Roman"/>
                <w:sz w:val="24"/>
                <w:szCs w:val="24"/>
              </w:rPr>
              <w:t xml:space="preserve"> діяльності ДПС на 2021 рік, затвердженого наказом ДПС від 30.07.2020 № 376</w:t>
            </w:r>
            <w:r w:rsidR="006D2E3C">
              <w:rPr>
                <w:rFonts w:ascii="Times New Roman" w:hAnsi="Times New Roman" w:cs="Times New Roman"/>
                <w:sz w:val="24"/>
                <w:szCs w:val="24"/>
              </w:rPr>
              <w:t xml:space="preserve"> </w:t>
            </w:r>
            <w:r w:rsidRPr="00AA4577">
              <w:rPr>
                <w:rFonts w:ascii="Times New Roman" w:hAnsi="Times New Roman" w:cs="Times New Roman"/>
                <w:sz w:val="24"/>
                <w:szCs w:val="24"/>
              </w:rPr>
              <w:t>(зі</w:t>
            </w:r>
            <w:r w:rsidRPr="00AA4577">
              <w:rPr>
                <w:rFonts w:ascii="Times New Roman" w:hAnsi="Times New Roman" w:cs="Times New Roman"/>
                <w:color w:val="000000" w:themeColor="text1"/>
                <w:sz w:val="24"/>
                <w:szCs w:val="24"/>
              </w:rPr>
              <w:t xml:space="preserve"> змінами)  </w:t>
            </w:r>
            <w:r w:rsidR="00DB0A3C" w:rsidRPr="00B1556D">
              <w:rPr>
                <w:rFonts w:ascii="Times New Roman" w:hAnsi="Times New Roman" w:cs="Times New Roman"/>
                <w:color w:val="000000" w:themeColor="text1"/>
                <w:sz w:val="24"/>
                <w:szCs w:val="24"/>
              </w:rPr>
              <w:t>станом на 01.01.2022</w:t>
            </w:r>
          </w:p>
          <w:p w:rsidR="00694BEA" w:rsidRPr="00025A63" w:rsidRDefault="00694BEA" w:rsidP="00F969E3">
            <w:pPr>
              <w:contextualSpacing/>
              <w:jc w:val="both"/>
              <w:rPr>
                <w:rFonts w:ascii="Times New Roman" w:hAnsi="Times New Roman" w:cs="Times New Roman"/>
                <w:sz w:val="24"/>
                <w:szCs w:val="24"/>
              </w:rPr>
            </w:pPr>
          </w:p>
        </w:tc>
        <w:tc>
          <w:tcPr>
            <w:tcW w:w="1559" w:type="dxa"/>
            <w:shd w:val="clear" w:color="auto" w:fill="auto"/>
          </w:tcPr>
          <w:p w:rsidR="00FE17BB" w:rsidRPr="00025A63" w:rsidRDefault="00FE17BB" w:rsidP="00736F01">
            <w:pPr>
              <w:contextualSpacing/>
              <w:jc w:val="both"/>
              <w:rPr>
                <w:rFonts w:ascii="Times New Roman" w:hAnsi="Times New Roman" w:cs="Times New Roman"/>
                <w:sz w:val="24"/>
                <w:szCs w:val="24"/>
              </w:rPr>
            </w:pPr>
            <w:r w:rsidRPr="00025A63">
              <w:rPr>
                <w:rFonts w:ascii="Times New Roman" w:hAnsi="Times New Roman" w:cs="Times New Roman"/>
                <w:sz w:val="24"/>
                <w:szCs w:val="24"/>
              </w:rPr>
              <w:t>Викон</w:t>
            </w:r>
            <w:r w:rsidR="001A4D75" w:rsidRPr="00025A63">
              <w:rPr>
                <w:rFonts w:ascii="Times New Roman" w:hAnsi="Times New Roman" w:cs="Times New Roman"/>
                <w:sz w:val="24"/>
                <w:szCs w:val="24"/>
              </w:rPr>
              <w:t>ано</w:t>
            </w:r>
            <w:r w:rsidR="002871C6" w:rsidRPr="00025A63">
              <w:rPr>
                <w:rFonts w:ascii="Times New Roman" w:hAnsi="Times New Roman" w:cs="Times New Roman"/>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1.5.7.</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Створено Центр реагування на події ІБ (SOC)</w:t>
            </w:r>
          </w:p>
        </w:tc>
        <w:tc>
          <w:tcPr>
            <w:tcW w:w="1418"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IV квартал 2021 року</w:t>
            </w:r>
          </w:p>
          <w:p w:rsidR="0033504A" w:rsidRPr="00025A63" w:rsidRDefault="0033504A" w:rsidP="00FE17BB">
            <w:pPr>
              <w:contextualSpacing/>
              <w:jc w:val="center"/>
              <w:rPr>
                <w:rFonts w:ascii="Times New Roman" w:hAnsi="Times New Roman" w:cs="Times New Roman"/>
                <w:sz w:val="24"/>
                <w:szCs w:val="24"/>
              </w:rPr>
            </w:pPr>
          </w:p>
        </w:tc>
        <w:tc>
          <w:tcPr>
            <w:tcW w:w="1701" w:type="dxa"/>
            <w:shd w:val="clear" w:color="auto" w:fill="auto"/>
          </w:tcPr>
          <w:p w:rsidR="00FE17BB" w:rsidRPr="00A2135D" w:rsidRDefault="00FE17BB" w:rsidP="00FE17BB">
            <w:pPr>
              <w:contextualSpacing/>
              <w:rPr>
                <w:rFonts w:ascii="Times New Roman" w:hAnsi="Times New Roman" w:cs="Times New Roman"/>
                <w:sz w:val="24"/>
                <w:szCs w:val="24"/>
              </w:rPr>
            </w:pPr>
            <w:r w:rsidRPr="00A2135D">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A2135D" w:rsidRDefault="00FE17BB" w:rsidP="00FE17BB">
            <w:pPr>
              <w:contextualSpacing/>
              <w:rPr>
                <w:rFonts w:ascii="Times New Roman" w:hAnsi="Times New Roman" w:cs="Times New Roman"/>
                <w:sz w:val="24"/>
                <w:szCs w:val="24"/>
              </w:rPr>
            </w:pPr>
            <w:r w:rsidRPr="00A2135D">
              <w:rPr>
                <w:rFonts w:ascii="Times New Roman" w:hAnsi="Times New Roman" w:cs="Times New Roman"/>
                <w:sz w:val="24"/>
                <w:szCs w:val="24"/>
              </w:rPr>
              <w:t>Департамент електронних сервісів</w:t>
            </w:r>
          </w:p>
        </w:tc>
        <w:tc>
          <w:tcPr>
            <w:tcW w:w="4111" w:type="dxa"/>
            <w:shd w:val="clear" w:color="auto" w:fill="auto"/>
          </w:tcPr>
          <w:p w:rsidR="00025A63" w:rsidRPr="00025A63" w:rsidRDefault="00025A63" w:rsidP="00025A63">
            <w:pPr>
              <w:jc w:val="both"/>
              <w:rPr>
                <w:rFonts w:ascii="Times New Roman" w:hAnsi="Times New Roman" w:cs="Times New Roman"/>
                <w:color w:val="000000" w:themeColor="text1"/>
                <w:sz w:val="24"/>
                <w:szCs w:val="24"/>
              </w:rPr>
            </w:pPr>
            <w:r w:rsidRPr="00025A63">
              <w:rPr>
                <w:rFonts w:ascii="Times New Roman" w:hAnsi="Times New Roman" w:cs="Times New Roman"/>
                <w:sz w:val="24"/>
                <w:szCs w:val="24"/>
              </w:rPr>
              <w:t>Звіт про стан виконання П</w:t>
            </w:r>
            <w:r w:rsidRPr="00025A63">
              <w:rPr>
                <w:rFonts w:ascii="Times New Roman" w:eastAsia="Calibri" w:hAnsi="Times New Roman" w:cs="Times New Roman"/>
                <w:sz w:val="24"/>
                <w:szCs w:val="24"/>
              </w:rPr>
              <w:t>лану заходів з реалізації стратегічних цілей</w:t>
            </w:r>
            <w:r w:rsidRPr="00025A63">
              <w:rPr>
                <w:rFonts w:ascii="Times New Roman" w:hAnsi="Times New Roman" w:cs="Times New Roman"/>
                <w:sz w:val="24"/>
                <w:szCs w:val="24"/>
              </w:rPr>
              <w:t xml:space="preserve"> діяльності ДПС на 2021 рік, затвердженого наказом ДПС від 30.07.2020 № 376</w:t>
            </w:r>
            <w:r w:rsidR="006D2E3C">
              <w:rPr>
                <w:rFonts w:ascii="Times New Roman" w:hAnsi="Times New Roman" w:cs="Times New Roman"/>
                <w:sz w:val="24"/>
                <w:szCs w:val="24"/>
              </w:rPr>
              <w:t xml:space="preserve"> </w:t>
            </w:r>
            <w:r w:rsidRPr="00025A63">
              <w:rPr>
                <w:rFonts w:ascii="Times New Roman" w:hAnsi="Times New Roman" w:cs="Times New Roman"/>
                <w:sz w:val="24"/>
                <w:szCs w:val="24"/>
              </w:rPr>
              <w:t>(зі</w:t>
            </w:r>
            <w:r w:rsidRPr="00025A63">
              <w:rPr>
                <w:rFonts w:ascii="Times New Roman" w:hAnsi="Times New Roman" w:cs="Times New Roman"/>
                <w:color w:val="000000" w:themeColor="text1"/>
                <w:sz w:val="24"/>
                <w:szCs w:val="24"/>
              </w:rPr>
              <w:t xml:space="preserve"> змінами)  </w:t>
            </w:r>
            <w:r w:rsidR="00DB0A3C" w:rsidRPr="00B1556D">
              <w:rPr>
                <w:rFonts w:ascii="Times New Roman" w:hAnsi="Times New Roman" w:cs="Times New Roman"/>
                <w:color w:val="000000" w:themeColor="text1"/>
                <w:sz w:val="24"/>
                <w:szCs w:val="24"/>
              </w:rPr>
              <w:t>станом на 01.01.2022</w:t>
            </w:r>
          </w:p>
          <w:p w:rsidR="006E7F4D" w:rsidRPr="00025A63" w:rsidRDefault="006E7F4D" w:rsidP="00405DEE">
            <w:pPr>
              <w:ind w:left="34"/>
              <w:contextualSpacing/>
              <w:jc w:val="both"/>
              <w:rPr>
                <w:rFonts w:ascii="Times New Roman" w:hAnsi="Times New Roman" w:cs="Times New Roman"/>
                <w:sz w:val="24"/>
                <w:szCs w:val="24"/>
              </w:rPr>
            </w:pPr>
          </w:p>
        </w:tc>
        <w:tc>
          <w:tcPr>
            <w:tcW w:w="1559" w:type="dxa"/>
            <w:shd w:val="clear" w:color="auto" w:fill="auto"/>
          </w:tcPr>
          <w:p w:rsidR="00025A63" w:rsidRPr="00025A63" w:rsidRDefault="00470284" w:rsidP="00CF18D2">
            <w:pPr>
              <w:ind w:left="34"/>
              <w:contextualSpacing/>
              <w:jc w:val="both"/>
              <w:rPr>
                <w:rFonts w:ascii="Times New Roman" w:eastAsia="Times New Roman" w:hAnsi="Times New Roman" w:cs="Times New Roman"/>
                <w:sz w:val="24"/>
                <w:szCs w:val="24"/>
                <w:lang w:eastAsia="ru-RU"/>
              </w:rPr>
            </w:pPr>
            <w:r w:rsidRPr="00025A63">
              <w:rPr>
                <w:rFonts w:ascii="Times New Roman" w:eastAsia="Times New Roman" w:hAnsi="Times New Roman" w:cs="Times New Roman"/>
                <w:sz w:val="24"/>
                <w:szCs w:val="24"/>
                <w:lang w:eastAsia="ru-RU"/>
              </w:rPr>
              <w:t>Втратив актуальність</w:t>
            </w:r>
          </w:p>
          <w:p w:rsidR="00FC54AD" w:rsidRPr="00025A63" w:rsidRDefault="003020CB" w:rsidP="00CF18D2">
            <w:pPr>
              <w:ind w:left="34"/>
              <w:contextualSpacing/>
              <w:jc w:val="both"/>
              <w:rPr>
                <w:rFonts w:ascii="Times New Roman" w:hAnsi="Times New Roman" w:cs="Times New Roman"/>
                <w:i/>
                <w:sz w:val="24"/>
                <w:szCs w:val="24"/>
              </w:rPr>
            </w:pPr>
            <w:r w:rsidRPr="00025A63">
              <w:rPr>
                <w:rFonts w:ascii="Times New Roman" w:hAnsi="Times New Roman" w:cs="Times New Roman"/>
                <w:i/>
                <w:sz w:val="24"/>
                <w:szCs w:val="24"/>
              </w:rPr>
              <w:t xml:space="preserve">Доповідна записка в.о. Голови ДПС від 29.12.2021 № 1162/99-00-15-04-13 щодо недоцільності реалізації </w:t>
            </w:r>
            <w:r w:rsidRPr="00025A63">
              <w:rPr>
                <w:rFonts w:ascii="Times New Roman" w:hAnsi="Times New Roman" w:cs="Times New Roman"/>
                <w:i/>
                <w:sz w:val="24"/>
                <w:szCs w:val="24"/>
              </w:rPr>
              <w:lastRenderedPageBreak/>
              <w:t>заходу у 2021 році</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1.5.8.</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Забезпечено побудову серверного приміщення</w:t>
            </w:r>
          </w:p>
        </w:tc>
        <w:tc>
          <w:tcPr>
            <w:tcW w:w="1418" w:type="dxa"/>
            <w:shd w:val="clear" w:color="auto" w:fill="auto"/>
          </w:tcPr>
          <w:p w:rsidR="00FE17BB" w:rsidRPr="00DB0A3C" w:rsidRDefault="00FE17BB" w:rsidP="00FE17BB">
            <w:pPr>
              <w:contextualSpacing/>
              <w:jc w:val="center"/>
              <w:rPr>
                <w:rFonts w:ascii="Times New Roman" w:hAnsi="Times New Roman" w:cs="Times New Roman"/>
                <w:sz w:val="24"/>
                <w:szCs w:val="24"/>
              </w:rPr>
            </w:pPr>
            <w:r w:rsidRPr="00DB0A3C">
              <w:rPr>
                <w:rFonts w:ascii="Times New Roman" w:hAnsi="Times New Roman" w:cs="Times New Roman"/>
                <w:sz w:val="24"/>
                <w:szCs w:val="24"/>
              </w:rPr>
              <w:t>31 грудня 2021 року</w:t>
            </w:r>
          </w:p>
          <w:p w:rsidR="00477D4F" w:rsidRPr="00DB0A3C" w:rsidRDefault="00477D4F" w:rsidP="00FE17BB">
            <w:pPr>
              <w:contextualSpacing/>
              <w:jc w:val="center"/>
              <w:rPr>
                <w:rFonts w:ascii="Times New Roman" w:hAnsi="Times New Roman" w:cs="Times New Roman"/>
                <w:sz w:val="24"/>
                <w:szCs w:val="24"/>
              </w:rPr>
            </w:pPr>
          </w:p>
          <w:p w:rsidR="00477D4F" w:rsidRPr="00DB0A3C" w:rsidRDefault="00477D4F" w:rsidP="00FE17BB">
            <w:pPr>
              <w:contextualSpacing/>
              <w:jc w:val="center"/>
              <w:rPr>
                <w:rFonts w:ascii="Times New Roman" w:hAnsi="Times New Roman" w:cs="Times New Roman"/>
                <w:strike/>
                <w:sz w:val="24"/>
                <w:szCs w:val="24"/>
              </w:rPr>
            </w:pPr>
          </w:p>
        </w:tc>
        <w:tc>
          <w:tcPr>
            <w:tcW w:w="1701" w:type="dxa"/>
            <w:shd w:val="clear" w:color="auto" w:fill="auto"/>
          </w:tcPr>
          <w:p w:rsidR="00FE17BB" w:rsidRPr="00DB0A3C" w:rsidRDefault="00FE17BB" w:rsidP="00FE17BB">
            <w:pPr>
              <w:contextualSpacing/>
              <w:jc w:val="both"/>
              <w:rPr>
                <w:rFonts w:ascii="Times New Roman" w:hAnsi="Times New Roman" w:cs="Times New Roman"/>
                <w:sz w:val="24"/>
                <w:szCs w:val="24"/>
              </w:rPr>
            </w:pPr>
            <w:r w:rsidRPr="00DB0A3C">
              <w:rPr>
                <w:rFonts w:ascii="Times New Roman" w:hAnsi="Times New Roman" w:cs="Times New Roman"/>
                <w:sz w:val="24"/>
                <w:szCs w:val="24"/>
              </w:rPr>
              <w:t>Департамент інфраструктури та бухгалтерського обліку,</w:t>
            </w:r>
          </w:p>
          <w:p w:rsidR="00FE17BB" w:rsidRPr="00DB0A3C" w:rsidRDefault="00FE17BB" w:rsidP="00FE17BB">
            <w:pPr>
              <w:contextualSpacing/>
              <w:jc w:val="both"/>
              <w:rPr>
                <w:rFonts w:ascii="Times New Roman" w:hAnsi="Times New Roman" w:cs="Times New Roman"/>
                <w:sz w:val="24"/>
                <w:szCs w:val="24"/>
              </w:rPr>
            </w:pPr>
            <w:r w:rsidRPr="00DB0A3C">
              <w:rPr>
                <w:rFonts w:ascii="Times New Roman" w:hAnsi="Times New Roman" w:cs="Times New Roman"/>
                <w:sz w:val="24"/>
                <w:szCs w:val="24"/>
              </w:rPr>
              <w:t>Департамент електронних сервісів</w:t>
            </w:r>
          </w:p>
        </w:tc>
        <w:tc>
          <w:tcPr>
            <w:tcW w:w="4111" w:type="dxa"/>
            <w:shd w:val="clear" w:color="auto" w:fill="auto"/>
          </w:tcPr>
          <w:p w:rsidR="00332AA6" w:rsidRPr="00AA4577" w:rsidRDefault="00332AA6" w:rsidP="00332AA6">
            <w:pPr>
              <w:jc w:val="both"/>
              <w:rPr>
                <w:rFonts w:ascii="Times New Roman" w:hAnsi="Times New Roman" w:cs="Times New Roman"/>
                <w:color w:val="000000" w:themeColor="text1"/>
                <w:sz w:val="24"/>
                <w:szCs w:val="24"/>
              </w:rPr>
            </w:pPr>
            <w:r w:rsidRPr="00DB0A3C">
              <w:rPr>
                <w:rFonts w:ascii="Times New Roman" w:hAnsi="Times New Roman" w:cs="Times New Roman"/>
                <w:sz w:val="24"/>
                <w:szCs w:val="24"/>
              </w:rPr>
              <w:t>Звіт про стан виконання П</w:t>
            </w:r>
            <w:r w:rsidRPr="00DB0A3C">
              <w:rPr>
                <w:rFonts w:ascii="Times New Roman" w:eastAsia="Calibri" w:hAnsi="Times New Roman" w:cs="Times New Roman"/>
                <w:sz w:val="24"/>
                <w:szCs w:val="24"/>
              </w:rPr>
              <w:t>лану заходів з реалізації стратегічних цілей</w:t>
            </w:r>
            <w:r w:rsidRPr="00DB0A3C">
              <w:rPr>
                <w:rFonts w:ascii="Times New Roman" w:hAnsi="Times New Roman" w:cs="Times New Roman"/>
                <w:sz w:val="24"/>
                <w:szCs w:val="24"/>
              </w:rPr>
              <w:t xml:space="preserve"> діяльності ДПС на 2021 рік, затвердженого наказом ДПС від 30.07.2020 № 376 (зі</w:t>
            </w:r>
            <w:r w:rsidRPr="00DB0A3C">
              <w:rPr>
                <w:rFonts w:ascii="Times New Roman" w:hAnsi="Times New Roman" w:cs="Times New Roman"/>
                <w:color w:val="000000" w:themeColor="text1"/>
                <w:sz w:val="24"/>
                <w:szCs w:val="24"/>
              </w:rPr>
              <w:t xml:space="preserve"> змінами)</w:t>
            </w:r>
            <w:r w:rsidR="00DB0A3C">
              <w:rPr>
                <w:rFonts w:ascii="Times New Roman" w:hAnsi="Times New Roman" w:cs="Times New Roman"/>
                <w:color w:val="000000" w:themeColor="text1"/>
                <w:sz w:val="24"/>
                <w:szCs w:val="24"/>
              </w:rPr>
              <w:t xml:space="preserve"> </w:t>
            </w:r>
            <w:r w:rsidR="00DB0A3C" w:rsidRPr="00B1556D">
              <w:rPr>
                <w:rFonts w:ascii="Times New Roman" w:hAnsi="Times New Roman" w:cs="Times New Roman"/>
                <w:color w:val="000000" w:themeColor="text1"/>
                <w:sz w:val="24"/>
                <w:szCs w:val="24"/>
              </w:rPr>
              <w:t>станом на 01.01.2022</w:t>
            </w:r>
            <w:r w:rsidRPr="00AA4577">
              <w:rPr>
                <w:rFonts w:ascii="Times New Roman" w:hAnsi="Times New Roman" w:cs="Times New Roman"/>
                <w:color w:val="000000" w:themeColor="text1"/>
                <w:sz w:val="24"/>
                <w:szCs w:val="24"/>
              </w:rPr>
              <w:t xml:space="preserve">  </w:t>
            </w:r>
          </w:p>
          <w:p w:rsidR="004C31B1" w:rsidRPr="0016278D" w:rsidRDefault="004C31B1" w:rsidP="0016278D">
            <w:pPr>
              <w:contextualSpacing/>
              <w:jc w:val="both"/>
              <w:rPr>
                <w:rFonts w:ascii="Times New Roman" w:eastAsia="Calibri" w:hAnsi="Times New Roman" w:cs="Times New Roman"/>
                <w:sz w:val="24"/>
                <w:szCs w:val="24"/>
              </w:rPr>
            </w:pPr>
            <w:r w:rsidRPr="00BA2067">
              <w:rPr>
                <w:rFonts w:ascii="Times New Roman" w:eastAsia="Calibri" w:hAnsi="Times New Roman" w:cs="Times New Roman"/>
                <w:sz w:val="24"/>
                <w:szCs w:val="24"/>
              </w:rPr>
              <w:t xml:space="preserve">Наказом ДПС від 25.01.2022 № 1-г «Про затвердження Переліку об’єктів будівництва, капітального ремонту, реконструкції та реставрації, які фінансуються за рахунок коштів загального фонду Державного бюджету України у 2022 році» затверджені кошторисні призначення для фінансування у 2022 році виконання робіт на </w:t>
            </w:r>
            <w:r w:rsidR="00D51D76" w:rsidRPr="00BA2067">
              <w:rPr>
                <w:rFonts w:ascii="Times New Roman" w:eastAsia="Calibri" w:hAnsi="Times New Roman" w:cs="Times New Roman"/>
                <w:sz w:val="24"/>
                <w:szCs w:val="24"/>
              </w:rPr>
              <w:t>об'єкті</w:t>
            </w:r>
            <w:r w:rsidR="00D51D76" w:rsidRPr="00BA2067">
              <w:rPr>
                <w:rFonts w:ascii="Times New Roman" w:eastAsia="Calibri" w:hAnsi="Times New Roman" w:cs="Times New Roman"/>
                <w:strike/>
                <w:sz w:val="24"/>
                <w:szCs w:val="24"/>
              </w:rPr>
              <w:t xml:space="preserve"> </w:t>
            </w:r>
            <w:r w:rsidR="0016278D" w:rsidRPr="00BA2067">
              <w:rPr>
                <w:rFonts w:ascii="Times New Roman" w:eastAsia="Calibri" w:hAnsi="Times New Roman" w:cs="Times New Roman"/>
                <w:sz w:val="24"/>
                <w:szCs w:val="24"/>
              </w:rPr>
              <w:t>«</w:t>
            </w:r>
            <w:r w:rsidR="00D51D76" w:rsidRPr="00BA2067">
              <w:rPr>
                <w:rFonts w:ascii="Times New Roman" w:eastAsia="Calibri" w:hAnsi="Times New Roman" w:cs="Times New Roman"/>
                <w:sz w:val="24"/>
                <w:szCs w:val="24"/>
              </w:rPr>
              <w:t>Реконструкція приміщення у підвальній частині адміністративної будівлі ДПС за адресою: м. Київ, Львівська площа, 6</w:t>
            </w:r>
            <w:r w:rsidR="00DD504A" w:rsidRPr="00BA2067">
              <w:rPr>
                <w:rFonts w:ascii="Times New Roman" w:eastAsia="Calibri" w:hAnsi="Times New Roman" w:cs="Times New Roman"/>
                <w:sz w:val="24"/>
                <w:szCs w:val="24"/>
              </w:rPr>
              <w:t xml:space="preserve">» </w:t>
            </w:r>
            <w:r w:rsidR="00D51D76" w:rsidRPr="00BA2067">
              <w:rPr>
                <w:rFonts w:ascii="Times New Roman" w:eastAsia="Calibri" w:hAnsi="Times New Roman" w:cs="Times New Roman"/>
                <w:sz w:val="24"/>
                <w:szCs w:val="24"/>
              </w:rPr>
              <w:t xml:space="preserve">(влаштування серверного приміщення) </w:t>
            </w:r>
            <w:r w:rsidRPr="00BA2067">
              <w:rPr>
                <w:rFonts w:ascii="Times New Roman" w:eastAsia="Calibri" w:hAnsi="Times New Roman" w:cs="Times New Roman"/>
                <w:sz w:val="24"/>
                <w:szCs w:val="24"/>
              </w:rPr>
              <w:t xml:space="preserve">у розмірі </w:t>
            </w:r>
            <w:r w:rsidR="00DD504A" w:rsidRPr="00BA2067">
              <w:rPr>
                <w:rFonts w:ascii="Times New Roman" w:eastAsia="Calibri" w:hAnsi="Times New Roman" w:cs="Times New Roman"/>
                <w:sz w:val="24"/>
                <w:szCs w:val="24"/>
              </w:rPr>
              <w:br/>
            </w:r>
            <w:r w:rsidRPr="00BA2067">
              <w:rPr>
                <w:rFonts w:ascii="Times New Roman" w:eastAsia="Calibri" w:hAnsi="Times New Roman" w:cs="Times New Roman"/>
                <w:sz w:val="24"/>
                <w:szCs w:val="24"/>
              </w:rPr>
              <w:t>30</w:t>
            </w:r>
            <w:r w:rsidR="00DD504A" w:rsidRPr="00BA2067">
              <w:rPr>
                <w:rFonts w:ascii="Times New Roman" w:eastAsia="Calibri" w:hAnsi="Times New Roman" w:cs="Times New Roman"/>
                <w:sz w:val="24"/>
                <w:szCs w:val="24"/>
              </w:rPr>
              <w:t xml:space="preserve"> </w:t>
            </w:r>
            <w:r w:rsidRPr="00BA2067">
              <w:rPr>
                <w:rFonts w:ascii="Times New Roman" w:eastAsia="Calibri" w:hAnsi="Times New Roman" w:cs="Times New Roman"/>
                <w:sz w:val="24"/>
                <w:szCs w:val="24"/>
              </w:rPr>
              <w:t>000,000 тис гривень. Для забезпечення виконання вимог пункту 3.2. розділу 3 договору-</w:t>
            </w:r>
            <w:proofErr w:type="spellStart"/>
            <w:r w:rsidRPr="00BA2067">
              <w:rPr>
                <w:rFonts w:ascii="Times New Roman" w:eastAsia="Calibri" w:hAnsi="Times New Roman" w:cs="Times New Roman"/>
                <w:sz w:val="24"/>
                <w:szCs w:val="24"/>
              </w:rPr>
              <w:t>підряду</w:t>
            </w:r>
            <w:proofErr w:type="spellEnd"/>
            <w:r w:rsidRPr="00BA2067">
              <w:rPr>
                <w:rFonts w:ascii="Times New Roman" w:eastAsia="Calibri" w:hAnsi="Times New Roman" w:cs="Times New Roman"/>
                <w:sz w:val="24"/>
                <w:szCs w:val="24"/>
              </w:rPr>
              <w:t xml:space="preserve"> від 02.11.2021 № 112 підготовлено відповідний </w:t>
            </w:r>
            <w:proofErr w:type="spellStart"/>
            <w:r w:rsidRPr="00BA2067">
              <w:rPr>
                <w:rFonts w:ascii="Times New Roman" w:eastAsia="Calibri" w:hAnsi="Times New Roman" w:cs="Times New Roman"/>
                <w:sz w:val="24"/>
                <w:szCs w:val="24"/>
              </w:rPr>
              <w:t>проєкт</w:t>
            </w:r>
            <w:proofErr w:type="spellEnd"/>
            <w:r w:rsidRPr="00BA2067">
              <w:rPr>
                <w:rFonts w:ascii="Times New Roman" w:eastAsia="Calibri" w:hAnsi="Times New Roman" w:cs="Times New Roman"/>
                <w:sz w:val="24"/>
                <w:szCs w:val="24"/>
              </w:rPr>
              <w:t xml:space="preserve"> листа, що проходить етап погодження структурними </w:t>
            </w:r>
            <w:r w:rsidRPr="00BA2067">
              <w:rPr>
                <w:rFonts w:ascii="Times New Roman" w:eastAsia="Calibri" w:hAnsi="Times New Roman" w:cs="Times New Roman"/>
                <w:sz w:val="24"/>
                <w:szCs w:val="24"/>
              </w:rPr>
              <w:lastRenderedPageBreak/>
              <w:t>підрозділами ДПС</w:t>
            </w:r>
          </w:p>
        </w:tc>
        <w:tc>
          <w:tcPr>
            <w:tcW w:w="1559" w:type="dxa"/>
            <w:shd w:val="clear" w:color="auto" w:fill="auto"/>
          </w:tcPr>
          <w:p w:rsidR="009558D4" w:rsidRPr="00CB7962" w:rsidRDefault="00842E09" w:rsidP="007E310C">
            <w:pPr>
              <w:spacing w:after="200"/>
              <w:ind w:left="33" w:hanging="33"/>
              <w:contextualSpacing/>
              <w:rPr>
                <w:rFonts w:ascii="Times New Roman" w:hAnsi="Times New Roman" w:cs="Times New Roman"/>
                <w:sz w:val="24"/>
                <w:szCs w:val="24"/>
              </w:rPr>
            </w:pPr>
            <w:r w:rsidRPr="00DB0A3C">
              <w:rPr>
                <w:rFonts w:ascii="Times New Roman" w:hAnsi="Times New Roman" w:cs="Times New Roman"/>
                <w:sz w:val="24"/>
                <w:szCs w:val="24"/>
              </w:rPr>
              <w:lastRenderedPageBreak/>
              <w:t xml:space="preserve">Виконання подовжено на </w:t>
            </w:r>
            <w:r w:rsidR="009558D4" w:rsidRPr="00DB0A3C">
              <w:rPr>
                <w:rFonts w:ascii="Times New Roman" w:hAnsi="Times New Roman" w:cs="Times New Roman"/>
                <w:sz w:val="24"/>
                <w:szCs w:val="24"/>
              </w:rPr>
              <w:t>2022 рік</w:t>
            </w:r>
            <w:r w:rsidR="00D22925" w:rsidRPr="00DB0A3C">
              <w:rPr>
                <w:rFonts w:ascii="Times New Roman" w:hAnsi="Times New Roman" w:cs="Times New Roman"/>
                <w:sz w:val="24"/>
                <w:szCs w:val="24"/>
              </w:rPr>
              <w:t>.</w:t>
            </w:r>
            <w:r w:rsidR="009558D4" w:rsidRPr="00CB7962">
              <w:rPr>
                <w:rFonts w:ascii="Times New Roman" w:hAnsi="Times New Roman" w:cs="Times New Roman"/>
                <w:sz w:val="24"/>
                <w:szCs w:val="24"/>
              </w:rPr>
              <w:t xml:space="preserve"> </w:t>
            </w:r>
          </w:p>
          <w:p w:rsidR="009558D4" w:rsidRPr="00DB0A3C" w:rsidRDefault="00773847" w:rsidP="007E310C">
            <w:pPr>
              <w:spacing w:after="200"/>
              <w:ind w:firstLine="33"/>
              <w:contextualSpacing/>
              <w:rPr>
                <w:rFonts w:ascii="Times New Roman" w:hAnsi="Times New Roman" w:cs="Times New Roman"/>
              </w:rPr>
            </w:pPr>
            <w:r w:rsidRPr="00DB0A3C">
              <w:rPr>
                <w:rFonts w:ascii="Times New Roman" w:hAnsi="Times New Roman" w:cs="Times New Roman"/>
                <w:i/>
              </w:rPr>
              <w:t xml:space="preserve">Доповідна  записка </w:t>
            </w:r>
            <w:r w:rsidR="009558D4" w:rsidRPr="00DB0A3C">
              <w:rPr>
                <w:rFonts w:ascii="Times New Roman" w:hAnsi="Times New Roman" w:cs="Times New Roman"/>
                <w:i/>
              </w:rPr>
              <w:t xml:space="preserve">в.о. Голови ДПС </w:t>
            </w:r>
            <w:r w:rsidRPr="00DB0A3C">
              <w:rPr>
                <w:rFonts w:ascii="Times New Roman" w:hAnsi="Times New Roman" w:cs="Times New Roman"/>
                <w:i/>
              </w:rPr>
              <w:t xml:space="preserve">від </w:t>
            </w:r>
            <w:r w:rsidR="00842E09" w:rsidRPr="00DB0A3C">
              <w:rPr>
                <w:rFonts w:ascii="Times New Roman" w:hAnsi="Times New Roman" w:cs="Times New Roman"/>
                <w:i/>
              </w:rPr>
              <w:t>30.12.2021</w:t>
            </w:r>
            <w:r w:rsidRPr="00DB0A3C">
              <w:rPr>
                <w:rFonts w:ascii="Times New Roman" w:hAnsi="Times New Roman" w:cs="Times New Roman"/>
                <w:i/>
              </w:rPr>
              <w:t xml:space="preserve"> № </w:t>
            </w:r>
            <w:r w:rsidR="00842E09" w:rsidRPr="00DB0A3C">
              <w:rPr>
                <w:rFonts w:ascii="Times New Roman" w:hAnsi="Times New Roman" w:cs="Times New Roman"/>
                <w:i/>
              </w:rPr>
              <w:t>3110/99-00-10-03-01-12</w:t>
            </w:r>
            <w:r w:rsidRPr="00DB0A3C">
              <w:rPr>
                <w:rFonts w:ascii="Times New Roman" w:hAnsi="Times New Roman" w:cs="Times New Roman"/>
                <w:i/>
              </w:rPr>
              <w:t xml:space="preserve"> </w:t>
            </w:r>
            <w:r w:rsidR="009558D4" w:rsidRPr="00DB0A3C">
              <w:rPr>
                <w:rFonts w:ascii="Times New Roman" w:hAnsi="Times New Roman" w:cs="Times New Roman"/>
                <w:i/>
              </w:rPr>
              <w:t xml:space="preserve">щодо подовження терміну виконання заходу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1.5.9.</w:t>
            </w:r>
          </w:p>
        </w:tc>
        <w:tc>
          <w:tcPr>
            <w:tcW w:w="2552" w:type="dxa"/>
            <w:shd w:val="clear" w:color="auto" w:fill="auto"/>
          </w:tcPr>
          <w:p w:rsidR="00FE17BB" w:rsidRPr="00772368" w:rsidRDefault="00FE17BB" w:rsidP="00DD504A">
            <w:pPr>
              <w:contextualSpacing/>
              <w:jc w:val="both"/>
              <w:rPr>
                <w:rFonts w:ascii="Times New Roman" w:hAnsi="Times New Roman" w:cs="Times New Roman"/>
              </w:rPr>
            </w:pPr>
            <w:r w:rsidRPr="00772368">
              <w:rPr>
                <w:rFonts w:ascii="Times New Roman" w:hAnsi="Times New Roman" w:cs="Times New Roman"/>
              </w:rPr>
              <w:t xml:space="preserve">Забезпечення проведення капітального ремонту адміністративного будинку за адресою: </w:t>
            </w:r>
            <w:r w:rsidR="00DD504A" w:rsidRPr="00772368">
              <w:rPr>
                <w:rFonts w:ascii="Times New Roman" w:hAnsi="Times New Roman" w:cs="Times New Roman"/>
              </w:rPr>
              <w:br/>
            </w:r>
            <w:r w:rsidRPr="00772368">
              <w:rPr>
                <w:rFonts w:ascii="Times New Roman" w:hAnsi="Times New Roman" w:cs="Times New Roman"/>
              </w:rPr>
              <w:t xml:space="preserve">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Pr="00772368">
              <w:rPr>
                <w:rFonts w:ascii="Times New Roman" w:hAnsi="Times New Roman" w:cs="Times New Roman"/>
              </w:rPr>
              <w:t>благоустроєм</w:t>
            </w:r>
            <w:proofErr w:type="spellEnd"/>
            <w:r w:rsidRPr="00772368">
              <w:rPr>
                <w:rFonts w:ascii="Times New Roman" w:hAnsi="Times New Roman" w:cs="Times New Roman"/>
              </w:rPr>
              <w:t>). Коригування</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Забезпечено проведення комплексу протиаварійних ремонтних робіт</w:t>
            </w:r>
          </w:p>
        </w:tc>
        <w:tc>
          <w:tcPr>
            <w:tcW w:w="1418"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31 грудня 2021 року</w:t>
            </w:r>
          </w:p>
        </w:tc>
        <w:tc>
          <w:tcPr>
            <w:tcW w:w="1701" w:type="dxa"/>
            <w:shd w:val="clear" w:color="auto" w:fill="auto"/>
          </w:tcPr>
          <w:p w:rsidR="00FE17BB" w:rsidRPr="00025A63" w:rsidRDefault="00FE17BB" w:rsidP="00FE17BB">
            <w:pPr>
              <w:contextualSpacing/>
              <w:rPr>
                <w:rFonts w:ascii="Times New Roman" w:hAnsi="Times New Roman" w:cs="Times New Roman"/>
                <w:sz w:val="24"/>
                <w:szCs w:val="24"/>
              </w:rPr>
            </w:pPr>
            <w:r w:rsidRPr="00025A63">
              <w:rPr>
                <w:rFonts w:ascii="Times New Roman" w:hAnsi="Times New Roman" w:cs="Times New Roman"/>
                <w:sz w:val="24"/>
                <w:szCs w:val="24"/>
              </w:rPr>
              <w:t>Департамент інфраструктури та бухгалтерського обліку</w:t>
            </w:r>
          </w:p>
          <w:p w:rsidR="00FE17BB" w:rsidRPr="00025A63" w:rsidRDefault="00FE17BB" w:rsidP="00FE17BB">
            <w:pPr>
              <w:contextualSpacing/>
              <w:rPr>
                <w:rFonts w:ascii="Times New Roman" w:hAnsi="Times New Roman" w:cs="Times New Roman"/>
                <w:sz w:val="24"/>
                <w:szCs w:val="24"/>
              </w:rPr>
            </w:pPr>
          </w:p>
        </w:tc>
        <w:tc>
          <w:tcPr>
            <w:tcW w:w="4111" w:type="dxa"/>
            <w:shd w:val="clear" w:color="auto" w:fill="auto"/>
          </w:tcPr>
          <w:p w:rsidR="00025A63" w:rsidRPr="00025A63" w:rsidRDefault="00025A63" w:rsidP="00025A63">
            <w:pPr>
              <w:jc w:val="both"/>
              <w:rPr>
                <w:rFonts w:ascii="Times New Roman" w:hAnsi="Times New Roman" w:cs="Times New Roman"/>
                <w:color w:val="000000" w:themeColor="text1"/>
                <w:sz w:val="24"/>
                <w:szCs w:val="24"/>
              </w:rPr>
            </w:pPr>
            <w:r w:rsidRPr="00025A63">
              <w:rPr>
                <w:rFonts w:ascii="Times New Roman" w:hAnsi="Times New Roman" w:cs="Times New Roman"/>
                <w:sz w:val="24"/>
                <w:szCs w:val="24"/>
              </w:rPr>
              <w:t>Звіт про стан виконання П</w:t>
            </w:r>
            <w:r w:rsidRPr="00025A63">
              <w:rPr>
                <w:rFonts w:ascii="Times New Roman" w:eastAsia="Calibri" w:hAnsi="Times New Roman" w:cs="Times New Roman"/>
                <w:sz w:val="24"/>
                <w:szCs w:val="24"/>
              </w:rPr>
              <w:t>лану заходів з реалізації стратегічних цілей</w:t>
            </w:r>
            <w:r w:rsidRPr="00025A63">
              <w:rPr>
                <w:rFonts w:ascii="Times New Roman" w:hAnsi="Times New Roman" w:cs="Times New Roman"/>
                <w:sz w:val="24"/>
                <w:szCs w:val="24"/>
              </w:rPr>
              <w:t xml:space="preserve"> діяльності ДПС на 2021 рік, затвердженого наказом ДПС від 30.07.2020 № 376</w:t>
            </w:r>
            <w:r w:rsidR="006D2E3C">
              <w:rPr>
                <w:rFonts w:ascii="Times New Roman" w:hAnsi="Times New Roman" w:cs="Times New Roman"/>
                <w:sz w:val="24"/>
                <w:szCs w:val="24"/>
              </w:rPr>
              <w:t xml:space="preserve"> </w:t>
            </w:r>
            <w:r w:rsidRPr="00025A63">
              <w:rPr>
                <w:rFonts w:ascii="Times New Roman" w:hAnsi="Times New Roman" w:cs="Times New Roman"/>
                <w:sz w:val="24"/>
                <w:szCs w:val="24"/>
              </w:rPr>
              <w:t>(зі</w:t>
            </w:r>
            <w:r w:rsidRPr="00025A63">
              <w:rPr>
                <w:rFonts w:ascii="Times New Roman" w:hAnsi="Times New Roman" w:cs="Times New Roman"/>
                <w:color w:val="000000" w:themeColor="text1"/>
                <w:sz w:val="24"/>
                <w:szCs w:val="24"/>
              </w:rPr>
              <w:t xml:space="preserve"> змінами)  </w:t>
            </w:r>
            <w:r w:rsidR="00DB0A3C" w:rsidRPr="00B1556D">
              <w:rPr>
                <w:rFonts w:ascii="Times New Roman" w:hAnsi="Times New Roman" w:cs="Times New Roman"/>
                <w:color w:val="000000" w:themeColor="text1"/>
                <w:sz w:val="24"/>
                <w:szCs w:val="24"/>
              </w:rPr>
              <w:t>станом на 01.01.2022</w:t>
            </w:r>
          </w:p>
          <w:p w:rsidR="00596976" w:rsidRPr="00025A63" w:rsidRDefault="00596976" w:rsidP="0000572C">
            <w:pPr>
              <w:ind w:left="33"/>
              <w:jc w:val="both"/>
              <w:rPr>
                <w:rFonts w:ascii="Times New Roman" w:eastAsia="Times New Roman" w:hAnsi="Times New Roman" w:cs="Times New Roman"/>
                <w:color w:val="000000"/>
                <w:sz w:val="24"/>
                <w:szCs w:val="24"/>
                <w:lang w:eastAsia="uk-UA"/>
              </w:rPr>
            </w:pPr>
          </w:p>
        </w:tc>
        <w:tc>
          <w:tcPr>
            <w:tcW w:w="1559" w:type="dxa"/>
            <w:shd w:val="clear" w:color="auto" w:fill="auto"/>
          </w:tcPr>
          <w:p w:rsidR="00FE17BB" w:rsidRPr="00025A63" w:rsidRDefault="00F82BBC" w:rsidP="00736F01">
            <w:pPr>
              <w:rPr>
                <w:rFonts w:ascii="Times New Roman" w:hAnsi="Times New Roman" w:cs="Times New Roman"/>
                <w:sz w:val="24"/>
                <w:szCs w:val="24"/>
              </w:rPr>
            </w:pPr>
            <w:r w:rsidRPr="00025A63">
              <w:rPr>
                <w:rFonts w:ascii="Times New Roman" w:hAnsi="Times New Roman" w:cs="Times New Roman"/>
                <w:sz w:val="24"/>
                <w:szCs w:val="24"/>
              </w:rPr>
              <w:t>Виконано</w:t>
            </w:r>
            <w:r w:rsidR="002871C6" w:rsidRPr="00025A63">
              <w:rPr>
                <w:rFonts w:ascii="Times New Roman" w:hAnsi="Times New Roman" w:cs="Times New Roman"/>
                <w:i/>
                <w:sz w:val="24"/>
                <w:szCs w:val="24"/>
              </w:rPr>
              <w:t xml:space="preserve"> </w:t>
            </w:r>
          </w:p>
        </w:tc>
      </w:tr>
      <w:tr w:rsidR="00FE17BB" w:rsidRPr="00CB7962" w:rsidTr="009C07EC">
        <w:tc>
          <w:tcPr>
            <w:tcW w:w="16161" w:type="dxa"/>
            <w:gridSpan w:val="8"/>
            <w:shd w:val="clear" w:color="auto" w:fill="auto"/>
          </w:tcPr>
          <w:p w:rsidR="00FE17BB" w:rsidRPr="00772368" w:rsidRDefault="00FE17BB" w:rsidP="00FE17BB">
            <w:pPr>
              <w:contextualSpacing/>
              <w:rPr>
                <w:rFonts w:ascii="Times New Roman" w:hAnsi="Times New Roman" w:cs="Times New Roman"/>
                <w:b/>
              </w:rPr>
            </w:pPr>
            <w:r w:rsidRPr="00772368">
              <w:rPr>
                <w:rFonts w:ascii="Times New Roman" w:hAnsi="Times New Roman" w:cs="Times New Roman"/>
                <w:b/>
              </w:rPr>
              <w:t>Стратегічна ціль 2. ЕФЕКТИВНЕ АДМІНІСТРУВАННЯ ПОДАТКІВ, ЗБОРІВ, ПЛАТЕЖІВ</w:t>
            </w:r>
          </w:p>
        </w:tc>
      </w:tr>
      <w:tr w:rsidR="00FE17BB" w:rsidRPr="00CB7962" w:rsidTr="009C07EC">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2.3.1.</w:t>
            </w:r>
          </w:p>
        </w:tc>
        <w:tc>
          <w:tcPr>
            <w:tcW w:w="2552" w:type="dxa"/>
            <w:shd w:val="clear" w:color="auto" w:fill="auto"/>
          </w:tcPr>
          <w:p w:rsidR="003415A2" w:rsidRPr="00772368" w:rsidRDefault="00FE17BB" w:rsidP="00BA2067">
            <w:pPr>
              <w:contextualSpacing/>
              <w:jc w:val="both"/>
              <w:rPr>
                <w:rFonts w:ascii="Times New Roman" w:hAnsi="Times New Roman" w:cs="Times New Roman"/>
              </w:rPr>
            </w:pPr>
            <w:r w:rsidRPr="00772368">
              <w:rPr>
                <w:rFonts w:ascii="Times New Roman" w:hAnsi="Times New Roman" w:cs="Times New Roman"/>
              </w:rPr>
              <w:t>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701"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Підготовлено узгоджену заявку</w:t>
            </w:r>
          </w:p>
          <w:p w:rsidR="00FE17BB" w:rsidRPr="00025A63" w:rsidRDefault="00FE17BB" w:rsidP="00FE17BB">
            <w:pPr>
              <w:contextualSpacing/>
              <w:jc w:val="center"/>
              <w:rPr>
                <w:rFonts w:ascii="Times New Roman" w:hAnsi="Times New Roman" w:cs="Times New Roman"/>
                <w:sz w:val="24"/>
                <w:szCs w:val="24"/>
              </w:rPr>
            </w:pPr>
          </w:p>
        </w:tc>
        <w:tc>
          <w:tcPr>
            <w:tcW w:w="1418"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01.04.2021</w:t>
            </w:r>
          </w:p>
        </w:tc>
        <w:tc>
          <w:tcPr>
            <w:tcW w:w="1701" w:type="dxa"/>
            <w:shd w:val="clear" w:color="auto" w:fill="auto"/>
          </w:tcPr>
          <w:p w:rsidR="00FE17BB" w:rsidRPr="00025A63" w:rsidRDefault="00FE17BB" w:rsidP="00FE17BB">
            <w:pPr>
              <w:contextualSpacing/>
              <w:rPr>
                <w:rFonts w:ascii="Times New Roman" w:eastAsia="Times New Roman" w:hAnsi="Times New Roman" w:cs="Times New Roman"/>
                <w:sz w:val="24"/>
                <w:szCs w:val="24"/>
                <w:lang w:eastAsia="ru-RU"/>
              </w:rPr>
            </w:pPr>
            <w:r w:rsidRPr="00025A63">
              <w:rPr>
                <w:rFonts w:ascii="Times New Roman" w:eastAsia="Times New Roman" w:hAnsi="Times New Roman" w:cs="Times New Roman"/>
                <w:sz w:val="24"/>
                <w:szCs w:val="24"/>
                <w:lang w:eastAsia="ru-RU"/>
              </w:rPr>
              <w:t>Департамент податкового аудиту,</w:t>
            </w:r>
          </w:p>
          <w:p w:rsidR="00FE17BB" w:rsidRPr="00025A63" w:rsidRDefault="00FE17BB" w:rsidP="005C4652">
            <w:pPr>
              <w:contextualSpacing/>
              <w:jc w:val="both"/>
              <w:rPr>
                <w:rFonts w:ascii="Times New Roman" w:hAnsi="Times New Roman" w:cs="Times New Roman"/>
                <w:sz w:val="24"/>
                <w:szCs w:val="24"/>
              </w:rPr>
            </w:pPr>
            <w:r w:rsidRPr="00025A63">
              <w:rPr>
                <w:rFonts w:ascii="Times New Roman" w:hAnsi="Times New Roman" w:cs="Times New Roman"/>
                <w:sz w:val="24"/>
                <w:szCs w:val="24"/>
              </w:rPr>
              <w:t>Департамент електронних сервісів</w:t>
            </w:r>
          </w:p>
        </w:tc>
        <w:tc>
          <w:tcPr>
            <w:tcW w:w="4111" w:type="dxa"/>
            <w:shd w:val="clear" w:color="auto" w:fill="auto"/>
          </w:tcPr>
          <w:p w:rsidR="00025A63" w:rsidRPr="00025A63" w:rsidRDefault="00025A63" w:rsidP="00025A63">
            <w:pPr>
              <w:jc w:val="both"/>
              <w:rPr>
                <w:rFonts w:ascii="Times New Roman" w:hAnsi="Times New Roman" w:cs="Times New Roman"/>
                <w:color w:val="000000" w:themeColor="text1"/>
                <w:sz w:val="24"/>
                <w:szCs w:val="24"/>
              </w:rPr>
            </w:pPr>
            <w:r w:rsidRPr="00025A63">
              <w:rPr>
                <w:rFonts w:ascii="Times New Roman" w:hAnsi="Times New Roman" w:cs="Times New Roman"/>
                <w:sz w:val="24"/>
                <w:szCs w:val="24"/>
              </w:rPr>
              <w:t>Звіт про стан виконання П</w:t>
            </w:r>
            <w:r w:rsidRPr="00025A63">
              <w:rPr>
                <w:rFonts w:ascii="Times New Roman" w:eastAsia="Calibri" w:hAnsi="Times New Roman" w:cs="Times New Roman"/>
                <w:sz w:val="24"/>
                <w:szCs w:val="24"/>
              </w:rPr>
              <w:t>лану заходів з реалізації стратегічних цілей</w:t>
            </w:r>
            <w:r w:rsidRPr="00025A63">
              <w:rPr>
                <w:rFonts w:ascii="Times New Roman" w:hAnsi="Times New Roman" w:cs="Times New Roman"/>
                <w:sz w:val="24"/>
                <w:szCs w:val="24"/>
              </w:rPr>
              <w:t xml:space="preserve"> діяльності ДПС на 2021 рік, затвердженого наказом ДПС від 30.07.2020 № 376</w:t>
            </w:r>
            <w:r>
              <w:rPr>
                <w:rFonts w:ascii="Times New Roman" w:hAnsi="Times New Roman" w:cs="Times New Roman"/>
                <w:sz w:val="24"/>
                <w:szCs w:val="24"/>
              </w:rPr>
              <w:t xml:space="preserve"> </w:t>
            </w:r>
            <w:r w:rsidRPr="00025A63">
              <w:rPr>
                <w:rFonts w:ascii="Times New Roman" w:hAnsi="Times New Roman" w:cs="Times New Roman"/>
                <w:sz w:val="24"/>
                <w:szCs w:val="24"/>
              </w:rPr>
              <w:t>(зі</w:t>
            </w:r>
            <w:r w:rsidRPr="00025A63">
              <w:rPr>
                <w:rFonts w:ascii="Times New Roman" w:hAnsi="Times New Roman" w:cs="Times New Roman"/>
                <w:color w:val="000000" w:themeColor="text1"/>
                <w:sz w:val="24"/>
                <w:szCs w:val="24"/>
              </w:rPr>
              <w:t xml:space="preserve"> змінами)  </w:t>
            </w:r>
            <w:r w:rsidR="00DB0A3C" w:rsidRPr="00B1556D">
              <w:rPr>
                <w:rFonts w:ascii="Times New Roman" w:hAnsi="Times New Roman" w:cs="Times New Roman"/>
                <w:color w:val="000000" w:themeColor="text1"/>
                <w:sz w:val="24"/>
                <w:szCs w:val="24"/>
              </w:rPr>
              <w:t>станом на 01.01.2022</w:t>
            </w:r>
          </w:p>
          <w:p w:rsidR="00FE17BB" w:rsidRPr="00025A63" w:rsidRDefault="00FE17BB" w:rsidP="003E2387">
            <w:pPr>
              <w:ind w:left="34"/>
              <w:contextualSpacing/>
              <w:jc w:val="both"/>
              <w:rPr>
                <w:rFonts w:ascii="Times New Roman" w:eastAsia="Times New Roman" w:hAnsi="Times New Roman" w:cs="Times New Roman"/>
                <w:sz w:val="24"/>
                <w:szCs w:val="24"/>
                <w:lang w:eastAsia="ru-RU"/>
              </w:rPr>
            </w:pPr>
          </w:p>
        </w:tc>
        <w:tc>
          <w:tcPr>
            <w:tcW w:w="1559" w:type="dxa"/>
            <w:shd w:val="clear" w:color="auto" w:fill="auto"/>
          </w:tcPr>
          <w:p w:rsidR="00FE17BB" w:rsidRPr="00025A63" w:rsidRDefault="00FE17BB" w:rsidP="00736F01">
            <w:pPr>
              <w:ind w:left="33"/>
              <w:contextualSpacing/>
              <w:rPr>
                <w:rFonts w:ascii="Times New Roman" w:eastAsia="Times New Roman" w:hAnsi="Times New Roman" w:cs="Times New Roman"/>
                <w:sz w:val="24"/>
                <w:szCs w:val="24"/>
                <w:lang w:eastAsia="ru-RU"/>
              </w:rPr>
            </w:pPr>
            <w:r w:rsidRPr="00025A63">
              <w:rPr>
                <w:rFonts w:ascii="Times New Roman" w:eastAsia="Times New Roman" w:hAnsi="Times New Roman" w:cs="Times New Roman"/>
                <w:sz w:val="24"/>
                <w:szCs w:val="24"/>
                <w:lang w:eastAsia="ru-RU"/>
              </w:rPr>
              <w:t>Виконано</w:t>
            </w:r>
            <w:r w:rsidR="002871C6" w:rsidRPr="00025A63">
              <w:rPr>
                <w:rFonts w:ascii="Times New Roman" w:eastAsia="Times New Roman" w:hAnsi="Times New Roman" w:cs="Times New Roman"/>
                <w:sz w:val="24"/>
                <w:szCs w:val="24"/>
                <w:lang w:eastAsia="ru-RU"/>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25A63" w:rsidRDefault="00FE17BB" w:rsidP="00FE17BB">
            <w:pPr>
              <w:contextualSpacing/>
              <w:jc w:val="both"/>
              <w:rPr>
                <w:rFonts w:ascii="Times New Roman" w:hAnsi="Times New Roman" w:cs="Times New Roman"/>
                <w:sz w:val="24"/>
                <w:szCs w:val="24"/>
              </w:rPr>
            </w:pPr>
            <w:r w:rsidRPr="00025A63">
              <w:rPr>
                <w:rFonts w:ascii="Times New Roman" w:hAnsi="Times New Roman" w:cs="Times New Roman"/>
                <w:sz w:val="24"/>
                <w:szCs w:val="24"/>
              </w:rPr>
              <w:t>2.3.2.</w:t>
            </w:r>
          </w:p>
        </w:tc>
        <w:tc>
          <w:tcPr>
            <w:tcW w:w="2552" w:type="dxa"/>
            <w:shd w:val="clear" w:color="auto" w:fill="auto"/>
          </w:tcPr>
          <w:p w:rsidR="00FE17BB" w:rsidRPr="00025A63" w:rsidRDefault="00FE17BB" w:rsidP="00626C2B">
            <w:pPr>
              <w:contextualSpacing/>
              <w:jc w:val="both"/>
              <w:rPr>
                <w:rFonts w:ascii="Times New Roman" w:hAnsi="Times New Roman" w:cs="Times New Roman"/>
                <w:sz w:val="24"/>
                <w:szCs w:val="24"/>
              </w:rPr>
            </w:pPr>
            <w:r w:rsidRPr="00025A63">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701"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025A63" w:rsidRDefault="00FE17BB" w:rsidP="00FE17BB">
            <w:pPr>
              <w:contextualSpacing/>
              <w:jc w:val="center"/>
              <w:rPr>
                <w:rFonts w:ascii="Times New Roman" w:hAnsi="Times New Roman" w:cs="Times New Roman"/>
                <w:sz w:val="24"/>
                <w:szCs w:val="24"/>
              </w:rPr>
            </w:pPr>
            <w:r w:rsidRPr="00025A63">
              <w:rPr>
                <w:rFonts w:ascii="Times New Roman" w:hAnsi="Times New Roman" w:cs="Times New Roman"/>
                <w:sz w:val="24"/>
                <w:szCs w:val="24"/>
              </w:rPr>
              <w:t>01.07.2021</w:t>
            </w:r>
          </w:p>
          <w:p w:rsidR="0073716D" w:rsidRPr="00025A63" w:rsidRDefault="0073716D" w:rsidP="0073716D">
            <w:pPr>
              <w:contextualSpacing/>
              <w:jc w:val="center"/>
              <w:rPr>
                <w:rFonts w:ascii="Times New Roman" w:hAnsi="Times New Roman" w:cs="Times New Roman"/>
                <w:i/>
                <w:sz w:val="24"/>
                <w:szCs w:val="24"/>
              </w:rPr>
            </w:pPr>
            <w:r w:rsidRPr="00A2135D">
              <w:rPr>
                <w:rFonts w:ascii="Times New Roman" w:hAnsi="Times New Roman" w:cs="Times New Roman"/>
                <w:i/>
                <w:sz w:val="24"/>
                <w:szCs w:val="24"/>
              </w:rPr>
              <w:t>Термін виконання подовжено до 31.12.2021 (доповідна</w:t>
            </w:r>
            <w:r w:rsidRPr="00025A63">
              <w:rPr>
                <w:rFonts w:ascii="Times New Roman" w:hAnsi="Times New Roman" w:cs="Times New Roman"/>
                <w:i/>
                <w:sz w:val="24"/>
                <w:szCs w:val="24"/>
              </w:rPr>
              <w:t xml:space="preserve"> записка </w:t>
            </w:r>
          </w:p>
          <w:p w:rsidR="00DE1992" w:rsidRPr="002871C6" w:rsidRDefault="0073716D" w:rsidP="007B454F">
            <w:pPr>
              <w:contextualSpacing/>
              <w:jc w:val="center"/>
              <w:rPr>
                <w:rFonts w:ascii="Times New Roman" w:hAnsi="Times New Roman" w:cs="Times New Roman"/>
                <w:strike/>
                <w:sz w:val="24"/>
                <w:szCs w:val="24"/>
                <w:highlight w:val="lightGray"/>
              </w:rPr>
            </w:pPr>
            <w:r w:rsidRPr="00025A63">
              <w:rPr>
                <w:rFonts w:ascii="Times New Roman" w:hAnsi="Times New Roman" w:cs="Times New Roman"/>
                <w:i/>
                <w:sz w:val="24"/>
                <w:szCs w:val="24"/>
              </w:rPr>
              <w:t xml:space="preserve">в.о. Голови ДПС Євгену </w:t>
            </w:r>
            <w:proofErr w:type="spellStart"/>
            <w:r w:rsidRPr="00025A63">
              <w:rPr>
                <w:rFonts w:ascii="Times New Roman" w:hAnsi="Times New Roman" w:cs="Times New Roman"/>
                <w:i/>
                <w:sz w:val="24"/>
                <w:szCs w:val="24"/>
              </w:rPr>
              <w:t>Олейнікову</w:t>
            </w:r>
            <w:proofErr w:type="spellEnd"/>
            <w:r w:rsidRPr="00025A63">
              <w:rPr>
                <w:rFonts w:ascii="Times New Roman" w:hAnsi="Times New Roman" w:cs="Times New Roman"/>
                <w:i/>
                <w:sz w:val="24"/>
                <w:szCs w:val="24"/>
              </w:rPr>
              <w:t xml:space="preserve"> від 30.0</w:t>
            </w:r>
            <w:r w:rsidR="007B454F" w:rsidRPr="00025A63">
              <w:rPr>
                <w:rFonts w:ascii="Times New Roman" w:hAnsi="Times New Roman" w:cs="Times New Roman"/>
                <w:i/>
                <w:sz w:val="24"/>
                <w:szCs w:val="24"/>
              </w:rPr>
              <w:t>6</w:t>
            </w:r>
            <w:r w:rsidRPr="00025A63">
              <w:rPr>
                <w:rFonts w:ascii="Times New Roman" w:hAnsi="Times New Roman" w:cs="Times New Roman"/>
                <w:i/>
                <w:sz w:val="24"/>
                <w:szCs w:val="24"/>
              </w:rPr>
              <w:t>.2021 № 6026/99-00-12-08-02-13</w:t>
            </w:r>
            <w:r w:rsidR="007E60CA" w:rsidRPr="00025A63">
              <w:rPr>
                <w:rFonts w:ascii="Times New Roman" w:hAnsi="Times New Roman" w:cs="Times New Roman"/>
                <w:i/>
                <w:sz w:val="24"/>
                <w:szCs w:val="24"/>
              </w:rPr>
              <w:t>)</w:t>
            </w:r>
          </w:p>
        </w:tc>
        <w:tc>
          <w:tcPr>
            <w:tcW w:w="1701" w:type="dxa"/>
            <w:shd w:val="clear" w:color="auto" w:fill="auto"/>
          </w:tcPr>
          <w:p w:rsidR="00FE17BB" w:rsidRPr="00025A63" w:rsidRDefault="00FE17BB" w:rsidP="00FE17BB">
            <w:pPr>
              <w:contextualSpacing/>
              <w:rPr>
                <w:rFonts w:ascii="Times New Roman" w:eastAsia="Times New Roman" w:hAnsi="Times New Roman" w:cs="Times New Roman"/>
                <w:sz w:val="24"/>
                <w:szCs w:val="24"/>
                <w:lang w:eastAsia="ru-RU"/>
              </w:rPr>
            </w:pPr>
            <w:r w:rsidRPr="00AA2298">
              <w:rPr>
                <w:rFonts w:ascii="Times New Roman" w:eastAsia="Times New Roman" w:hAnsi="Times New Roman" w:cs="Times New Roman"/>
                <w:sz w:val="24"/>
                <w:szCs w:val="24"/>
                <w:lang w:eastAsia="ru-RU"/>
              </w:rPr>
              <w:t>Департамент електронних сервісів</w:t>
            </w:r>
          </w:p>
          <w:p w:rsidR="00FE17BB" w:rsidRPr="002871C6" w:rsidRDefault="00FE17BB" w:rsidP="00FE17BB">
            <w:pPr>
              <w:contextualSpacing/>
              <w:rPr>
                <w:rFonts w:ascii="Times New Roman" w:eastAsia="Times New Roman" w:hAnsi="Times New Roman" w:cs="Times New Roman"/>
                <w:sz w:val="24"/>
                <w:szCs w:val="24"/>
                <w:highlight w:val="lightGray"/>
                <w:lang w:eastAsia="ru-RU"/>
              </w:rPr>
            </w:pPr>
          </w:p>
        </w:tc>
        <w:tc>
          <w:tcPr>
            <w:tcW w:w="4111" w:type="dxa"/>
            <w:shd w:val="clear" w:color="auto" w:fill="auto"/>
          </w:tcPr>
          <w:p w:rsidR="00FC6B2B" w:rsidRPr="00CB7962" w:rsidRDefault="00FC6B2B" w:rsidP="00F64E7F">
            <w:pPr>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sz w:val="24"/>
                <w:szCs w:val="24"/>
              </w:rPr>
              <w:t>Виконано п</w:t>
            </w:r>
            <w:r w:rsidRPr="00BA2067">
              <w:rPr>
                <w:rFonts w:ascii="Times New Roman" w:eastAsia="Calibri" w:hAnsi="Times New Roman" w:cs="Times New Roman"/>
                <w:color w:val="000000" w:themeColor="text1"/>
                <w:sz w:val="24"/>
                <w:szCs w:val="24"/>
              </w:rPr>
              <w:t xml:space="preserve">ерший етап – доопрацювання програмного забезпечення інформаційно-телекомунікаційної системи «Офіційний </w:t>
            </w:r>
            <w:proofErr w:type="spellStart"/>
            <w:r w:rsidRPr="00BA2067">
              <w:rPr>
                <w:rFonts w:ascii="Times New Roman" w:eastAsia="Calibri" w:hAnsi="Times New Roman" w:cs="Times New Roman"/>
                <w:color w:val="000000" w:themeColor="text1"/>
                <w:sz w:val="24"/>
                <w:szCs w:val="24"/>
              </w:rPr>
              <w:t>вебпортал</w:t>
            </w:r>
            <w:proofErr w:type="spellEnd"/>
            <w:r w:rsidRPr="00BA2067">
              <w:rPr>
                <w:rFonts w:ascii="Times New Roman" w:eastAsia="Calibri" w:hAnsi="Times New Roman" w:cs="Times New Roman"/>
                <w:color w:val="000000" w:themeColor="text1"/>
                <w:sz w:val="24"/>
                <w:szCs w:val="24"/>
              </w:rPr>
              <w:t xml:space="preserve">» в частині оприлюднення на офіційному </w:t>
            </w:r>
            <w:proofErr w:type="spellStart"/>
            <w:r w:rsidRPr="00BA2067">
              <w:rPr>
                <w:rFonts w:ascii="Times New Roman" w:eastAsia="Calibri" w:hAnsi="Times New Roman" w:cs="Times New Roman"/>
                <w:color w:val="000000" w:themeColor="text1"/>
                <w:sz w:val="24"/>
                <w:szCs w:val="24"/>
              </w:rPr>
              <w:t>вебпорталі</w:t>
            </w:r>
            <w:proofErr w:type="spellEnd"/>
            <w:r w:rsidRPr="00BA2067">
              <w:rPr>
                <w:rFonts w:ascii="Times New Roman" w:eastAsia="Calibri" w:hAnsi="Times New Roman" w:cs="Times New Roman"/>
                <w:color w:val="000000" w:themeColor="text1"/>
                <w:sz w:val="24"/>
                <w:szCs w:val="24"/>
              </w:rPr>
              <w:t xml:space="preserve"> ДПС відомостей щодо проданих через РРО/ПРРО підакцизних товарів</w:t>
            </w:r>
            <w:r>
              <w:rPr>
                <w:rFonts w:ascii="Times New Roman" w:eastAsia="Calibri" w:hAnsi="Times New Roman" w:cs="Times New Roman"/>
                <w:color w:val="000000" w:themeColor="text1"/>
                <w:sz w:val="24"/>
                <w:szCs w:val="24"/>
              </w:rPr>
              <w:t xml:space="preserve"> </w:t>
            </w:r>
            <w:r w:rsidRPr="00FC6B2B">
              <w:rPr>
                <w:rFonts w:ascii="Times New Roman" w:eastAsia="Times New Roman" w:hAnsi="Times New Roman" w:cs="Times New Roman"/>
                <w:sz w:val="24"/>
                <w:szCs w:val="24"/>
                <w:lang w:eastAsia="ru-RU"/>
              </w:rPr>
              <w:t>(Протокол випробувань від 16.12.2021</w:t>
            </w:r>
            <w:r w:rsidR="00F64E7F">
              <w:rPr>
                <w:rFonts w:ascii="Times New Roman" w:eastAsia="Times New Roman" w:hAnsi="Times New Roman" w:cs="Times New Roman"/>
                <w:sz w:val="24"/>
                <w:szCs w:val="24"/>
                <w:lang w:eastAsia="ru-RU"/>
              </w:rPr>
              <w:br/>
            </w:r>
            <w:r w:rsidRPr="00FC6B2B">
              <w:rPr>
                <w:rFonts w:ascii="Times New Roman" w:eastAsia="Times New Roman" w:hAnsi="Times New Roman" w:cs="Times New Roman"/>
                <w:sz w:val="24"/>
                <w:szCs w:val="24"/>
                <w:lang w:eastAsia="ru-RU"/>
              </w:rPr>
              <w:t xml:space="preserve">№ </w:t>
            </w:r>
            <w:r w:rsidRPr="00FC6B2B">
              <w:rPr>
                <w:rFonts w:ascii="Times New Roman" w:eastAsia="Times New Roman" w:hAnsi="Times New Roman" w:cs="Times New Roman"/>
                <w:sz w:val="24"/>
                <w:szCs w:val="24"/>
                <w:lang w:val="en-US" w:eastAsia="ru-RU"/>
              </w:rPr>
              <w:t>ID</w:t>
            </w:r>
            <w:r w:rsidRPr="00FC6B2B">
              <w:rPr>
                <w:rFonts w:ascii="Times New Roman" w:eastAsia="Times New Roman" w:hAnsi="Times New Roman" w:cs="Times New Roman"/>
                <w:sz w:val="24"/>
                <w:szCs w:val="24"/>
                <w:lang w:eastAsia="ru-RU"/>
              </w:rPr>
              <w:t xml:space="preserve">2831. Акт про завершення робіт </w:t>
            </w:r>
            <w:r w:rsidRPr="00FC6B2B">
              <w:rPr>
                <w:rFonts w:ascii="Times New Roman" w:eastAsia="Times New Roman" w:hAnsi="Times New Roman" w:cs="Times New Roman"/>
                <w:sz w:val="24"/>
                <w:szCs w:val="24"/>
                <w:lang w:eastAsia="ru-RU"/>
              </w:rPr>
              <w:br/>
              <w:t xml:space="preserve">від 16.12.2021 № </w:t>
            </w:r>
            <w:r w:rsidRPr="00FC6B2B">
              <w:rPr>
                <w:rFonts w:ascii="Times New Roman" w:eastAsia="Times New Roman" w:hAnsi="Times New Roman" w:cs="Times New Roman"/>
                <w:sz w:val="24"/>
                <w:szCs w:val="24"/>
                <w:lang w:val="en-US" w:eastAsia="ru-RU"/>
              </w:rPr>
              <w:t>ID</w:t>
            </w:r>
            <w:r w:rsidRPr="00FC6B2B">
              <w:rPr>
                <w:rFonts w:ascii="Times New Roman" w:eastAsia="Times New Roman" w:hAnsi="Times New Roman" w:cs="Times New Roman"/>
                <w:sz w:val="24"/>
                <w:szCs w:val="24"/>
                <w:lang w:eastAsia="ru-RU"/>
              </w:rPr>
              <w:t>2831</w:t>
            </w:r>
            <w:r w:rsidRPr="00FC6B2B">
              <w:rPr>
                <w:rFonts w:ascii="Times New Roman" w:eastAsia="Times New Roman" w:hAnsi="Times New Roman" w:cs="Times New Roman"/>
                <w:sz w:val="24"/>
                <w:szCs w:val="24"/>
                <w:lang w:eastAsia="ru-RU"/>
              </w:rPr>
              <w:t>)</w:t>
            </w:r>
            <w:r w:rsidRPr="00BA2067">
              <w:rPr>
                <w:rFonts w:ascii="Times New Roman" w:eastAsia="Calibri" w:hAnsi="Times New Roman" w:cs="Times New Roman"/>
                <w:color w:val="000000" w:themeColor="text1"/>
                <w:sz w:val="24"/>
                <w:szCs w:val="24"/>
              </w:rPr>
              <w:t xml:space="preserve"> </w:t>
            </w:r>
          </w:p>
        </w:tc>
        <w:tc>
          <w:tcPr>
            <w:tcW w:w="1559" w:type="dxa"/>
            <w:shd w:val="clear" w:color="auto" w:fill="auto"/>
          </w:tcPr>
          <w:p w:rsidR="00927906" w:rsidRDefault="002871C6" w:rsidP="00B6792F">
            <w:pPr>
              <w:ind w:left="33" w:hanging="33"/>
              <w:contextualSpacing/>
              <w:rPr>
                <w:rFonts w:ascii="Times New Roman" w:eastAsia="Times New Roman" w:hAnsi="Times New Roman" w:cs="Times New Roman"/>
                <w:sz w:val="24"/>
                <w:szCs w:val="24"/>
                <w:lang w:eastAsia="ru-RU"/>
              </w:rPr>
            </w:pPr>
            <w:r w:rsidRPr="002D597B">
              <w:rPr>
                <w:rFonts w:ascii="Times New Roman" w:eastAsia="Times New Roman" w:hAnsi="Times New Roman" w:cs="Times New Roman"/>
                <w:sz w:val="24"/>
                <w:szCs w:val="24"/>
                <w:lang w:eastAsia="ru-RU"/>
              </w:rPr>
              <w:t>Викон</w:t>
            </w:r>
            <w:r w:rsidR="00665D8F" w:rsidRPr="002D597B">
              <w:rPr>
                <w:rFonts w:ascii="Times New Roman" w:eastAsia="Times New Roman" w:hAnsi="Times New Roman" w:cs="Times New Roman"/>
                <w:sz w:val="24"/>
                <w:szCs w:val="24"/>
                <w:lang w:eastAsia="ru-RU"/>
              </w:rPr>
              <w:t>ується</w:t>
            </w:r>
          </w:p>
          <w:p w:rsidR="00927906" w:rsidRPr="00CB7962" w:rsidRDefault="00927906" w:rsidP="00793B9E">
            <w:pPr>
              <w:ind w:left="33" w:right="-108"/>
              <w:contextualSpacing/>
              <w:rPr>
                <w:rFonts w:ascii="Times New Roman" w:eastAsia="Times New Roman" w:hAnsi="Times New Roman" w:cs="Times New Roman"/>
                <w:sz w:val="24"/>
                <w:szCs w:val="24"/>
                <w:lang w:eastAsia="ru-RU"/>
              </w:rPr>
            </w:pP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Систематизовано та приведено у відповідність  інформацію</w:t>
            </w:r>
          </w:p>
        </w:tc>
        <w:tc>
          <w:tcPr>
            <w:tcW w:w="1418" w:type="dxa"/>
            <w:shd w:val="clear" w:color="auto" w:fill="auto"/>
          </w:tcPr>
          <w:p w:rsidR="00FE17BB" w:rsidRPr="006D2E3C" w:rsidRDefault="00FE17BB" w:rsidP="00FE17BB">
            <w:pPr>
              <w:contextualSpacing/>
              <w:jc w:val="center"/>
              <w:rPr>
                <w:rFonts w:ascii="Times New Roman" w:hAnsi="Times New Roman" w:cs="Times New Roman"/>
                <w:color w:val="000000" w:themeColor="text1"/>
                <w:sz w:val="24"/>
                <w:szCs w:val="24"/>
              </w:rPr>
            </w:pPr>
            <w:r w:rsidRPr="006D2E3C">
              <w:rPr>
                <w:rFonts w:ascii="Times New Roman" w:hAnsi="Times New Roman" w:cs="Times New Roman"/>
                <w:sz w:val="24"/>
                <w:szCs w:val="24"/>
              </w:rPr>
              <w:t>01.07.2021</w:t>
            </w:r>
          </w:p>
        </w:tc>
        <w:tc>
          <w:tcPr>
            <w:tcW w:w="1701" w:type="dxa"/>
            <w:shd w:val="clear" w:color="auto" w:fill="auto"/>
          </w:tcPr>
          <w:p w:rsidR="00FE17BB" w:rsidRPr="006D2E3C" w:rsidRDefault="00FE17BB" w:rsidP="00FE17BB">
            <w:pPr>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Департамент електронних сервісів,</w:t>
            </w:r>
          </w:p>
          <w:p w:rsidR="00FE17BB" w:rsidRPr="006D2E3C" w:rsidRDefault="00FE17BB" w:rsidP="00FE17BB">
            <w:pPr>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Департамент податкового аудиту</w:t>
            </w:r>
          </w:p>
        </w:tc>
        <w:tc>
          <w:tcPr>
            <w:tcW w:w="4111" w:type="dxa"/>
            <w:shd w:val="clear" w:color="auto" w:fill="auto"/>
          </w:tcPr>
          <w:p w:rsidR="00C57D27" w:rsidRPr="006D2E3C" w:rsidRDefault="006D2E3C" w:rsidP="00772368">
            <w:pPr>
              <w:jc w:val="both"/>
              <w:rPr>
                <w:rFonts w:ascii="Times New Roman" w:eastAsia="Times New Roman" w:hAnsi="Times New Roman" w:cs="Times New Roman"/>
                <w:sz w:val="24"/>
                <w:szCs w:val="24"/>
                <w:lang w:eastAsia="ru-RU"/>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E32026" w:rsidRPr="00B1556D">
              <w:rPr>
                <w:rFonts w:ascii="Times New Roman" w:hAnsi="Times New Roman" w:cs="Times New Roman"/>
                <w:color w:val="000000" w:themeColor="text1"/>
                <w:sz w:val="24"/>
                <w:szCs w:val="24"/>
              </w:rPr>
              <w:t>станом на 01.01.2022</w:t>
            </w:r>
          </w:p>
        </w:tc>
        <w:tc>
          <w:tcPr>
            <w:tcW w:w="1559" w:type="dxa"/>
            <w:shd w:val="clear" w:color="auto" w:fill="auto"/>
          </w:tcPr>
          <w:p w:rsidR="00FE17BB" w:rsidRPr="006D2E3C" w:rsidRDefault="002871C6" w:rsidP="00736F01">
            <w:pPr>
              <w:ind w:firstLine="34"/>
              <w:contextualSpacing/>
              <w:rPr>
                <w:rFonts w:ascii="Times New Roman" w:eastAsia="Times New Roman" w:hAnsi="Times New Roman" w:cs="Times New Roman"/>
                <w:color w:val="FF0000"/>
                <w:sz w:val="24"/>
                <w:szCs w:val="24"/>
                <w:lang w:eastAsia="ru-RU"/>
              </w:rPr>
            </w:pPr>
            <w:r w:rsidRPr="006D2E3C">
              <w:rPr>
                <w:rFonts w:ascii="Times New Roman" w:eastAsia="Times New Roman" w:hAnsi="Times New Roman" w:cs="Times New Roman"/>
                <w:sz w:val="24"/>
                <w:szCs w:val="24"/>
                <w:lang w:eastAsia="ru-RU"/>
              </w:rPr>
              <w:t xml:space="preserve">Виконано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hAnsi="Times New Roman" w:cs="Times New Roman"/>
                <w:sz w:val="24"/>
                <w:szCs w:val="24"/>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2.3.4.</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Розміщення на офіційному вебпорталі ДПС інформації про кількість та суми проданих підакцизних товарів у розрізі: УКТ </w:t>
            </w:r>
            <w:r w:rsidRPr="00CB7962">
              <w:rPr>
                <w:rFonts w:ascii="Times New Roman" w:hAnsi="Times New Roman" w:cs="Times New Roman"/>
                <w:sz w:val="24"/>
                <w:szCs w:val="24"/>
              </w:rPr>
              <w:lastRenderedPageBreak/>
              <w:t>ЗЕД по Україні; окремих регіонів у розрізі КОАТУУ; окремих населених пунктів у розрізі КОАТУУ</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Публікація на офіційному вебпорталі ДПС</w:t>
            </w:r>
          </w:p>
        </w:tc>
        <w:tc>
          <w:tcPr>
            <w:tcW w:w="1418" w:type="dxa"/>
            <w:shd w:val="clear" w:color="auto" w:fill="auto"/>
          </w:tcPr>
          <w:p w:rsidR="00FE17BB" w:rsidRPr="00665D8F" w:rsidRDefault="00FE17BB" w:rsidP="00FE17BB">
            <w:pPr>
              <w:contextualSpacing/>
              <w:jc w:val="center"/>
              <w:rPr>
                <w:rFonts w:ascii="Times New Roman" w:hAnsi="Times New Roman" w:cs="Times New Roman"/>
                <w:sz w:val="24"/>
                <w:szCs w:val="24"/>
              </w:rPr>
            </w:pPr>
            <w:r w:rsidRPr="00665D8F">
              <w:rPr>
                <w:rFonts w:ascii="Times New Roman" w:hAnsi="Times New Roman" w:cs="Times New Roman"/>
                <w:sz w:val="24"/>
                <w:szCs w:val="24"/>
              </w:rPr>
              <w:t>У</w:t>
            </w:r>
            <w:r w:rsidRPr="00665D8F">
              <w:rPr>
                <w:rFonts w:ascii="Times New Roman" w:hAnsi="Times New Roman" w:cs="Times New Roman"/>
                <w:b/>
                <w:sz w:val="24"/>
                <w:szCs w:val="24"/>
              </w:rPr>
              <w:t xml:space="preserve"> </w:t>
            </w:r>
            <w:r w:rsidRPr="00665D8F">
              <w:rPr>
                <w:rFonts w:ascii="Times New Roman" w:hAnsi="Times New Roman" w:cs="Times New Roman"/>
                <w:sz w:val="24"/>
                <w:szCs w:val="24"/>
              </w:rPr>
              <w:t>тримісячний строк після впровадження програмног</w:t>
            </w:r>
            <w:r w:rsidRPr="00665D8F">
              <w:rPr>
                <w:rFonts w:ascii="Times New Roman" w:hAnsi="Times New Roman" w:cs="Times New Roman"/>
                <w:sz w:val="24"/>
                <w:szCs w:val="24"/>
              </w:rPr>
              <w:lastRenderedPageBreak/>
              <w:t>о забезпечення</w:t>
            </w:r>
          </w:p>
          <w:p w:rsidR="00477D4F" w:rsidRPr="00665D8F" w:rsidRDefault="00477D4F" w:rsidP="00FE17BB">
            <w:pPr>
              <w:contextualSpacing/>
              <w:jc w:val="center"/>
              <w:rPr>
                <w:rFonts w:ascii="Times New Roman" w:hAnsi="Times New Roman" w:cs="Times New Roman"/>
                <w:sz w:val="24"/>
                <w:szCs w:val="24"/>
              </w:rPr>
            </w:pPr>
          </w:p>
          <w:p w:rsidR="00477D4F" w:rsidRPr="00D35FA8" w:rsidRDefault="00477D4F" w:rsidP="00FE17BB">
            <w:pPr>
              <w:contextualSpacing/>
              <w:jc w:val="center"/>
              <w:rPr>
                <w:rFonts w:ascii="Times New Roman" w:hAnsi="Times New Roman" w:cs="Times New Roman"/>
                <w:strike/>
                <w:sz w:val="24"/>
                <w:szCs w:val="24"/>
                <w:highlight w:val="green"/>
              </w:rPr>
            </w:pPr>
          </w:p>
        </w:tc>
        <w:tc>
          <w:tcPr>
            <w:tcW w:w="1701" w:type="dxa"/>
            <w:shd w:val="clear" w:color="auto" w:fill="auto"/>
          </w:tcPr>
          <w:p w:rsidR="00FE17BB" w:rsidRPr="009908BB" w:rsidRDefault="00FE17BB" w:rsidP="00FE17BB">
            <w:pPr>
              <w:contextualSpacing/>
              <w:rPr>
                <w:rFonts w:ascii="Times New Roman" w:eastAsia="Times New Roman" w:hAnsi="Times New Roman" w:cs="Times New Roman"/>
                <w:sz w:val="24"/>
                <w:szCs w:val="24"/>
                <w:lang w:eastAsia="ru-RU"/>
              </w:rPr>
            </w:pPr>
            <w:r w:rsidRPr="009908BB">
              <w:rPr>
                <w:rFonts w:ascii="Times New Roman" w:eastAsia="Times New Roman" w:hAnsi="Times New Roman" w:cs="Times New Roman"/>
                <w:sz w:val="24"/>
                <w:szCs w:val="24"/>
                <w:lang w:eastAsia="ru-RU"/>
              </w:rPr>
              <w:lastRenderedPageBreak/>
              <w:t>Департамент податкового аудиту,</w:t>
            </w:r>
          </w:p>
          <w:p w:rsidR="00FE17BB" w:rsidRPr="009908BB" w:rsidRDefault="00FE17BB" w:rsidP="00FE17BB">
            <w:pPr>
              <w:contextualSpacing/>
              <w:rPr>
                <w:rFonts w:ascii="Times New Roman" w:eastAsia="Times New Roman" w:hAnsi="Times New Roman" w:cs="Times New Roman"/>
                <w:sz w:val="24"/>
                <w:szCs w:val="24"/>
                <w:lang w:eastAsia="ru-RU"/>
              </w:rPr>
            </w:pPr>
            <w:r w:rsidRPr="009908BB">
              <w:rPr>
                <w:rFonts w:ascii="Times New Roman" w:eastAsia="Times New Roman" w:hAnsi="Times New Roman" w:cs="Times New Roman"/>
                <w:sz w:val="24"/>
                <w:szCs w:val="24"/>
                <w:lang w:eastAsia="ru-RU"/>
              </w:rPr>
              <w:t>Департамент електронних сервісів</w:t>
            </w:r>
          </w:p>
          <w:p w:rsidR="00FE17BB" w:rsidRPr="003C770F" w:rsidRDefault="00FE17BB" w:rsidP="00FE17BB">
            <w:pPr>
              <w:contextualSpacing/>
              <w:rPr>
                <w:rFonts w:ascii="Times New Roman" w:hAnsi="Times New Roman" w:cs="Times New Roman"/>
                <w:sz w:val="24"/>
                <w:szCs w:val="24"/>
                <w:highlight w:val="green"/>
              </w:rPr>
            </w:pPr>
          </w:p>
        </w:tc>
        <w:tc>
          <w:tcPr>
            <w:tcW w:w="4111" w:type="dxa"/>
            <w:shd w:val="clear" w:color="auto" w:fill="auto"/>
          </w:tcPr>
          <w:p w:rsidR="00637616" w:rsidRPr="003415A2" w:rsidRDefault="00677836" w:rsidP="00445C6E">
            <w:pPr>
              <w:ind w:left="34"/>
              <w:contextualSpacing/>
              <w:jc w:val="both"/>
              <w:rPr>
                <w:rFonts w:ascii="Times New Roman" w:hAnsi="Times New Roman" w:cs="Times New Roman"/>
                <w:color w:val="000000" w:themeColor="text1"/>
                <w:sz w:val="24"/>
                <w:szCs w:val="24"/>
              </w:rPr>
            </w:pPr>
            <w:r w:rsidRPr="003415A2">
              <w:rPr>
                <w:rFonts w:ascii="Times New Roman" w:hAnsi="Times New Roman" w:cs="Times New Roman"/>
                <w:color w:val="000000" w:themeColor="text1"/>
                <w:sz w:val="24"/>
                <w:szCs w:val="24"/>
              </w:rPr>
              <w:t>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розміщується</w:t>
            </w:r>
            <w:r w:rsidR="00445C6E" w:rsidRPr="003415A2">
              <w:rPr>
                <w:rFonts w:ascii="Times New Roman" w:hAnsi="Times New Roman" w:cs="Times New Roman"/>
                <w:color w:val="000000" w:themeColor="text1"/>
                <w:sz w:val="24"/>
                <w:szCs w:val="24"/>
              </w:rPr>
              <w:t xml:space="preserve"> на вебпорталі ДПС у </w:t>
            </w:r>
            <w:r w:rsidR="00445C6E" w:rsidRPr="003415A2">
              <w:rPr>
                <w:rFonts w:ascii="Times New Roman" w:hAnsi="Times New Roman" w:cs="Times New Roman"/>
                <w:color w:val="000000" w:themeColor="text1"/>
                <w:sz w:val="24"/>
                <w:szCs w:val="24"/>
              </w:rPr>
              <w:lastRenderedPageBreak/>
              <w:t>рубриці: Головна/Діяльність/Інформація за посиланням:https://tax.gov.ua/diyalnist-/informatsiya-schodo-obsyagu/</w:t>
            </w:r>
            <w:r w:rsidR="0074651F" w:rsidRPr="003415A2">
              <w:rPr>
                <w:rFonts w:ascii="Times New Roman" w:hAnsi="Times New Roman" w:cs="Times New Roman"/>
                <w:color w:val="000000" w:themeColor="text1"/>
                <w:sz w:val="24"/>
                <w:szCs w:val="24"/>
              </w:rPr>
              <w:t>.</w:t>
            </w:r>
          </w:p>
          <w:p w:rsidR="00134022" w:rsidRPr="00024223" w:rsidRDefault="00665D8F" w:rsidP="00F64E7F">
            <w:pPr>
              <w:ind w:left="34"/>
              <w:contextualSpacing/>
              <w:jc w:val="both"/>
              <w:rPr>
                <w:rFonts w:ascii="Times New Roman" w:hAnsi="Times New Roman" w:cs="Times New Roman"/>
                <w:color w:val="000000" w:themeColor="text1"/>
                <w:sz w:val="24"/>
                <w:szCs w:val="24"/>
                <w:highlight w:val="red"/>
              </w:rPr>
            </w:pPr>
            <w:r w:rsidRPr="003415A2">
              <w:rPr>
                <w:rFonts w:ascii="Times New Roman" w:hAnsi="Times New Roman" w:cs="Times New Roman"/>
                <w:color w:val="000000" w:themeColor="text1"/>
                <w:sz w:val="24"/>
                <w:szCs w:val="24"/>
              </w:rPr>
              <w:t>Інформація в автоматичному режимі  буде розміщена на офіційному вебпорталі ДПС після впровадження програмного забезпечення.</w:t>
            </w:r>
          </w:p>
        </w:tc>
        <w:tc>
          <w:tcPr>
            <w:tcW w:w="1559" w:type="dxa"/>
            <w:shd w:val="clear" w:color="auto" w:fill="auto"/>
          </w:tcPr>
          <w:p w:rsidR="00300165" w:rsidRPr="00CB7962" w:rsidRDefault="00654834" w:rsidP="00E5150D">
            <w:pPr>
              <w:ind w:left="33" w:hanging="33"/>
              <w:contextualSpacing/>
              <w:rPr>
                <w:rFonts w:ascii="Times New Roman" w:hAnsi="Times New Roman" w:cs="Times New Roman"/>
                <w:sz w:val="24"/>
                <w:szCs w:val="24"/>
              </w:rPr>
            </w:pPr>
            <w:r w:rsidRPr="00DD504A">
              <w:rPr>
                <w:rFonts w:ascii="Times New Roman" w:hAnsi="Times New Roman" w:cs="Times New Roman"/>
                <w:sz w:val="24"/>
                <w:szCs w:val="24"/>
              </w:rPr>
              <w:lastRenderedPageBreak/>
              <w:t>Виконання подовжено на 2022 рік</w:t>
            </w:r>
            <w:r w:rsidR="00CF18D2" w:rsidRPr="00DD504A">
              <w:rPr>
                <w:rFonts w:ascii="Times New Roman" w:hAnsi="Times New Roman" w:cs="Times New Roman"/>
                <w:sz w:val="24"/>
                <w:szCs w:val="24"/>
              </w:rPr>
              <w:t>.</w:t>
            </w:r>
          </w:p>
          <w:p w:rsidR="00DD504A" w:rsidRPr="00DD504A" w:rsidRDefault="00DD504A" w:rsidP="00DD504A">
            <w:pPr>
              <w:ind w:left="33" w:hanging="33"/>
              <w:contextualSpacing/>
              <w:rPr>
                <w:rFonts w:ascii="Times New Roman" w:eastAsia="Times New Roman" w:hAnsi="Times New Roman" w:cs="Times New Roman"/>
                <w:i/>
                <w:lang w:eastAsia="ru-RU"/>
              </w:rPr>
            </w:pPr>
            <w:r w:rsidRPr="00DD504A">
              <w:rPr>
                <w:rFonts w:ascii="Times New Roman" w:eastAsia="Times New Roman" w:hAnsi="Times New Roman" w:cs="Times New Roman"/>
                <w:i/>
                <w:lang w:eastAsia="ru-RU"/>
              </w:rPr>
              <w:t xml:space="preserve">Виконання </w:t>
            </w:r>
          </w:p>
          <w:p w:rsidR="00DD504A" w:rsidRPr="00CB7962" w:rsidRDefault="00DD504A" w:rsidP="00DD504A">
            <w:pPr>
              <w:ind w:left="33" w:hanging="33"/>
              <w:contextualSpacing/>
              <w:rPr>
                <w:rFonts w:ascii="Times New Roman" w:eastAsia="Times New Roman" w:hAnsi="Times New Roman" w:cs="Times New Roman"/>
                <w:sz w:val="24"/>
                <w:szCs w:val="24"/>
                <w:lang w:eastAsia="ru-RU"/>
              </w:rPr>
            </w:pPr>
            <w:r w:rsidRPr="00DD504A">
              <w:rPr>
                <w:rFonts w:ascii="Times New Roman" w:eastAsia="Times New Roman" w:hAnsi="Times New Roman" w:cs="Times New Roman"/>
                <w:i/>
                <w:lang w:eastAsia="ru-RU"/>
              </w:rPr>
              <w:t>залежить від виконання заходу 2.3.2</w:t>
            </w:r>
          </w:p>
        </w:tc>
      </w:tr>
      <w:tr w:rsidR="00FE17BB" w:rsidRPr="00CB7962" w:rsidTr="009C07EC">
        <w:tc>
          <w:tcPr>
            <w:tcW w:w="2127" w:type="dxa"/>
            <w:vMerge w:val="restart"/>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2.4. Удосконалення підходів та процедур податкових перевірок</w:t>
            </w:r>
          </w:p>
        </w:tc>
        <w:tc>
          <w:tcPr>
            <w:tcW w:w="14034" w:type="dxa"/>
            <w:gridSpan w:val="7"/>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CB7962" w:rsidTr="006D2E3C">
        <w:trPr>
          <w:trHeight w:val="924"/>
        </w:trPr>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2.4.1.1.</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726B9C" w:rsidRDefault="00FE17BB" w:rsidP="00FE17BB">
            <w:pPr>
              <w:contextualSpacing/>
              <w:jc w:val="center"/>
              <w:rPr>
                <w:rFonts w:ascii="Times New Roman" w:hAnsi="Times New Roman" w:cs="Times New Roman"/>
                <w:sz w:val="24"/>
                <w:szCs w:val="24"/>
              </w:rPr>
            </w:pPr>
            <w:r w:rsidRPr="00726B9C">
              <w:rPr>
                <w:rFonts w:ascii="Times New Roman" w:hAnsi="Times New Roman" w:cs="Times New Roman"/>
                <w:sz w:val="24"/>
                <w:szCs w:val="24"/>
              </w:rPr>
              <w:t>У строки, визначені законодавчими актами</w:t>
            </w:r>
          </w:p>
          <w:p w:rsidR="00793B9E" w:rsidRPr="00726B9C" w:rsidRDefault="00793B9E" w:rsidP="00FE17BB">
            <w:pPr>
              <w:contextualSpacing/>
              <w:jc w:val="center"/>
              <w:rPr>
                <w:rFonts w:ascii="Times New Roman" w:hAnsi="Times New Roman" w:cs="Times New Roman"/>
                <w:sz w:val="24"/>
                <w:szCs w:val="24"/>
              </w:rPr>
            </w:pPr>
          </w:p>
          <w:p w:rsidR="00793B9E" w:rsidRPr="00D51D76" w:rsidRDefault="00793B9E" w:rsidP="00FE17BB">
            <w:pPr>
              <w:contextualSpacing/>
              <w:jc w:val="center"/>
              <w:rPr>
                <w:rFonts w:ascii="Times New Roman" w:hAnsi="Times New Roman" w:cs="Times New Roman"/>
                <w:strike/>
                <w:sz w:val="24"/>
                <w:szCs w:val="24"/>
                <w:highlight w:val="yellow"/>
              </w:rPr>
            </w:pPr>
          </w:p>
        </w:tc>
        <w:tc>
          <w:tcPr>
            <w:tcW w:w="1701" w:type="dxa"/>
            <w:shd w:val="clear" w:color="auto" w:fill="auto"/>
          </w:tcPr>
          <w:p w:rsidR="00FE17BB" w:rsidRPr="00726B9C" w:rsidRDefault="00FE17BB" w:rsidP="00FE17BB">
            <w:pPr>
              <w:contextualSpacing/>
              <w:rPr>
                <w:rFonts w:ascii="Times New Roman" w:eastAsia="Times New Roman" w:hAnsi="Times New Roman" w:cs="Times New Roman"/>
                <w:sz w:val="24"/>
                <w:szCs w:val="24"/>
                <w:lang w:eastAsia="ru-RU"/>
              </w:rPr>
            </w:pPr>
            <w:r w:rsidRPr="00726B9C">
              <w:rPr>
                <w:rFonts w:ascii="Times New Roman" w:eastAsia="Times New Roman" w:hAnsi="Times New Roman" w:cs="Times New Roman"/>
                <w:sz w:val="24"/>
                <w:szCs w:val="24"/>
                <w:lang w:eastAsia="ru-RU"/>
              </w:rPr>
              <w:t>Департамент електронних сервісів</w:t>
            </w:r>
          </w:p>
          <w:p w:rsidR="008D24BE" w:rsidRPr="003C770F" w:rsidRDefault="008D24BE" w:rsidP="00FE17BB">
            <w:pPr>
              <w:contextualSpacing/>
              <w:rPr>
                <w:rFonts w:ascii="Times New Roman" w:eastAsia="Times New Roman" w:hAnsi="Times New Roman" w:cs="Times New Roman"/>
                <w:sz w:val="24"/>
                <w:szCs w:val="24"/>
                <w:highlight w:val="yellow"/>
                <w:lang w:eastAsia="ru-RU"/>
              </w:rPr>
            </w:pPr>
          </w:p>
        </w:tc>
        <w:tc>
          <w:tcPr>
            <w:tcW w:w="4111" w:type="dxa"/>
            <w:shd w:val="clear" w:color="auto" w:fill="auto"/>
          </w:tcPr>
          <w:p w:rsidR="00D51D76" w:rsidRPr="00726B9C" w:rsidRDefault="00D51D76" w:rsidP="00D040A2">
            <w:pPr>
              <w:ind w:left="34"/>
              <w:contextualSpacing/>
              <w:jc w:val="both"/>
              <w:rPr>
                <w:rFonts w:ascii="Times New Roman" w:hAnsi="Times New Roman" w:cs="Times New Roman"/>
                <w:color w:val="000000" w:themeColor="text1"/>
                <w:sz w:val="24"/>
                <w:szCs w:val="24"/>
              </w:rPr>
            </w:pPr>
            <w:r w:rsidRPr="00726B9C">
              <w:rPr>
                <w:rFonts w:ascii="Times New Roman" w:hAnsi="Times New Roman" w:cs="Times New Roman"/>
                <w:sz w:val="24"/>
                <w:szCs w:val="24"/>
              </w:rPr>
              <w:t>Звіт про стан виконання П</w:t>
            </w:r>
            <w:r w:rsidRPr="00726B9C">
              <w:rPr>
                <w:rFonts w:ascii="Times New Roman" w:eastAsia="Calibri" w:hAnsi="Times New Roman" w:cs="Times New Roman"/>
                <w:sz w:val="24"/>
                <w:szCs w:val="24"/>
              </w:rPr>
              <w:t>лану заходів з реалізації стратегічних цілей</w:t>
            </w:r>
            <w:r w:rsidRPr="00726B9C">
              <w:rPr>
                <w:rFonts w:ascii="Times New Roman" w:hAnsi="Times New Roman" w:cs="Times New Roman"/>
                <w:sz w:val="24"/>
                <w:szCs w:val="24"/>
              </w:rPr>
              <w:t xml:space="preserve"> діяльності ДПС на 2021 рік, затвердженого наказом ДПС від 30.07.2020 № 376 (зі</w:t>
            </w:r>
            <w:r w:rsidRPr="00726B9C">
              <w:rPr>
                <w:rFonts w:ascii="Times New Roman" w:hAnsi="Times New Roman" w:cs="Times New Roman"/>
                <w:color w:val="000000" w:themeColor="text1"/>
                <w:sz w:val="24"/>
                <w:szCs w:val="24"/>
              </w:rPr>
              <w:t xml:space="preserve"> змінами)</w:t>
            </w:r>
            <w:r w:rsidR="00726B9C" w:rsidRPr="00726B9C">
              <w:rPr>
                <w:rFonts w:ascii="Times New Roman" w:hAnsi="Times New Roman" w:cs="Times New Roman"/>
                <w:color w:val="000000" w:themeColor="text1"/>
                <w:sz w:val="24"/>
                <w:szCs w:val="24"/>
              </w:rPr>
              <w:t xml:space="preserve"> </w:t>
            </w:r>
            <w:r w:rsidRPr="00726B9C">
              <w:rPr>
                <w:rFonts w:ascii="Times New Roman" w:hAnsi="Times New Roman" w:cs="Times New Roman"/>
                <w:color w:val="000000" w:themeColor="text1"/>
                <w:sz w:val="24"/>
                <w:szCs w:val="24"/>
              </w:rPr>
              <w:t xml:space="preserve"> </w:t>
            </w:r>
            <w:r w:rsidR="00726B9C" w:rsidRPr="00726B9C">
              <w:rPr>
                <w:rFonts w:ascii="Times New Roman" w:hAnsi="Times New Roman" w:cs="Times New Roman"/>
                <w:color w:val="000000" w:themeColor="text1"/>
                <w:sz w:val="24"/>
                <w:szCs w:val="24"/>
              </w:rPr>
              <w:t>станом на 01.01.2022</w:t>
            </w:r>
            <w:r w:rsidRPr="00726B9C">
              <w:rPr>
                <w:rFonts w:ascii="Times New Roman" w:hAnsi="Times New Roman" w:cs="Times New Roman"/>
                <w:color w:val="000000" w:themeColor="text1"/>
                <w:sz w:val="24"/>
                <w:szCs w:val="24"/>
              </w:rPr>
              <w:t xml:space="preserve"> </w:t>
            </w:r>
          </w:p>
          <w:p w:rsidR="00D51D76" w:rsidRPr="00726B9C" w:rsidRDefault="00D51D76" w:rsidP="00D51D76">
            <w:pPr>
              <w:ind w:left="34"/>
              <w:contextualSpacing/>
              <w:jc w:val="both"/>
              <w:rPr>
                <w:rFonts w:ascii="Times New Roman" w:eastAsia="Times New Roman" w:hAnsi="Times New Roman" w:cs="Times New Roman"/>
                <w:bCs/>
                <w:sz w:val="24"/>
                <w:szCs w:val="24"/>
                <w:lang w:eastAsia="ru-RU"/>
              </w:rPr>
            </w:pPr>
            <w:r w:rsidRPr="00726B9C">
              <w:rPr>
                <w:rFonts w:ascii="Times New Roman" w:eastAsia="Times New Roman" w:hAnsi="Times New Roman" w:cs="Times New Roman"/>
                <w:bCs/>
                <w:sz w:val="24"/>
                <w:szCs w:val="24"/>
                <w:lang w:eastAsia="ru-RU"/>
              </w:rPr>
              <w:t>Виконується в межах проєкту ЄС «Програма з підтримки управління державними фінансами в Україні (EU4PFM)».</w:t>
            </w:r>
          </w:p>
          <w:p w:rsidR="00D51D76" w:rsidRPr="00726B9C" w:rsidRDefault="00D51D76" w:rsidP="00D040A2">
            <w:pPr>
              <w:ind w:left="34"/>
              <w:contextualSpacing/>
              <w:jc w:val="both"/>
              <w:rPr>
                <w:rFonts w:ascii="Times New Roman" w:eastAsia="Times New Roman" w:hAnsi="Times New Roman" w:cs="Times New Roman"/>
                <w:bCs/>
                <w:sz w:val="24"/>
                <w:szCs w:val="24"/>
                <w:lang w:eastAsia="ru-RU"/>
              </w:rPr>
            </w:pPr>
          </w:p>
          <w:p w:rsidR="008D24BE" w:rsidRPr="00726B9C" w:rsidRDefault="008D24BE" w:rsidP="008D24BE">
            <w:pPr>
              <w:ind w:left="34"/>
              <w:contextualSpacing/>
              <w:jc w:val="both"/>
              <w:rPr>
                <w:rFonts w:ascii="Times New Roman" w:eastAsia="Times New Roman" w:hAnsi="Times New Roman" w:cs="Times New Roman"/>
                <w:sz w:val="24"/>
                <w:szCs w:val="24"/>
                <w:lang w:eastAsia="ru-RU"/>
              </w:rPr>
            </w:pPr>
          </w:p>
        </w:tc>
        <w:tc>
          <w:tcPr>
            <w:tcW w:w="1559" w:type="dxa"/>
            <w:shd w:val="clear" w:color="auto" w:fill="auto"/>
          </w:tcPr>
          <w:p w:rsidR="00A443FD" w:rsidRPr="00726B9C" w:rsidRDefault="00035A8C" w:rsidP="00A443FD">
            <w:pPr>
              <w:ind w:left="33" w:hanging="33"/>
              <w:contextualSpacing/>
              <w:rPr>
                <w:rFonts w:ascii="Times New Roman" w:hAnsi="Times New Roman" w:cs="Times New Roman"/>
                <w:sz w:val="24"/>
                <w:szCs w:val="24"/>
              </w:rPr>
            </w:pPr>
            <w:r w:rsidRPr="00726B9C">
              <w:rPr>
                <w:rFonts w:ascii="Times New Roman" w:hAnsi="Times New Roman" w:cs="Times New Roman"/>
                <w:sz w:val="24"/>
                <w:szCs w:val="24"/>
              </w:rPr>
              <w:t xml:space="preserve">Виконання подовжено на </w:t>
            </w:r>
            <w:r w:rsidR="00A443FD" w:rsidRPr="00726B9C">
              <w:rPr>
                <w:rFonts w:ascii="Times New Roman" w:hAnsi="Times New Roman" w:cs="Times New Roman"/>
                <w:sz w:val="24"/>
                <w:szCs w:val="24"/>
              </w:rPr>
              <w:t>2022 рік</w:t>
            </w:r>
            <w:r w:rsidR="00D040A2" w:rsidRPr="00726B9C">
              <w:rPr>
                <w:rFonts w:ascii="Times New Roman" w:hAnsi="Times New Roman" w:cs="Times New Roman"/>
                <w:sz w:val="24"/>
                <w:szCs w:val="24"/>
              </w:rPr>
              <w:t>.</w:t>
            </w:r>
          </w:p>
          <w:p w:rsidR="00726B9C" w:rsidRDefault="00A443FD" w:rsidP="00726B9C">
            <w:pPr>
              <w:ind w:left="33" w:right="-108" w:hanging="33"/>
              <w:contextualSpacing/>
              <w:rPr>
                <w:rFonts w:ascii="Times New Roman" w:hAnsi="Times New Roman" w:cs="Times New Roman"/>
                <w:i/>
              </w:rPr>
            </w:pPr>
            <w:r w:rsidRPr="00726B9C">
              <w:rPr>
                <w:rFonts w:ascii="Times New Roman" w:hAnsi="Times New Roman" w:cs="Times New Roman"/>
                <w:i/>
              </w:rPr>
              <w:t xml:space="preserve">Доповідна  записка  в.о. Голови ДПС </w:t>
            </w:r>
            <w:r w:rsidR="00035A8C" w:rsidRPr="00726B9C">
              <w:rPr>
                <w:rFonts w:ascii="Times New Roman" w:hAnsi="Times New Roman" w:cs="Times New Roman"/>
                <w:i/>
              </w:rPr>
              <w:t xml:space="preserve">від </w:t>
            </w:r>
            <w:r w:rsidR="00726B9C">
              <w:rPr>
                <w:rFonts w:ascii="Times New Roman" w:hAnsi="Times New Roman" w:cs="Times New Roman"/>
                <w:i/>
              </w:rPr>
              <w:t>3</w:t>
            </w:r>
            <w:r w:rsidR="00035A8C" w:rsidRPr="00726B9C">
              <w:rPr>
                <w:rFonts w:ascii="Times New Roman" w:hAnsi="Times New Roman" w:cs="Times New Roman"/>
                <w:i/>
              </w:rPr>
              <w:t>0.12.2021</w:t>
            </w:r>
          </w:p>
          <w:p w:rsidR="00FE17BB" w:rsidRPr="00726B9C" w:rsidRDefault="00035A8C" w:rsidP="00726B9C">
            <w:pPr>
              <w:ind w:left="33" w:right="-108" w:hanging="33"/>
              <w:contextualSpacing/>
              <w:rPr>
                <w:rFonts w:ascii="Times New Roman" w:eastAsia="Times New Roman" w:hAnsi="Times New Roman" w:cs="Times New Roman"/>
                <w:lang w:eastAsia="ru-RU"/>
              </w:rPr>
            </w:pPr>
            <w:r w:rsidRPr="00726B9C">
              <w:rPr>
                <w:rFonts w:ascii="Times New Roman" w:hAnsi="Times New Roman" w:cs="Times New Roman"/>
                <w:i/>
              </w:rPr>
              <w:t xml:space="preserve">№ 14193/99-00-12-08-02-13 </w:t>
            </w:r>
            <w:r w:rsidR="00A443FD" w:rsidRPr="00726B9C">
              <w:rPr>
                <w:rFonts w:ascii="Times New Roman" w:hAnsi="Times New Roman" w:cs="Times New Roman"/>
                <w:i/>
              </w:rPr>
              <w:t>щодо подов</w:t>
            </w:r>
            <w:r w:rsidRPr="00726B9C">
              <w:rPr>
                <w:rFonts w:ascii="Times New Roman" w:hAnsi="Times New Roman" w:cs="Times New Roman"/>
                <w:i/>
              </w:rPr>
              <w:t>ження терміну виконання  заходу</w:t>
            </w:r>
          </w:p>
        </w:tc>
      </w:tr>
      <w:tr w:rsidR="00FE17BB" w:rsidRPr="00CB7962" w:rsidTr="009C07EC">
        <w:trPr>
          <w:trHeight w:val="434"/>
        </w:trPr>
        <w:tc>
          <w:tcPr>
            <w:tcW w:w="2127" w:type="dxa"/>
            <w:vMerge w:val="restart"/>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2.4.1.2.</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Проведення експерименту стосовно надання великими платниками податків, які надали згоду на участь у експерименті, даних </w:t>
            </w:r>
            <w:r w:rsidRPr="00CB7962">
              <w:rPr>
                <w:rFonts w:ascii="Times New Roman" w:hAnsi="Times New Roman" w:cs="Times New Roman"/>
                <w:sz w:val="24"/>
                <w:szCs w:val="24"/>
              </w:rPr>
              <w:lastRenderedPageBreak/>
              <w:t>бухгалтерського обліку в електронному вигляді</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інформаційно-аналітичні матеріали</w:t>
            </w:r>
          </w:p>
        </w:tc>
        <w:tc>
          <w:tcPr>
            <w:tcW w:w="1418" w:type="dxa"/>
            <w:shd w:val="clear" w:color="auto" w:fill="auto"/>
          </w:tcPr>
          <w:p w:rsidR="00FE17BB" w:rsidRPr="00726B9C" w:rsidRDefault="00FE17BB" w:rsidP="00726B9C">
            <w:pPr>
              <w:ind w:left="-108" w:right="-108"/>
              <w:contextualSpacing/>
              <w:jc w:val="center"/>
              <w:rPr>
                <w:rFonts w:ascii="Times New Roman" w:hAnsi="Times New Roman" w:cs="Times New Roman"/>
                <w:sz w:val="24"/>
                <w:szCs w:val="24"/>
              </w:rPr>
            </w:pPr>
            <w:r w:rsidRPr="00726B9C">
              <w:rPr>
                <w:rFonts w:ascii="Times New Roman" w:hAnsi="Times New Roman" w:cs="Times New Roman"/>
                <w:sz w:val="24"/>
                <w:szCs w:val="24"/>
              </w:rPr>
              <w:t xml:space="preserve">У тримісячний строк після придбання та </w:t>
            </w:r>
            <w:r w:rsidRPr="00726B9C">
              <w:rPr>
                <w:rFonts w:ascii="Times New Roman" w:hAnsi="Times New Roman" w:cs="Times New Roman"/>
                <w:sz w:val="23"/>
                <w:szCs w:val="23"/>
              </w:rPr>
              <w:t xml:space="preserve">впровадження </w:t>
            </w:r>
            <w:r w:rsidRPr="00726B9C">
              <w:rPr>
                <w:rFonts w:ascii="Times New Roman" w:hAnsi="Times New Roman" w:cs="Times New Roman"/>
                <w:sz w:val="24"/>
                <w:szCs w:val="24"/>
              </w:rPr>
              <w:t>програмного забезпечення</w:t>
            </w:r>
          </w:p>
          <w:p w:rsidR="00793B9E" w:rsidRDefault="00793B9E" w:rsidP="00FE17BB">
            <w:pPr>
              <w:contextualSpacing/>
              <w:jc w:val="center"/>
              <w:rPr>
                <w:rFonts w:ascii="Times New Roman" w:hAnsi="Times New Roman" w:cs="Times New Roman"/>
                <w:sz w:val="24"/>
                <w:szCs w:val="24"/>
                <w:highlight w:val="green"/>
              </w:rPr>
            </w:pPr>
          </w:p>
          <w:p w:rsidR="00793B9E" w:rsidRPr="00D51D76" w:rsidRDefault="00793B9E" w:rsidP="00FE17BB">
            <w:pPr>
              <w:contextualSpacing/>
              <w:jc w:val="center"/>
              <w:rPr>
                <w:rFonts w:ascii="Times New Roman" w:hAnsi="Times New Roman" w:cs="Times New Roman"/>
                <w:strike/>
                <w:sz w:val="24"/>
                <w:szCs w:val="24"/>
                <w:highlight w:val="green"/>
              </w:rPr>
            </w:pPr>
          </w:p>
        </w:tc>
        <w:tc>
          <w:tcPr>
            <w:tcW w:w="1701" w:type="dxa"/>
            <w:shd w:val="clear" w:color="auto" w:fill="auto"/>
          </w:tcPr>
          <w:p w:rsidR="00FE17BB" w:rsidRPr="009908BB" w:rsidRDefault="00FE17BB" w:rsidP="00772368">
            <w:pPr>
              <w:ind w:right="-108"/>
              <w:contextualSpacing/>
              <w:rPr>
                <w:rFonts w:ascii="Times New Roman" w:eastAsia="Times New Roman" w:hAnsi="Times New Roman" w:cs="Times New Roman"/>
                <w:sz w:val="24"/>
                <w:szCs w:val="24"/>
                <w:lang w:eastAsia="ru-RU"/>
              </w:rPr>
            </w:pPr>
            <w:r w:rsidRPr="009908BB">
              <w:rPr>
                <w:rFonts w:ascii="Times New Roman" w:eastAsia="Times New Roman" w:hAnsi="Times New Roman" w:cs="Times New Roman"/>
                <w:sz w:val="24"/>
                <w:szCs w:val="24"/>
                <w:lang w:eastAsia="ru-RU"/>
              </w:rPr>
              <w:lastRenderedPageBreak/>
              <w:t>Департамент податкового аудиту,</w:t>
            </w:r>
          </w:p>
          <w:p w:rsidR="00FE17BB" w:rsidRPr="00772368" w:rsidRDefault="00FE17BB" w:rsidP="00772368">
            <w:pPr>
              <w:ind w:right="-108"/>
              <w:contextualSpacing/>
              <w:rPr>
                <w:rFonts w:ascii="Times New Roman" w:eastAsia="Times New Roman" w:hAnsi="Times New Roman" w:cs="Times New Roman"/>
                <w:lang w:eastAsia="ru-RU"/>
              </w:rPr>
            </w:pPr>
            <w:r w:rsidRPr="00772368">
              <w:rPr>
                <w:rFonts w:ascii="Times New Roman" w:eastAsia="Times New Roman" w:hAnsi="Times New Roman" w:cs="Times New Roman"/>
                <w:sz w:val="24"/>
                <w:szCs w:val="24"/>
                <w:lang w:eastAsia="ru-RU"/>
              </w:rPr>
              <w:t>Департам</w:t>
            </w:r>
            <w:r w:rsidR="00772368" w:rsidRPr="00772368">
              <w:rPr>
                <w:rFonts w:ascii="Times New Roman" w:eastAsia="Times New Roman" w:hAnsi="Times New Roman" w:cs="Times New Roman"/>
                <w:sz w:val="24"/>
                <w:szCs w:val="24"/>
                <w:lang w:eastAsia="ru-RU"/>
              </w:rPr>
              <w:t>ент податкового</w:t>
            </w:r>
            <w:r w:rsidR="00772368">
              <w:rPr>
                <w:rFonts w:ascii="Times New Roman" w:eastAsia="Times New Roman" w:hAnsi="Times New Roman" w:cs="Times New Roman"/>
                <w:lang w:eastAsia="ru-RU"/>
              </w:rPr>
              <w:t xml:space="preserve"> </w:t>
            </w:r>
            <w:r w:rsidR="00772368" w:rsidRPr="00772368">
              <w:rPr>
                <w:rFonts w:ascii="Times New Roman" w:eastAsia="Times New Roman" w:hAnsi="Times New Roman" w:cs="Times New Roman"/>
                <w:lang w:eastAsia="ru-RU"/>
              </w:rPr>
              <w:t>адміністрування</w:t>
            </w:r>
          </w:p>
          <w:p w:rsidR="00FE17BB" w:rsidRPr="009908BB" w:rsidRDefault="00FE17BB" w:rsidP="00772368">
            <w:pPr>
              <w:ind w:right="-108"/>
              <w:contextualSpacing/>
              <w:rPr>
                <w:rFonts w:ascii="Times New Roman" w:eastAsia="Times New Roman" w:hAnsi="Times New Roman" w:cs="Times New Roman"/>
                <w:sz w:val="24"/>
                <w:szCs w:val="24"/>
                <w:lang w:eastAsia="ru-RU"/>
              </w:rPr>
            </w:pPr>
            <w:r w:rsidRPr="009908BB">
              <w:rPr>
                <w:rFonts w:ascii="Times New Roman" w:eastAsia="Times New Roman" w:hAnsi="Times New Roman" w:cs="Times New Roman"/>
                <w:sz w:val="24"/>
                <w:szCs w:val="24"/>
                <w:lang w:eastAsia="ru-RU"/>
              </w:rPr>
              <w:t xml:space="preserve">Департамент </w:t>
            </w:r>
            <w:r w:rsidRPr="009908BB">
              <w:rPr>
                <w:rFonts w:ascii="Times New Roman" w:eastAsia="Times New Roman" w:hAnsi="Times New Roman" w:cs="Times New Roman"/>
                <w:sz w:val="24"/>
                <w:szCs w:val="24"/>
                <w:lang w:eastAsia="ru-RU"/>
              </w:rPr>
              <w:lastRenderedPageBreak/>
              <w:t>електронних сервісів,</w:t>
            </w:r>
          </w:p>
          <w:p w:rsidR="00134022" w:rsidRPr="003C770F" w:rsidRDefault="00FE17BB" w:rsidP="00772368">
            <w:pPr>
              <w:ind w:right="-108"/>
              <w:contextualSpacing/>
              <w:rPr>
                <w:rFonts w:ascii="Times New Roman" w:eastAsia="Times New Roman" w:hAnsi="Times New Roman" w:cs="Times New Roman"/>
                <w:sz w:val="24"/>
                <w:szCs w:val="24"/>
                <w:highlight w:val="green"/>
                <w:lang w:eastAsia="ru-RU"/>
              </w:rPr>
            </w:pPr>
            <w:r w:rsidRPr="009908BB">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4111" w:type="dxa"/>
            <w:shd w:val="clear" w:color="auto" w:fill="auto"/>
          </w:tcPr>
          <w:p w:rsidR="00D51D76" w:rsidRDefault="00D51D76" w:rsidP="00D040A2">
            <w:pPr>
              <w:ind w:firstLine="17"/>
              <w:jc w:val="both"/>
              <w:rPr>
                <w:rFonts w:ascii="Times New Roman" w:hAnsi="Times New Roman" w:cs="Times New Roman"/>
                <w:color w:val="000000" w:themeColor="text1"/>
                <w:sz w:val="24"/>
                <w:szCs w:val="24"/>
              </w:rPr>
            </w:pPr>
            <w:r w:rsidRPr="002D597B">
              <w:rPr>
                <w:rFonts w:ascii="Times New Roman" w:hAnsi="Times New Roman" w:cs="Times New Roman"/>
                <w:sz w:val="24"/>
                <w:szCs w:val="24"/>
              </w:rPr>
              <w:lastRenderedPageBreak/>
              <w:t>Звіт про стан виконання П</w:t>
            </w:r>
            <w:r w:rsidRPr="002D597B">
              <w:rPr>
                <w:rFonts w:ascii="Times New Roman" w:eastAsia="Calibri" w:hAnsi="Times New Roman" w:cs="Times New Roman"/>
                <w:sz w:val="24"/>
                <w:szCs w:val="24"/>
              </w:rPr>
              <w:t>лану заходів з реалізації стратегічних цілей</w:t>
            </w:r>
            <w:r w:rsidRPr="002D597B">
              <w:rPr>
                <w:rFonts w:ascii="Times New Roman" w:hAnsi="Times New Roman" w:cs="Times New Roman"/>
                <w:sz w:val="24"/>
                <w:szCs w:val="24"/>
              </w:rPr>
              <w:t xml:space="preserve"> діяльності ДПС на 2021 рік, затвердженого наказом ДПС від 30.07.2020 № 376 (зі</w:t>
            </w:r>
            <w:r w:rsidRPr="002D597B">
              <w:rPr>
                <w:rFonts w:ascii="Times New Roman" w:hAnsi="Times New Roman" w:cs="Times New Roman"/>
                <w:color w:val="000000" w:themeColor="text1"/>
                <w:sz w:val="24"/>
                <w:szCs w:val="24"/>
              </w:rPr>
              <w:t xml:space="preserve"> змінами)</w:t>
            </w:r>
            <w:r w:rsidR="00123E2A">
              <w:rPr>
                <w:rFonts w:ascii="Times New Roman" w:hAnsi="Times New Roman" w:cs="Times New Roman"/>
                <w:color w:val="000000" w:themeColor="text1"/>
                <w:sz w:val="24"/>
                <w:szCs w:val="24"/>
              </w:rPr>
              <w:t xml:space="preserve"> </w:t>
            </w:r>
            <w:r w:rsidR="00123E2A" w:rsidRPr="00B1556D">
              <w:rPr>
                <w:rFonts w:ascii="Times New Roman" w:hAnsi="Times New Roman" w:cs="Times New Roman"/>
                <w:color w:val="000000" w:themeColor="text1"/>
                <w:sz w:val="24"/>
                <w:szCs w:val="24"/>
              </w:rPr>
              <w:t>станом на 01.01.2022</w:t>
            </w:r>
          </w:p>
          <w:p w:rsidR="00D51D76" w:rsidRDefault="00D51D76" w:rsidP="00D51D76">
            <w:pPr>
              <w:ind w:firstLine="17"/>
              <w:jc w:val="both"/>
              <w:rPr>
                <w:rFonts w:ascii="Times New Roman" w:hAnsi="Times New Roman" w:cs="Times New Roman"/>
                <w:bCs/>
                <w:sz w:val="24"/>
                <w:szCs w:val="24"/>
              </w:rPr>
            </w:pPr>
            <w:r w:rsidRPr="00CB7962">
              <w:rPr>
                <w:rFonts w:ascii="Times New Roman" w:hAnsi="Times New Roman" w:cs="Times New Roman"/>
                <w:bCs/>
                <w:sz w:val="24"/>
                <w:szCs w:val="24"/>
              </w:rPr>
              <w:t xml:space="preserve">Виконується в межах проєкту ЄС </w:t>
            </w:r>
            <w:r w:rsidRPr="00CB7962">
              <w:rPr>
                <w:rFonts w:ascii="Times New Roman" w:hAnsi="Times New Roman" w:cs="Times New Roman"/>
                <w:bCs/>
                <w:sz w:val="24"/>
                <w:szCs w:val="24"/>
              </w:rPr>
              <w:lastRenderedPageBreak/>
              <w:t>«Програма з підтримки управління державними фінансами в Україні (EU4PFM)».</w:t>
            </w:r>
          </w:p>
          <w:p w:rsidR="00D51D76" w:rsidRPr="00CB7962" w:rsidRDefault="00D51D76" w:rsidP="00D040A2">
            <w:pPr>
              <w:ind w:firstLine="17"/>
              <w:jc w:val="both"/>
              <w:rPr>
                <w:rFonts w:ascii="Times New Roman" w:hAnsi="Times New Roman" w:cs="Times New Roman"/>
                <w:bCs/>
                <w:sz w:val="24"/>
                <w:szCs w:val="24"/>
              </w:rPr>
            </w:pPr>
          </w:p>
          <w:p w:rsidR="00EC00DE" w:rsidRPr="00CB7962" w:rsidRDefault="00EC00DE" w:rsidP="00EC00DE">
            <w:pPr>
              <w:ind w:firstLine="17"/>
              <w:jc w:val="both"/>
              <w:rPr>
                <w:rFonts w:ascii="Times New Roman" w:hAnsi="Times New Roman" w:cs="Times New Roman"/>
                <w:bCs/>
                <w:color w:val="000000" w:themeColor="text1"/>
                <w:sz w:val="24"/>
                <w:szCs w:val="24"/>
              </w:rPr>
            </w:pPr>
          </w:p>
        </w:tc>
        <w:tc>
          <w:tcPr>
            <w:tcW w:w="1559" w:type="dxa"/>
            <w:shd w:val="clear" w:color="auto" w:fill="auto"/>
          </w:tcPr>
          <w:p w:rsidR="00123E2A" w:rsidRDefault="00A443FD" w:rsidP="00E5150D">
            <w:pPr>
              <w:ind w:left="33" w:hanging="33"/>
              <w:contextualSpacing/>
              <w:rPr>
                <w:rFonts w:ascii="Times New Roman" w:hAnsi="Times New Roman" w:cs="Times New Roman"/>
                <w:sz w:val="24"/>
                <w:szCs w:val="24"/>
              </w:rPr>
            </w:pPr>
            <w:r w:rsidRPr="00123E2A">
              <w:rPr>
                <w:rFonts w:ascii="Times New Roman" w:hAnsi="Times New Roman" w:cs="Times New Roman"/>
                <w:sz w:val="24"/>
                <w:szCs w:val="24"/>
              </w:rPr>
              <w:lastRenderedPageBreak/>
              <w:t>Виконання подовжено на  2022 рік</w:t>
            </w:r>
            <w:r w:rsidR="00637B6E" w:rsidRPr="00123E2A">
              <w:rPr>
                <w:rFonts w:ascii="Times New Roman" w:hAnsi="Times New Roman" w:cs="Times New Roman"/>
                <w:sz w:val="24"/>
                <w:szCs w:val="24"/>
              </w:rPr>
              <w:t>.</w:t>
            </w:r>
            <w:r w:rsidR="00637B6E" w:rsidRPr="00CB7962">
              <w:rPr>
                <w:rFonts w:ascii="Times New Roman" w:hAnsi="Times New Roman" w:cs="Times New Roman"/>
                <w:sz w:val="24"/>
                <w:szCs w:val="24"/>
              </w:rPr>
              <w:t xml:space="preserve"> </w:t>
            </w:r>
          </w:p>
          <w:p w:rsidR="002C0041" w:rsidRPr="00123E2A" w:rsidRDefault="00637B6E" w:rsidP="00E5150D">
            <w:pPr>
              <w:ind w:left="33" w:hanging="33"/>
              <w:contextualSpacing/>
              <w:rPr>
                <w:rFonts w:ascii="Times New Roman" w:eastAsia="Times New Roman" w:hAnsi="Times New Roman" w:cs="Times New Roman"/>
                <w:i/>
                <w:sz w:val="24"/>
                <w:szCs w:val="24"/>
                <w:lang w:eastAsia="ru-RU"/>
              </w:rPr>
            </w:pPr>
            <w:r w:rsidRPr="00123E2A">
              <w:rPr>
                <w:rFonts w:ascii="Times New Roman" w:hAnsi="Times New Roman" w:cs="Times New Roman"/>
                <w:i/>
                <w:sz w:val="24"/>
                <w:szCs w:val="24"/>
              </w:rPr>
              <w:t>Виконання залежить від заходу 2.4.1.1</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4034" w:type="dxa"/>
            <w:gridSpan w:val="7"/>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3C770F"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2.4.2.1.</w:t>
            </w:r>
          </w:p>
        </w:tc>
        <w:tc>
          <w:tcPr>
            <w:tcW w:w="255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Створено уніфікований довідник видів робіт</w:t>
            </w:r>
          </w:p>
        </w:tc>
        <w:tc>
          <w:tcPr>
            <w:tcW w:w="1418" w:type="dxa"/>
            <w:shd w:val="clear" w:color="auto" w:fill="auto"/>
          </w:tcPr>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31 березня 2021 року</w:t>
            </w:r>
          </w:p>
        </w:tc>
        <w:tc>
          <w:tcPr>
            <w:tcW w:w="1701" w:type="dxa"/>
            <w:shd w:val="clear" w:color="auto" w:fill="auto"/>
          </w:tcPr>
          <w:p w:rsidR="00FE17BB" w:rsidRPr="006D2E3C" w:rsidRDefault="00FE17BB" w:rsidP="00FE17BB">
            <w:pPr>
              <w:contextualSpacing/>
              <w:rPr>
                <w:rFonts w:ascii="Times New Roman" w:hAnsi="Times New Roman" w:cs="Times New Roman"/>
                <w:sz w:val="24"/>
                <w:szCs w:val="24"/>
              </w:rPr>
            </w:pPr>
            <w:r w:rsidRPr="006D2E3C">
              <w:rPr>
                <w:rFonts w:ascii="Times New Roman" w:hAnsi="Times New Roman" w:cs="Times New Roman"/>
                <w:sz w:val="24"/>
                <w:szCs w:val="24"/>
              </w:rPr>
              <w:t>Департамент податкового аудиту</w:t>
            </w:r>
          </w:p>
        </w:tc>
        <w:tc>
          <w:tcPr>
            <w:tcW w:w="4111" w:type="dxa"/>
            <w:shd w:val="clear" w:color="auto" w:fill="auto"/>
          </w:tcPr>
          <w:p w:rsidR="00FE17BB" w:rsidRPr="006D2E3C" w:rsidRDefault="006D2E3C" w:rsidP="00AC73D7">
            <w:pPr>
              <w:contextualSpacing/>
              <w:jc w:val="both"/>
              <w:rPr>
                <w:rFonts w:ascii="Times New Roman" w:hAnsi="Times New Roman" w:cs="Times New Roman"/>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134022" w:rsidRPr="00B1556D">
              <w:rPr>
                <w:rFonts w:ascii="Times New Roman" w:hAnsi="Times New Roman" w:cs="Times New Roman"/>
                <w:color w:val="000000" w:themeColor="text1"/>
                <w:sz w:val="24"/>
                <w:szCs w:val="24"/>
              </w:rPr>
              <w:t>станом на 01.01.2022</w:t>
            </w:r>
          </w:p>
        </w:tc>
        <w:tc>
          <w:tcPr>
            <w:tcW w:w="1559" w:type="dxa"/>
            <w:shd w:val="clear" w:color="auto" w:fill="auto"/>
          </w:tcPr>
          <w:p w:rsidR="00FE17BB" w:rsidRPr="006D2E3C" w:rsidRDefault="00FE17BB" w:rsidP="00736F01">
            <w:pPr>
              <w:contextualSpacing/>
              <w:jc w:val="both"/>
              <w:rPr>
                <w:rFonts w:ascii="Times New Roman" w:hAnsi="Times New Roman" w:cs="Times New Roman"/>
                <w:sz w:val="24"/>
                <w:szCs w:val="24"/>
              </w:rPr>
            </w:pPr>
            <w:r w:rsidRPr="006D2E3C">
              <w:rPr>
                <w:rFonts w:ascii="Times New Roman" w:hAnsi="Times New Roman" w:cs="Times New Roman"/>
                <w:sz w:val="24"/>
                <w:szCs w:val="24"/>
              </w:rPr>
              <w:t>Виконано</w:t>
            </w:r>
            <w:r w:rsidR="003C770F" w:rsidRPr="006D2E3C">
              <w:rPr>
                <w:rFonts w:ascii="Times New Roman" w:hAnsi="Times New Roman" w:cs="Times New Roman"/>
                <w:sz w:val="24"/>
                <w:szCs w:val="24"/>
              </w:rPr>
              <w:t xml:space="preserve"> </w:t>
            </w:r>
          </w:p>
        </w:tc>
      </w:tr>
      <w:tr w:rsidR="00FE17BB" w:rsidRPr="00CB7962" w:rsidTr="009C07EC">
        <w:trPr>
          <w:trHeight w:val="1609"/>
        </w:trPr>
        <w:tc>
          <w:tcPr>
            <w:tcW w:w="2127" w:type="dxa"/>
            <w:vMerge w:val="restart"/>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2.4.2.2.</w:t>
            </w:r>
          </w:p>
        </w:tc>
        <w:tc>
          <w:tcPr>
            <w:tcW w:w="2552" w:type="dxa"/>
            <w:shd w:val="clear" w:color="auto" w:fill="auto"/>
          </w:tcPr>
          <w:p w:rsidR="00FE17BB" w:rsidRPr="00CB7962" w:rsidRDefault="00FE17BB" w:rsidP="00FE17BB">
            <w:pPr>
              <w:contextualSpacing/>
              <w:rPr>
                <w:rFonts w:ascii="Times New Roman" w:eastAsia="Times New Roman" w:hAnsi="Times New Roman" w:cs="Times New Roman"/>
                <w:color w:val="000000"/>
                <w:sz w:val="24"/>
                <w:szCs w:val="24"/>
                <w:lang w:eastAsia="uk-UA"/>
              </w:rPr>
            </w:pPr>
            <w:r w:rsidRPr="00CB7962">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w:t>
            </w:r>
          </w:p>
        </w:tc>
        <w:tc>
          <w:tcPr>
            <w:tcW w:w="1418" w:type="dxa"/>
            <w:shd w:val="clear" w:color="auto" w:fill="auto"/>
          </w:tcPr>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30 квітня 2021 року</w:t>
            </w:r>
          </w:p>
        </w:tc>
        <w:tc>
          <w:tcPr>
            <w:tcW w:w="1701" w:type="dxa"/>
            <w:shd w:val="clear" w:color="auto" w:fill="auto"/>
          </w:tcPr>
          <w:p w:rsidR="00FE17BB" w:rsidRPr="006D2E3C" w:rsidRDefault="00FE17BB" w:rsidP="00FE17BB">
            <w:pPr>
              <w:contextualSpacing/>
              <w:rPr>
                <w:rFonts w:ascii="Times New Roman" w:hAnsi="Times New Roman" w:cs="Times New Roman"/>
                <w:sz w:val="24"/>
                <w:szCs w:val="24"/>
              </w:rPr>
            </w:pPr>
            <w:r w:rsidRPr="006D2E3C">
              <w:rPr>
                <w:rFonts w:ascii="Times New Roman" w:hAnsi="Times New Roman" w:cs="Times New Roman"/>
                <w:sz w:val="24"/>
                <w:szCs w:val="24"/>
              </w:rPr>
              <w:t>Департамент податкового аудиту,</w:t>
            </w:r>
          </w:p>
          <w:p w:rsidR="00FE17BB" w:rsidRPr="006D2E3C" w:rsidRDefault="00FE17BB" w:rsidP="00FE17BB">
            <w:pPr>
              <w:contextualSpacing/>
              <w:rPr>
                <w:rFonts w:ascii="Times New Roman" w:eastAsia="Times New Roman" w:hAnsi="Times New Roman" w:cs="Times New Roman"/>
                <w:color w:val="000000"/>
                <w:sz w:val="24"/>
                <w:szCs w:val="24"/>
                <w:lang w:eastAsia="uk-UA"/>
              </w:rPr>
            </w:pPr>
            <w:r w:rsidRPr="006D2E3C">
              <w:rPr>
                <w:rFonts w:ascii="Times New Roman" w:hAnsi="Times New Roman" w:cs="Times New Roman"/>
                <w:sz w:val="24"/>
                <w:szCs w:val="24"/>
              </w:rPr>
              <w:t>Департамент електронних сервісів</w:t>
            </w:r>
          </w:p>
        </w:tc>
        <w:tc>
          <w:tcPr>
            <w:tcW w:w="4111" w:type="dxa"/>
            <w:shd w:val="clear" w:color="auto" w:fill="auto"/>
          </w:tcPr>
          <w:p w:rsidR="00A31594" w:rsidRPr="00572AB5" w:rsidRDefault="006D2E3C" w:rsidP="00772368">
            <w:pPr>
              <w:contextualSpacing/>
              <w:jc w:val="both"/>
              <w:rPr>
                <w:rFonts w:ascii="Times New Roman" w:hAnsi="Times New Roman" w:cs="Times New Roman"/>
                <w:sz w:val="24"/>
                <w:szCs w:val="24"/>
                <w:lang w:val="ru-RU"/>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134022" w:rsidRPr="00B1556D">
              <w:rPr>
                <w:rFonts w:ascii="Times New Roman" w:hAnsi="Times New Roman" w:cs="Times New Roman"/>
                <w:color w:val="000000" w:themeColor="text1"/>
                <w:sz w:val="24"/>
                <w:szCs w:val="24"/>
              </w:rPr>
              <w:t>станом на 01.01.2022</w:t>
            </w:r>
          </w:p>
        </w:tc>
        <w:tc>
          <w:tcPr>
            <w:tcW w:w="1559" w:type="dxa"/>
            <w:shd w:val="clear" w:color="auto" w:fill="auto"/>
          </w:tcPr>
          <w:p w:rsidR="00FE17BB" w:rsidRPr="006D2E3C" w:rsidRDefault="003C770F" w:rsidP="00736F01">
            <w:pPr>
              <w:ind w:left="33"/>
              <w:contextualSpacing/>
              <w:rPr>
                <w:rFonts w:ascii="Times New Roman" w:hAnsi="Times New Roman" w:cs="Times New Roman"/>
                <w:sz w:val="24"/>
                <w:szCs w:val="24"/>
              </w:rPr>
            </w:pPr>
            <w:r w:rsidRPr="006D2E3C">
              <w:rPr>
                <w:rFonts w:ascii="Times New Roman" w:hAnsi="Times New Roman" w:cs="Times New Roman"/>
                <w:sz w:val="24"/>
                <w:szCs w:val="24"/>
              </w:rPr>
              <w:t xml:space="preserve">Виконано </w:t>
            </w:r>
          </w:p>
        </w:tc>
      </w:tr>
      <w:tr w:rsidR="00FE17BB" w:rsidRPr="00CB7962" w:rsidTr="002D597B">
        <w:trPr>
          <w:trHeight w:val="2483"/>
        </w:trPr>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2.4.2.3.</w:t>
            </w:r>
          </w:p>
        </w:tc>
        <w:tc>
          <w:tcPr>
            <w:tcW w:w="2552" w:type="dxa"/>
            <w:shd w:val="clear" w:color="auto" w:fill="auto"/>
          </w:tcPr>
          <w:p w:rsidR="00FE17BB" w:rsidRPr="00CB7962" w:rsidRDefault="00FE17BB" w:rsidP="00FE17BB">
            <w:pPr>
              <w:contextualSpacing/>
              <w:rPr>
                <w:rFonts w:ascii="Times New Roman" w:eastAsia="Times New Roman" w:hAnsi="Times New Roman" w:cs="Times New Roman"/>
                <w:color w:val="000000"/>
                <w:sz w:val="24"/>
                <w:szCs w:val="24"/>
                <w:lang w:eastAsia="uk-UA"/>
              </w:rPr>
            </w:pPr>
            <w:r w:rsidRPr="00CB7962">
              <w:rPr>
                <w:rFonts w:ascii="Times New Roman" w:hAnsi="Times New Roman" w:cs="Times New Roman"/>
                <w:sz w:val="24"/>
                <w:szCs w:val="24"/>
              </w:rPr>
              <w:t>Створення</w:t>
            </w:r>
            <w:r w:rsidRPr="00CB7962">
              <w:rPr>
                <w:rFonts w:ascii="Times New Roman" w:eastAsia="Times New Roman" w:hAnsi="Times New Roman" w:cs="Times New Roman"/>
                <w:color w:val="000000"/>
                <w:sz w:val="24"/>
                <w:szCs w:val="24"/>
                <w:lang w:eastAsia="uk-UA"/>
              </w:rPr>
              <w:t xml:space="preserve"> </w:t>
            </w:r>
            <w:r w:rsidRPr="00CB7962">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324B0B" w:rsidRDefault="00FE17BB" w:rsidP="00FE17BB">
            <w:pPr>
              <w:contextualSpacing/>
              <w:jc w:val="center"/>
              <w:rPr>
                <w:rFonts w:ascii="Times New Roman" w:hAnsi="Times New Roman" w:cs="Times New Roman"/>
                <w:sz w:val="24"/>
                <w:szCs w:val="24"/>
              </w:rPr>
            </w:pPr>
            <w:r w:rsidRPr="00324B0B">
              <w:rPr>
                <w:rFonts w:ascii="Times New Roman" w:hAnsi="Times New Roman" w:cs="Times New Roman"/>
                <w:sz w:val="24"/>
                <w:szCs w:val="24"/>
              </w:rPr>
              <w:t>У строки, визначені в заявці</w:t>
            </w:r>
          </w:p>
          <w:p w:rsidR="00FE17BB" w:rsidRPr="003C770F" w:rsidRDefault="00FE17BB" w:rsidP="00FE17BB">
            <w:pPr>
              <w:contextualSpacing/>
              <w:rPr>
                <w:rFonts w:ascii="Times New Roman" w:eastAsia="Times New Roman" w:hAnsi="Times New Roman" w:cs="Times New Roman"/>
                <w:strike/>
                <w:sz w:val="24"/>
                <w:szCs w:val="24"/>
                <w:highlight w:val="green"/>
              </w:rPr>
            </w:pPr>
          </w:p>
        </w:tc>
        <w:tc>
          <w:tcPr>
            <w:tcW w:w="1701" w:type="dxa"/>
            <w:shd w:val="clear" w:color="auto" w:fill="auto"/>
          </w:tcPr>
          <w:p w:rsidR="00FE17BB" w:rsidRPr="009908BB" w:rsidRDefault="00FE17BB" w:rsidP="00FE17BB">
            <w:pPr>
              <w:contextualSpacing/>
              <w:rPr>
                <w:rFonts w:ascii="Times New Roman" w:hAnsi="Times New Roman" w:cs="Times New Roman"/>
                <w:sz w:val="24"/>
                <w:szCs w:val="24"/>
              </w:rPr>
            </w:pPr>
            <w:r w:rsidRPr="00324B0B">
              <w:rPr>
                <w:rFonts w:ascii="Times New Roman" w:hAnsi="Times New Roman" w:cs="Times New Roman"/>
                <w:sz w:val="24"/>
                <w:szCs w:val="24"/>
              </w:rPr>
              <w:t>Департамент електронних сервісів,</w:t>
            </w:r>
          </w:p>
          <w:p w:rsidR="00A63973" w:rsidRPr="0001139F" w:rsidRDefault="00FE17BB" w:rsidP="002D597B">
            <w:pPr>
              <w:contextualSpacing/>
              <w:rPr>
                <w:rFonts w:ascii="Times New Roman" w:eastAsia="Times New Roman" w:hAnsi="Times New Roman" w:cs="Times New Roman"/>
                <w:strike/>
                <w:color w:val="000000"/>
                <w:sz w:val="24"/>
                <w:szCs w:val="24"/>
                <w:highlight w:val="green"/>
                <w:lang w:eastAsia="uk-UA"/>
              </w:rPr>
            </w:pPr>
            <w:r w:rsidRPr="009908BB">
              <w:rPr>
                <w:rFonts w:ascii="Times New Roman" w:hAnsi="Times New Roman" w:cs="Times New Roman"/>
                <w:sz w:val="24"/>
                <w:szCs w:val="24"/>
              </w:rPr>
              <w:t>Департамент податкового аудиту</w:t>
            </w:r>
          </w:p>
        </w:tc>
        <w:tc>
          <w:tcPr>
            <w:tcW w:w="4111" w:type="dxa"/>
            <w:shd w:val="clear" w:color="auto" w:fill="auto"/>
          </w:tcPr>
          <w:p w:rsidR="008876E3" w:rsidRDefault="00D35FA8" w:rsidP="00324B0B">
            <w:pPr>
              <w:contextualSpacing/>
              <w:jc w:val="both"/>
              <w:rPr>
                <w:rFonts w:ascii="Times New Roman" w:hAnsi="Times New Roman" w:cs="Times New Roman"/>
                <w:color w:val="000000" w:themeColor="text1"/>
                <w:sz w:val="24"/>
                <w:szCs w:val="24"/>
              </w:rPr>
            </w:pPr>
            <w:r w:rsidRPr="00324B0B">
              <w:rPr>
                <w:rFonts w:ascii="Times New Roman" w:hAnsi="Times New Roman" w:cs="Times New Roman"/>
                <w:sz w:val="24"/>
                <w:szCs w:val="24"/>
              </w:rPr>
              <w:t>Звіт про стан виконання П</w:t>
            </w:r>
            <w:r w:rsidRPr="00324B0B">
              <w:rPr>
                <w:rFonts w:ascii="Times New Roman" w:eastAsia="Calibri" w:hAnsi="Times New Roman" w:cs="Times New Roman"/>
                <w:sz w:val="24"/>
                <w:szCs w:val="24"/>
              </w:rPr>
              <w:t>лану заходів з реалізації стратегічних цілей</w:t>
            </w:r>
            <w:r w:rsidRPr="00324B0B">
              <w:rPr>
                <w:rFonts w:ascii="Times New Roman" w:hAnsi="Times New Roman" w:cs="Times New Roman"/>
                <w:sz w:val="24"/>
                <w:szCs w:val="24"/>
              </w:rPr>
              <w:t xml:space="preserve"> діяльності ДПС на 2021 рік, затвердженого наказом ДПС від 30.07.2020 № 376 (зі</w:t>
            </w:r>
            <w:r w:rsidRPr="00324B0B">
              <w:rPr>
                <w:rFonts w:ascii="Times New Roman" w:hAnsi="Times New Roman" w:cs="Times New Roman"/>
                <w:color w:val="000000" w:themeColor="text1"/>
                <w:sz w:val="24"/>
                <w:szCs w:val="24"/>
              </w:rPr>
              <w:t xml:space="preserve"> змінами)</w:t>
            </w:r>
            <w:r w:rsidRPr="006D2E3C">
              <w:rPr>
                <w:rFonts w:ascii="Times New Roman" w:hAnsi="Times New Roman" w:cs="Times New Roman"/>
                <w:color w:val="000000" w:themeColor="text1"/>
                <w:sz w:val="24"/>
                <w:szCs w:val="24"/>
              </w:rPr>
              <w:t xml:space="preserve"> </w:t>
            </w:r>
            <w:r w:rsidR="00324B0B" w:rsidRPr="00B1556D">
              <w:rPr>
                <w:rFonts w:ascii="Times New Roman" w:hAnsi="Times New Roman" w:cs="Times New Roman"/>
                <w:color w:val="000000" w:themeColor="text1"/>
                <w:sz w:val="24"/>
                <w:szCs w:val="24"/>
              </w:rPr>
              <w:t>станом на 01.01.2022</w:t>
            </w:r>
            <w:r w:rsidRPr="006D2E3C">
              <w:rPr>
                <w:rFonts w:ascii="Times New Roman" w:hAnsi="Times New Roman" w:cs="Times New Roman"/>
                <w:color w:val="000000" w:themeColor="text1"/>
                <w:sz w:val="24"/>
                <w:szCs w:val="24"/>
              </w:rPr>
              <w:t xml:space="preserve"> </w:t>
            </w:r>
          </w:p>
          <w:p w:rsidR="00982619" w:rsidRPr="00CB7962" w:rsidRDefault="00982619" w:rsidP="00324B0B">
            <w:pPr>
              <w:contextualSpacing/>
              <w:jc w:val="both"/>
              <w:rPr>
                <w:rFonts w:ascii="Times New Roman" w:hAnsi="Times New Roman" w:cs="Times New Roman"/>
                <w:color w:val="000000" w:themeColor="text1"/>
                <w:sz w:val="24"/>
                <w:szCs w:val="24"/>
              </w:rPr>
            </w:pPr>
            <w:r w:rsidRPr="00EB436C">
              <w:rPr>
                <w:rFonts w:ascii="Times New Roman" w:hAnsi="Times New Roman" w:cs="Times New Roman"/>
                <w:sz w:val="24"/>
                <w:szCs w:val="24"/>
              </w:rPr>
              <w:t>Заплановано включення заявки до договору на 2022 рік</w:t>
            </w:r>
          </w:p>
        </w:tc>
        <w:tc>
          <w:tcPr>
            <w:tcW w:w="1559" w:type="dxa"/>
            <w:shd w:val="clear" w:color="auto" w:fill="auto"/>
          </w:tcPr>
          <w:p w:rsidR="00AE4852" w:rsidRPr="00CB7962" w:rsidRDefault="00D22925" w:rsidP="00FE17BB">
            <w:pPr>
              <w:contextualSpacing/>
              <w:rPr>
                <w:rFonts w:ascii="Times New Roman" w:hAnsi="Times New Roman" w:cs="Times New Roman"/>
                <w:sz w:val="24"/>
                <w:szCs w:val="24"/>
              </w:rPr>
            </w:pPr>
            <w:r w:rsidRPr="00324B0B">
              <w:rPr>
                <w:rFonts w:ascii="Times New Roman" w:hAnsi="Times New Roman" w:cs="Times New Roman"/>
                <w:sz w:val="24"/>
                <w:szCs w:val="24"/>
              </w:rPr>
              <w:t>Виконання подовжено на  2022 рік</w:t>
            </w:r>
          </w:p>
          <w:p w:rsidR="00324B0B" w:rsidRDefault="00324B0B" w:rsidP="00FE17BB">
            <w:pPr>
              <w:contextualSpacing/>
              <w:rPr>
                <w:rFonts w:ascii="Times New Roman" w:hAnsi="Times New Roman" w:cs="Times New Roman"/>
                <w:sz w:val="24"/>
                <w:szCs w:val="24"/>
                <w:highlight w:val="magenta"/>
              </w:rPr>
            </w:pPr>
          </w:p>
          <w:p w:rsidR="00FE17BB" w:rsidRPr="00CB7962" w:rsidRDefault="00FE17BB" w:rsidP="00FE17BB">
            <w:pPr>
              <w:contextualSpacing/>
              <w:rPr>
                <w:rFonts w:ascii="Times New Roman" w:hAnsi="Times New Roman" w:cs="Times New Roman"/>
                <w:sz w:val="24"/>
                <w:szCs w:val="24"/>
              </w:rPr>
            </w:pP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2.4.3.</w:t>
            </w:r>
          </w:p>
        </w:tc>
        <w:tc>
          <w:tcPr>
            <w:tcW w:w="255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Спрощення процедури припинення платників податків – фізичних осіб</w:t>
            </w:r>
          </w:p>
        </w:tc>
        <w:tc>
          <w:tcPr>
            <w:tcW w:w="1701" w:type="dxa"/>
            <w:shd w:val="clear" w:color="auto" w:fill="auto"/>
          </w:tcPr>
          <w:p w:rsidR="00FE17BB" w:rsidRPr="00CB7962" w:rsidRDefault="00FE17BB" w:rsidP="00772368">
            <w:pPr>
              <w:contextualSpacing/>
              <w:jc w:val="center"/>
              <w:rPr>
                <w:rFonts w:ascii="Times New Roman" w:hAnsi="Times New Roman" w:cs="Times New Roman"/>
                <w:i/>
                <w:sz w:val="24"/>
                <w:szCs w:val="24"/>
              </w:rPr>
            </w:pPr>
            <w:r w:rsidRPr="00CB7962">
              <w:rPr>
                <w:rFonts w:ascii="Times New Roman" w:hAnsi="Times New Roman" w:cs="Times New Roman"/>
                <w:sz w:val="24"/>
                <w:szCs w:val="24"/>
              </w:rPr>
              <w:t>Складено висновки</w:t>
            </w:r>
            <w:r w:rsidRPr="00CB7962">
              <w:rPr>
                <w:rFonts w:ascii="Times New Roman" w:hAnsi="Times New Roman" w:cs="Times New Roman"/>
                <w:i/>
                <w:sz w:val="24"/>
                <w:szCs w:val="24"/>
              </w:rPr>
              <w:t xml:space="preserve"> </w:t>
            </w:r>
            <w:proofErr w:type="spellStart"/>
            <w:r w:rsidRPr="00CB7962">
              <w:rPr>
                <w:rFonts w:ascii="Times New Roman" w:hAnsi="Times New Roman" w:cs="Times New Roman"/>
                <w:iCs/>
                <w:sz w:val="24"/>
                <w:szCs w:val="24"/>
              </w:rPr>
              <w:t>доперевірочного</w:t>
            </w:r>
            <w:proofErr w:type="spellEnd"/>
            <w:r w:rsidRPr="00CB7962">
              <w:rPr>
                <w:rFonts w:ascii="Times New Roman" w:hAnsi="Times New Roman" w:cs="Times New Roman"/>
                <w:iCs/>
                <w:sz w:val="24"/>
                <w:szCs w:val="24"/>
              </w:rPr>
              <w:t xml:space="preserve"> аналізу щодо недоцільності проведення перевірок </w:t>
            </w:r>
            <w:r w:rsidRPr="00CB7962">
              <w:rPr>
                <w:rFonts w:ascii="Times New Roman" w:hAnsi="Times New Roman" w:cs="Times New Roman"/>
                <w:sz w:val="24"/>
                <w:szCs w:val="24"/>
              </w:rPr>
              <w:t>фізичних осіб у зв’язку з припиненням платників</w:t>
            </w:r>
          </w:p>
        </w:tc>
        <w:tc>
          <w:tcPr>
            <w:tcW w:w="1418" w:type="dxa"/>
            <w:shd w:val="clear" w:color="auto" w:fill="auto"/>
          </w:tcPr>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2021 рік</w:t>
            </w:r>
          </w:p>
        </w:tc>
        <w:tc>
          <w:tcPr>
            <w:tcW w:w="1701" w:type="dxa"/>
            <w:shd w:val="clear" w:color="auto" w:fill="auto"/>
          </w:tcPr>
          <w:p w:rsidR="00FE17BB" w:rsidRPr="006D2E3C" w:rsidRDefault="00FE17BB" w:rsidP="00FE17BB">
            <w:pPr>
              <w:contextualSpacing/>
              <w:rPr>
                <w:rFonts w:ascii="Times New Roman" w:hAnsi="Times New Roman" w:cs="Times New Roman"/>
                <w:sz w:val="24"/>
                <w:szCs w:val="24"/>
              </w:rPr>
            </w:pPr>
            <w:r w:rsidRPr="006D2E3C">
              <w:rPr>
                <w:rFonts w:ascii="Times New Roman" w:hAnsi="Times New Roman" w:cs="Times New Roman"/>
                <w:sz w:val="24"/>
                <w:szCs w:val="24"/>
              </w:rPr>
              <w:t>Департамент податкового аудиту</w:t>
            </w:r>
          </w:p>
        </w:tc>
        <w:tc>
          <w:tcPr>
            <w:tcW w:w="4111" w:type="dxa"/>
            <w:shd w:val="clear" w:color="auto" w:fill="auto"/>
          </w:tcPr>
          <w:p w:rsidR="00A31594" w:rsidRPr="00025A63" w:rsidRDefault="006D2E3C" w:rsidP="00A31594">
            <w:pPr>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A31594" w:rsidRPr="00B1556D">
              <w:rPr>
                <w:rFonts w:ascii="Times New Roman" w:hAnsi="Times New Roman" w:cs="Times New Roman"/>
                <w:color w:val="000000" w:themeColor="text1"/>
                <w:sz w:val="24"/>
                <w:szCs w:val="24"/>
              </w:rPr>
              <w:t>станом на 01.01.2022</w:t>
            </w:r>
          </w:p>
          <w:p w:rsidR="00EC79D7" w:rsidRPr="006D2E3C" w:rsidRDefault="006D2E3C" w:rsidP="005636A6">
            <w:pPr>
              <w:contextualSpacing/>
              <w:jc w:val="both"/>
              <w:rPr>
                <w:rFonts w:ascii="Times New Roman" w:hAnsi="Times New Roman" w:cs="Times New Roman"/>
                <w:i/>
                <w:sz w:val="24"/>
                <w:szCs w:val="24"/>
              </w:rPr>
            </w:pPr>
            <w:r w:rsidRPr="006D2E3C">
              <w:rPr>
                <w:rFonts w:ascii="Times New Roman" w:hAnsi="Times New Roman" w:cs="Times New Roman"/>
                <w:color w:val="000000" w:themeColor="text1"/>
                <w:sz w:val="24"/>
                <w:szCs w:val="24"/>
              </w:rPr>
              <w:t xml:space="preserve"> </w:t>
            </w:r>
          </w:p>
        </w:tc>
        <w:tc>
          <w:tcPr>
            <w:tcW w:w="1559" w:type="dxa"/>
            <w:shd w:val="clear" w:color="auto" w:fill="auto"/>
          </w:tcPr>
          <w:p w:rsidR="00FE17BB" w:rsidRPr="006D2E3C" w:rsidRDefault="00FE17BB" w:rsidP="00736F01">
            <w:pPr>
              <w:contextualSpacing/>
              <w:jc w:val="both"/>
              <w:rPr>
                <w:rFonts w:ascii="Times New Roman" w:hAnsi="Times New Roman" w:cs="Times New Roman"/>
                <w:sz w:val="24"/>
                <w:szCs w:val="24"/>
              </w:rPr>
            </w:pPr>
            <w:r w:rsidRPr="006D2E3C">
              <w:rPr>
                <w:rFonts w:ascii="Times New Roman" w:hAnsi="Times New Roman" w:cs="Times New Roman"/>
                <w:sz w:val="24"/>
                <w:szCs w:val="24"/>
              </w:rPr>
              <w:t>Викон</w:t>
            </w:r>
            <w:r w:rsidR="00EC79D7" w:rsidRPr="006D2E3C">
              <w:rPr>
                <w:rFonts w:ascii="Times New Roman" w:hAnsi="Times New Roman" w:cs="Times New Roman"/>
                <w:sz w:val="24"/>
                <w:szCs w:val="24"/>
              </w:rPr>
              <w:t>ано</w:t>
            </w:r>
            <w:r w:rsidR="003C770F" w:rsidRPr="006D2E3C">
              <w:rPr>
                <w:rFonts w:ascii="Times New Roman" w:hAnsi="Times New Roman" w:cs="Times New Roman"/>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4034" w:type="dxa"/>
            <w:gridSpan w:val="7"/>
            <w:shd w:val="clear" w:color="auto" w:fill="auto"/>
          </w:tcPr>
          <w:p w:rsidR="00FE17BB" w:rsidRPr="00CB7962" w:rsidRDefault="00FE17BB" w:rsidP="00FE17BB">
            <w:pPr>
              <w:contextualSpacing/>
              <w:jc w:val="both"/>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CB7962">
              <w:rPr>
                <w:rFonts w:ascii="Times New Roman" w:eastAsia="Times New Roman" w:hAnsi="Times New Roman" w:cs="Times New Roman"/>
                <w:bCs/>
                <w:sz w:val="24"/>
                <w:szCs w:val="24"/>
                <w:lang w:eastAsia="ru-RU"/>
              </w:rPr>
              <w:t>РРО/ПРРО</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2.4.4.1.</w:t>
            </w:r>
          </w:p>
        </w:tc>
        <w:tc>
          <w:tcPr>
            <w:tcW w:w="2552" w:type="dxa"/>
            <w:shd w:val="clear" w:color="auto" w:fill="auto"/>
          </w:tcPr>
          <w:p w:rsidR="00FE17BB"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CB7962">
              <w:rPr>
                <w:rFonts w:ascii="Times New Roman" w:eastAsiaTheme="majorEastAsia" w:hAnsi="Times New Roman" w:cs="Times New Roman"/>
                <w:bCs/>
                <w:sz w:val="24"/>
                <w:szCs w:val="24"/>
              </w:rPr>
              <w:t>СОД РРО/ПРРО,</w:t>
            </w:r>
            <w:r w:rsidRPr="00CB7962">
              <w:rPr>
                <w:rFonts w:ascii="Times New Roman" w:hAnsi="Times New Roman" w:cs="Times New Roman"/>
                <w:sz w:val="24"/>
                <w:szCs w:val="24"/>
              </w:rPr>
              <w:t xml:space="preserve"> </w:t>
            </w:r>
            <w:r w:rsidRPr="00CB7962">
              <w:rPr>
                <w:rFonts w:ascii="Times New Roman" w:hAnsi="Times New Roman" w:cs="Times New Roman"/>
                <w:sz w:val="24"/>
                <w:szCs w:val="24"/>
              </w:rPr>
              <w:lastRenderedPageBreak/>
              <w:t xml:space="preserve">спрощення відбору та аналізу </w:t>
            </w:r>
            <w:proofErr w:type="spellStart"/>
            <w:r w:rsidRPr="00CB7962">
              <w:rPr>
                <w:rFonts w:ascii="Times New Roman" w:hAnsi="Times New Roman" w:cs="Times New Roman"/>
                <w:sz w:val="24"/>
                <w:szCs w:val="24"/>
              </w:rPr>
              <w:t>почекової</w:t>
            </w:r>
            <w:proofErr w:type="spellEnd"/>
            <w:r w:rsidRPr="00CB7962">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p w:rsidR="00BA2067" w:rsidRPr="00CB7962" w:rsidRDefault="00BA2067" w:rsidP="00FE17BB">
            <w:pPr>
              <w:contextualSpacing/>
              <w:jc w:val="both"/>
              <w:rPr>
                <w:rFonts w:ascii="Times New Roman" w:eastAsia="Times New Roman" w:hAnsi="Times New Roman" w:cs="Times New Roman"/>
                <w:sz w:val="24"/>
                <w:szCs w:val="24"/>
              </w:rPr>
            </w:pP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узгоджену заявку </w:t>
            </w:r>
          </w:p>
        </w:tc>
        <w:tc>
          <w:tcPr>
            <w:tcW w:w="1418" w:type="dxa"/>
            <w:shd w:val="clear" w:color="auto" w:fill="auto"/>
          </w:tcPr>
          <w:p w:rsidR="00FE17BB" w:rsidRPr="006D2E3C" w:rsidRDefault="00FE17BB" w:rsidP="00FE17BB">
            <w:pPr>
              <w:contextualSpacing/>
              <w:rPr>
                <w:rFonts w:ascii="Times New Roman" w:eastAsia="Times New Roman" w:hAnsi="Times New Roman" w:cs="Times New Roman"/>
                <w:color w:val="FF0000"/>
                <w:sz w:val="24"/>
                <w:szCs w:val="24"/>
              </w:rPr>
            </w:pPr>
            <w:r w:rsidRPr="006D2E3C">
              <w:rPr>
                <w:rFonts w:ascii="Times New Roman" w:hAnsi="Times New Roman" w:cs="Times New Roman"/>
                <w:color w:val="000000" w:themeColor="text1"/>
                <w:sz w:val="24"/>
                <w:szCs w:val="24"/>
              </w:rPr>
              <w:t>ІІ квартал 2021 року</w:t>
            </w:r>
          </w:p>
        </w:tc>
        <w:tc>
          <w:tcPr>
            <w:tcW w:w="1701" w:type="dxa"/>
            <w:shd w:val="clear" w:color="auto" w:fill="auto"/>
          </w:tcPr>
          <w:p w:rsidR="00FE17BB" w:rsidRPr="006D2E3C" w:rsidRDefault="00FE17BB" w:rsidP="00FE17BB">
            <w:pPr>
              <w:contextualSpacing/>
              <w:rPr>
                <w:rFonts w:ascii="Times New Roman" w:eastAsia="Times New Roman" w:hAnsi="Times New Roman" w:cs="Times New Roman"/>
                <w:color w:val="000000" w:themeColor="text1"/>
                <w:sz w:val="24"/>
                <w:szCs w:val="24"/>
              </w:rPr>
            </w:pPr>
            <w:r w:rsidRPr="006D2E3C">
              <w:rPr>
                <w:rFonts w:ascii="Times New Roman" w:eastAsia="Times New Roman" w:hAnsi="Times New Roman" w:cs="Times New Roman"/>
                <w:color w:val="000000" w:themeColor="text1"/>
                <w:sz w:val="24"/>
                <w:szCs w:val="24"/>
              </w:rPr>
              <w:t>Департамент податкового аудиту,</w:t>
            </w:r>
          </w:p>
          <w:p w:rsidR="00FE17BB" w:rsidRPr="006D2E3C" w:rsidRDefault="00FE17BB" w:rsidP="00FE17BB">
            <w:pPr>
              <w:contextualSpacing/>
              <w:rPr>
                <w:rFonts w:ascii="Times New Roman" w:eastAsia="Times New Roman" w:hAnsi="Times New Roman" w:cs="Times New Roman"/>
                <w:color w:val="000000" w:themeColor="text1"/>
                <w:sz w:val="24"/>
                <w:szCs w:val="24"/>
                <w:lang w:eastAsia="ru-RU"/>
              </w:rPr>
            </w:pPr>
            <w:r w:rsidRPr="006D2E3C">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6D2E3C" w:rsidRDefault="00FE17BB" w:rsidP="00FE17BB">
            <w:pPr>
              <w:contextualSpacing/>
              <w:rPr>
                <w:rFonts w:ascii="Times New Roman" w:hAnsi="Times New Roman" w:cs="Times New Roman"/>
                <w:color w:val="000000" w:themeColor="text1"/>
                <w:sz w:val="24"/>
                <w:szCs w:val="24"/>
              </w:rPr>
            </w:pPr>
            <w:r w:rsidRPr="006D2E3C">
              <w:rPr>
                <w:rFonts w:ascii="Times New Roman" w:hAnsi="Times New Roman" w:cs="Times New Roman"/>
                <w:color w:val="000000" w:themeColor="text1"/>
                <w:sz w:val="24"/>
                <w:szCs w:val="24"/>
              </w:rPr>
              <w:t xml:space="preserve">Департамент податкового </w:t>
            </w:r>
            <w:r w:rsidRPr="006D2E3C">
              <w:rPr>
                <w:rFonts w:ascii="Times New Roman" w:hAnsi="Times New Roman" w:cs="Times New Roman"/>
                <w:color w:val="000000" w:themeColor="text1"/>
                <w:sz w:val="24"/>
                <w:szCs w:val="24"/>
              </w:rPr>
              <w:lastRenderedPageBreak/>
              <w:t xml:space="preserve">адміністрування, </w:t>
            </w:r>
          </w:p>
          <w:p w:rsidR="00FE17BB" w:rsidRPr="006D2E3C" w:rsidRDefault="00FE17BB" w:rsidP="00FE17BB">
            <w:pPr>
              <w:contextualSpacing/>
              <w:rPr>
                <w:rFonts w:ascii="Times New Roman" w:eastAsia="Times New Roman" w:hAnsi="Times New Roman" w:cs="Times New Roman"/>
                <w:color w:val="FF0000"/>
                <w:sz w:val="24"/>
                <w:szCs w:val="24"/>
              </w:rPr>
            </w:pPr>
            <w:r w:rsidRPr="006D2E3C">
              <w:rPr>
                <w:rFonts w:ascii="Times New Roman" w:eastAsia="Times New Roman" w:hAnsi="Times New Roman" w:cs="Times New Roman"/>
                <w:color w:val="000000" w:themeColor="text1"/>
                <w:sz w:val="24"/>
                <w:szCs w:val="24"/>
              </w:rPr>
              <w:t>Департамент електронних сервісів</w:t>
            </w:r>
          </w:p>
        </w:tc>
        <w:tc>
          <w:tcPr>
            <w:tcW w:w="4111" w:type="dxa"/>
            <w:shd w:val="clear" w:color="auto" w:fill="auto"/>
          </w:tcPr>
          <w:p w:rsidR="00A31594" w:rsidRPr="00025A63" w:rsidRDefault="006D2E3C" w:rsidP="00A31594">
            <w:pPr>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lastRenderedPageBreak/>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A31594" w:rsidRPr="00B1556D">
              <w:rPr>
                <w:rFonts w:ascii="Times New Roman" w:hAnsi="Times New Roman" w:cs="Times New Roman"/>
                <w:color w:val="000000" w:themeColor="text1"/>
                <w:sz w:val="24"/>
                <w:szCs w:val="24"/>
              </w:rPr>
              <w:t>станом на 01.01.2022</w:t>
            </w:r>
          </w:p>
          <w:p w:rsidR="003C09EC" w:rsidRPr="006D2E3C" w:rsidRDefault="003C09EC" w:rsidP="00952DB2">
            <w:pPr>
              <w:ind w:firstLine="15"/>
              <w:contextualSpacing/>
              <w:jc w:val="both"/>
              <w:rPr>
                <w:rFonts w:ascii="Times New Roman" w:eastAsia="Calibri" w:hAnsi="Times New Roman" w:cs="Times New Roman"/>
                <w:color w:val="000000" w:themeColor="text1"/>
                <w:sz w:val="24"/>
                <w:szCs w:val="24"/>
              </w:rPr>
            </w:pPr>
          </w:p>
        </w:tc>
        <w:tc>
          <w:tcPr>
            <w:tcW w:w="1559" w:type="dxa"/>
            <w:shd w:val="clear" w:color="auto" w:fill="auto"/>
          </w:tcPr>
          <w:p w:rsidR="00FE17BB" w:rsidRPr="006D2E3C" w:rsidRDefault="00615F63" w:rsidP="00883E7E">
            <w:pPr>
              <w:contextualSpacing/>
              <w:jc w:val="both"/>
              <w:rPr>
                <w:rFonts w:ascii="Times New Roman" w:hAnsi="Times New Roman" w:cs="Times New Roman"/>
                <w:sz w:val="24"/>
                <w:szCs w:val="24"/>
              </w:rPr>
            </w:pPr>
            <w:r w:rsidRPr="006D2E3C">
              <w:rPr>
                <w:rFonts w:ascii="Times New Roman" w:hAnsi="Times New Roman" w:cs="Times New Roman"/>
                <w:color w:val="000000" w:themeColor="text1"/>
                <w:sz w:val="24"/>
                <w:szCs w:val="24"/>
              </w:rPr>
              <w:t>Виконано</w:t>
            </w:r>
            <w:r w:rsidR="00236B77" w:rsidRPr="006D2E3C">
              <w:rPr>
                <w:rFonts w:ascii="Times New Roman" w:hAnsi="Times New Roman" w:cs="Times New Roman"/>
                <w:color w:val="000000" w:themeColor="text1"/>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2.4.4.2.</w:t>
            </w:r>
          </w:p>
        </w:tc>
        <w:tc>
          <w:tcPr>
            <w:tcW w:w="2552" w:type="dxa"/>
            <w:shd w:val="clear" w:color="auto" w:fill="auto"/>
          </w:tcPr>
          <w:p w:rsidR="00FE17BB" w:rsidRPr="00CB7962" w:rsidRDefault="00FE17BB" w:rsidP="00FE17BB">
            <w:pPr>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CB7962">
              <w:rPr>
                <w:rFonts w:ascii="Times New Roman" w:eastAsiaTheme="majorEastAsia" w:hAnsi="Times New Roman" w:cs="Times New Roman"/>
                <w:bCs/>
                <w:sz w:val="24"/>
                <w:szCs w:val="24"/>
              </w:rPr>
              <w:t>СОД РРО/ПРРО,</w:t>
            </w:r>
            <w:r w:rsidRPr="00CB7962">
              <w:rPr>
                <w:rFonts w:ascii="Times New Roman" w:hAnsi="Times New Roman" w:cs="Times New Roman"/>
                <w:sz w:val="24"/>
                <w:szCs w:val="24"/>
              </w:rPr>
              <w:t xml:space="preserve"> спрощення відбору та аналізу </w:t>
            </w:r>
            <w:proofErr w:type="spellStart"/>
            <w:r w:rsidRPr="00CB7962">
              <w:rPr>
                <w:rFonts w:ascii="Times New Roman" w:hAnsi="Times New Roman" w:cs="Times New Roman"/>
                <w:sz w:val="24"/>
                <w:szCs w:val="24"/>
              </w:rPr>
              <w:t>почекової</w:t>
            </w:r>
            <w:proofErr w:type="spellEnd"/>
            <w:r w:rsidRPr="00CB7962">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w:t>
            </w:r>
            <w:r w:rsidRPr="00CB7962">
              <w:rPr>
                <w:rFonts w:ascii="Times New Roman" w:hAnsi="Times New Roman" w:cs="Times New Roman"/>
                <w:sz w:val="24"/>
                <w:szCs w:val="24"/>
              </w:rPr>
              <w:lastRenderedPageBreak/>
              <w:t>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701" w:type="dxa"/>
            <w:shd w:val="clear" w:color="auto" w:fill="auto"/>
          </w:tcPr>
          <w:p w:rsidR="00FE17BB" w:rsidRPr="00CB7962" w:rsidRDefault="00FE17BB" w:rsidP="00FE17BB">
            <w:pPr>
              <w:contextualSpacing/>
              <w:jc w:val="center"/>
              <w:rPr>
                <w:rFonts w:ascii="Times New Roman" w:eastAsia="Times New Roman" w:hAnsi="Times New Roman" w:cs="Times New Roman"/>
                <w:sz w:val="24"/>
                <w:szCs w:val="24"/>
              </w:rPr>
            </w:pPr>
            <w:r w:rsidRPr="00CB7962">
              <w:rPr>
                <w:rFonts w:ascii="Times New Roman" w:hAnsi="Times New Roman" w:cs="Times New Roman"/>
                <w:sz w:val="24"/>
                <w:szCs w:val="24"/>
              </w:rPr>
              <w:lastRenderedPageBreak/>
              <w:t>Впроваджено програмне забезпечення</w:t>
            </w:r>
          </w:p>
        </w:tc>
        <w:tc>
          <w:tcPr>
            <w:tcW w:w="1418" w:type="dxa"/>
            <w:shd w:val="clear" w:color="auto" w:fill="auto"/>
          </w:tcPr>
          <w:p w:rsidR="00FE17BB" w:rsidRPr="00324B0B" w:rsidRDefault="00FE17BB" w:rsidP="00FE17BB">
            <w:pPr>
              <w:contextualSpacing/>
              <w:jc w:val="center"/>
              <w:rPr>
                <w:rFonts w:ascii="Times New Roman" w:hAnsi="Times New Roman" w:cs="Times New Roman"/>
                <w:sz w:val="24"/>
                <w:szCs w:val="24"/>
              </w:rPr>
            </w:pPr>
            <w:r w:rsidRPr="00324B0B">
              <w:rPr>
                <w:rFonts w:ascii="Times New Roman" w:hAnsi="Times New Roman" w:cs="Times New Roman"/>
                <w:sz w:val="24"/>
                <w:szCs w:val="24"/>
              </w:rPr>
              <w:t>У строки, визначені в заявці</w:t>
            </w:r>
          </w:p>
          <w:p w:rsidR="00A63973" w:rsidRPr="00324B0B" w:rsidRDefault="00A63973" w:rsidP="00FE17BB">
            <w:pPr>
              <w:contextualSpacing/>
              <w:jc w:val="center"/>
              <w:rPr>
                <w:rFonts w:ascii="Times New Roman" w:hAnsi="Times New Roman" w:cs="Times New Roman"/>
                <w:sz w:val="24"/>
                <w:szCs w:val="24"/>
              </w:rPr>
            </w:pPr>
          </w:p>
          <w:p w:rsidR="00A63973" w:rsidRPr="00324B0B" w:rsidRDefault="00A63973" w:rsidP="00FE17BB">
            <w:pPr>
              <w:contextualSpacing/>
              <w:jc w:val="center"/>
              <w:rPr>
                <w:rFonts w:ascii="Times New Roman" w:hAnsi="Times New Roman" w:cs="Times New Roman"/>
                <w:strike/>
                <w:sz w:val="24"/>
                <w:szCs w:val="24"/>
              </w:rPr>
            </w:pPr>
          </w:p>
          <w:p w:rsidR="0080270B" w:rsidRPr="00324B0B" w:rsidRDefault="0080270B" w:rsidP="00FE17BB">
            <w:pPr>
              <w:contextualSpacing/>
              <w:jc w:val="center"/>
              <w:rPr>
                <w:rFonts w:ascii="Times New Roman" w:hAnsi="Times New Roman" w:cs="Times New Roman"/>
                <w:sz w:val="24"/>
                <w:szCs w:val="24"/>
              </w:rPr>
            </w:pPr>
          </w:p>
          <w:p w:rsidR="0080270B" w:rsidRPr="00324B0B" w:rsidRDefault="0080270B" w:rsidP="00FE17BB">
            <w:pPr>
              <w:contextualSpacing/>
              <w:jc w:val="center"/>
              <w:rPr>
                <w:rFonts w:ascii="Times New Roman" w:hAnsi="Times New Roman" w:cs="Times New Roman"/>
                <w:strike/>
                <w:sz w:val="24"/>
                <w:szCs w:val="24"/>
              </w:rPr>
            </w:pPr>
          </w:p>
          <w:p w:rsidR="00FE17BB" w:rsidRPr="00324B0B" w:rsidRDefault="00FE17BB" w:rsidP="00FE17BB">
            <w:pPr>
              <w:contextualSpacing/>
              <w:rPr>
                <w:rFonts w:ascii="Times New Roman" w:eastAsia="Times New Roman" w:hAnsi="Times New Roman" w:cs="Times New Roman"/>
                <w:strike/>
                <w:sz w:val="24"/>
                <w:szCs w:val="24"/>
              </w:rPr>
            </w:pPr>
          </w:p>
        </w:tc>
        <w:tc>
          <w:tcPr>
            <w:tcW w:w="1701" w:type="dxa"/>
            <w:shd w:val="clear" w:color="auto" w:fill="auto"/>
          </w:tcPr>
          <w:p w:rsidR="00FE17BB" w:rsidRPr="00324B0B" w:rsidRDefault="00FE17BB" w:rsidP="00FE17BB">
            <w:pPr>
              <w:contextualSpacing/>
              <w:rPr>
                <w:rFonts w:ascii="Times New Roman" w:eastAsia="Times New Roman" w:hAnsi="Times New Roman" w:cs="Times New Roman"/>
                <w:color w:val="FF0000"/>
                <w:sz w:val="24"/>
                <w:szCs w:val="24"/>
                <w:lang w:eastAsia="ru-RU"/>
              </w:rPr>
            </w:pPr>
            <w:r w:rsidRPr="00324B0B">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01139F" w:rsidRPr="00745314" w:rsidRDefault="0001139F" w:rsidP="00437B20">
            <w:pPr>
              <w:contextualSpacing/>
              <w:jc w:val="both"/>
              <w:rPr>
                <w:rFonts w:ascii="Times New Roman" w:eastAsia="Calibri" w:hAnsi="Times New Roman" w:cs="Times New Roman"/>
                <w:sz w:val="24"/>
                <w:szCs w:val="24"/>
              </w:rPr>
            </w:pPr>
            <w:r w:rsidRPr="00324B0B">
              <w:rPr>
                <w:rFonts w:ascii="Times New Roman" w:hAnsi="Times New Roman" w:cs="Times New Roman"/>
                <w:sz w:val="24"/>
                <w:szCs w:val="24"/>
              </w:rPr>
              <w:t>Звіт про стан виконання П</w:t>
            </w:r>
            <w:r w:rsidRPr="00324B0B">
              <w:rPr>
                <w:rFonts w:ascii="Times New Roman" w:eastAsia="Calibri" w:hAnsi="Times New Roman" w:cs="Times New Roman"/>
                <w:sz w:val="24"/>
                <w:szCs w:val="24"/>
              </w:rPr>
              <w:t>лану заходів з реалізації стратегічних цілей</w:t>
            </w:r>
            <w:r w:rsidRPr="00324B0B">
              <w:rPr>
                <w:rFonts w:ascii="Times New Roman" w:hAnsi="Times New Roman" w:cs="Times New Roman"/>
                <w:sz w:val="24"/>
                <w:szCs w:val="24"/>
              </w:rPr>
              <w:t xml:space="preserve"> діяльності ДПС на 2021 рік, затвердженого наказом ДПС від 30.07.2020 № 376 (зі</w:t>
            </w:r>
            <w:r w:rsidR="00324B0B">
              <w:rPr>
                <w:rFonts w:ascii="Times New Roman" w:hAnsi="Times New Roman" w:cs="Times New Roman"/>
                <w:color w:val="000000" w:themeColor="text1"/>
                <w:sz w:val="24"/>
                <w:szCs w:val="24"/>
              </w:rPr>
              <w:t xml:space="preserve"> змінами) </w:t>
            </w:r>
            <w:r w:rsidR="00324B0B" w:rsidRPr="00324B0B">
              <w:rPr>
                <w:rFonts w:ascii="Times New Roman" w:hAnsi="Times New Roman" w:cs="Times New Roman"/>
                <w:color w:val="000000" w:themeColor="text1"/>
                <w:sz w:val="24"/>
                <w:szCs w:val="24"/>
              </w:rPr>
              <w:t>станом на 01.01.2022</w:t>
            </w:r>
            <w:r w:rsidRPr="00745314">
              <w:rPr>
                <w:rFonts w:ascii="Times New Roman" w:hAnsi="Times New Roman" w:cs="Times New Roman"/>
                <w:color w:val="000000" w:themeColor="text1"/>
                <w:sz w:val="24"/>
                <w:szCs w:val="24"/>
              </w:rPr>
              <w:t xml:space="preserve">  </w:t>
            </w:r>
          </w:p>
          <w:p w:rsidR="00A236F3" w:rsidRPr="0001139F" w:rsidRDefault="00A236F3" w:rsidP="00765A41">
            <w:pPr>
              <w:jc w:val="both"/>
              <w:rPr>
                <w:rFonts w:ascii="Times New Roman" w:hAnsi="Times New Roman" w:cs="Times New Roman"/>
                <w:strike/>
                <w:sz w:val="24"/>
                <w:szCs w:val="24"/>
              </w:rPr>
            </w:pPr>
          </w:p>
        </w:tc>
        <w:tc>
          <w:tcPr>
            <w:tcW w:w="1559" w:type="dxa"/>
            <w:shd w:val="clear" w:color="auto" w:fill="auto"/>
          </w:tcPr>
          <w:p w:rsidR="00564EC1" w:rsidRPr="00CB7962" w:rsidRDefault="00564EC1" w:rsidP="00564EC1">
            <w:pPr>
              <w:ind w:left="33" w:hanging="33"/>
              <w:contextualSpacing/>
              <w:rPr>
                <w:rFonts w:ascii="Times New Roman" w:hAnsi="Times New Roman" w:cs="Times New Roman"/>
                <w:sz w:val="24"/>
                <w:szCs w:val="24"/>
              </w:rPr>
            </w:pPr>
            <w:r w:rsidRPr="00324B0B">
              <w:rPr>
                <w:rFonts w:ascii="Times New Roman" w:hAnsi="Times New Roman" w:cs="Times New Roman"/>
                <w:sz w:val="24"/>
                <w:szCs w:val="24"/>
              </w:rPr>
              <w:t>Виконання подовжено на  2022 рік</w:t>
            </w:r>
            <w:r w:rsidR="005D3092" w:rsidRPr="00324B0B">
              <w:rPr>
                <w:rFonts w:ascii="Times New Roman" w:hAnsi="Times New Roman" w:cs="Times New Roman"/>
                <w:sz w:val="24"/>
                <w:szCs w:val="24"/>
              </w:rPr>
              <w:t>.</w:t>
            </w:r>
          </w:p>
          <w:p w:rsidR="00FE17BB" w:rsidRPr="00324B0B" w:rsidRDefault="00564EC1" w:rsidP="00773DFC">
            <w:pPr>
              <w:ind w:firstLine="33"/>
              <w:contextualSpacing/>
              <w:rPr>
                <w:rFonts w:ascii="Times New Roman" w:eastAsia="Times New Roman" w:hAnsi="Times New Roman" w:cs="Times New Roman"/>
                <w:lang w:eastAsia="ru-RU"/>
              </w:rPr>
            </w:pPr>
            <w:r w:rsidRPr="00324B0B">
              <w:rPr>
                <w:rFonts w:ascii="Times New Roman" w:hAnsi="Times New Roman" w:cs="Times New Roman"/>
                <w:i/>
              </w:rPr>
              <w:t xml:space="preserve">Доповідна  записка  в.о. Голови ДПС </w:t>
            </w:r>
            <w:r w:rsidR="005D3092" w:rsidRPr="00324B0B">
              <w:rPr>
                <w:rFonts w:ascii="Times New Roman" w:hAnsi="Times New Roman" w:cs="Times New Roman"/>
                <w:i/>
              </w:rPr>
              <w:t xml:space="preserve">від 30.12.2021 № 14193/99-00-12-08-02-13 </w:t>
            </w:r>
            <w:r w:rsidRPr="00324B0B">
              <w:rPr>
                <w:rFonts w:ascii="Times New Roman" w:hAnsi="Times New Roman" w:cs="Times New Roman"/>
                <w:i/>
              </w:rPr>
              <w:t xml:space="preserve">щодо подовження терміну виконання  заходу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2.4.4.3.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701" w:type="dxa"/>
            <w:shd w:val="clear" w:color="auto" w:fill="auto"/>
          </w:tcPr>
          <w:p w:rsidR="00FE17BB" w:rsidRPr="00A40377" w:rsidRDefault="00FE17BB" w:rsidP="0085598D">
            <w:pPr>
              <w:ind w:right="-108"/>
              <w:contextualSpacing/>
              <w:jc w:val="center"/>
              <w:rPr>
                <w:rFonts w:ascii="Times New Roman" w:hAnsi="Times New Roman" w:cs="Times New Roman"/>
                <w:sz w:val="24"/>
                <w:szCs w:val="24"/>
              </w:rPr>
            </w:pPr>
            <w:r w:rsidRPr="00A40377">
              <w:rPr>
                <w:rFonts w:ascii="Times New Roman" w:hAnsi="Times New Roman" w:cs="Times New Roman"/>
                <w:sz w:val="24"/>
                <w:szCs w:val="24"/>
              </w:rPr>
              <w:t>Створено систему контролю за  обігом товарів, включаючи розширене використання реєстраторів розрахункових операцій</w:t>
            </w:r>
          </w:p>
        </w:tc>
        <w:tc>
          <w:tcPr>
            <w:tcW w:w="1418" w:type="dxa"/>
            <w:shd w:val="clear" w:color="auto" w:fill="auto"/>
          </w:tcPr>
          <w:p w:rsidR="00FE17BB" w:rsidRPr="00A40377" w:rsidRDefault="00FE17BB" w:rsidP="00FE17BB">
            <w:pPr>
              <w:contextualSpacing/>
              <w:jc w:val="center"/>
              <w:rPr>
                <w:rFonts w:ascii="Times New Roman" w:hAnsi="Times New Roman" w:cs="Times New Roman"/>
                <w:sz w:val="24"/>
                <w:szCs w:val="24"/>
              </w:rPr>
            </w:pPr>
            <w:r w:rsidRPr="00A40377">
              <w:rPr>
                <w:rFonts w:ascii="Times New Roman" w:hAnsi="Times New Roman" w:cs="Times New Roman"/>
                <w:sz w:val="24"/>
                <w:szCs w:val="24"/>
              </w:rPr>
              <w:t>У тримісячний строк після створення програмного забезпечення</w:t>
            </w:r>
          </w:p>
          <w:p w:rsidR="00A63973" w:rsidRPr="00A40377" w:rsidRDefault="00A63973" w:rsidP="00FE17BB">
            <w:pPr>
              <w:contextualSpacing/>
              <w:jc w:val="center"/>
              <w:rPr>
                <w:rFonts w:ascii="Times New Roman" w:hAnsi="Times New Roman" w:cs="Times New Roman"/>
                <w:strike/>
                <w:sz w:val="24"/>
                <w:szCs w:val="24"/>
              </w:rPr>
            </w:pPr>
          </w:p>
        </w:tc>
        <w:tc>
          <w:tcPr>
            <w:tcW w:w="1701" w:type="dxa"/>
            <w:shd w:val="clear" w:color="auto" w:fill="auto"/>
          </w:tcPr>
          <w:p w:rsidR="00FE17BB" w:rsidRPr="00A40377" w:rsidRDefault="00FE17BB" w:rsidP="00FE17BB">
            <w:pPr>
              <w:contextualSpacing/>
              <w:rPr>
                <w:rFonts w:ascii="Times New Roman" w:eastAsia="Times New Roman" w:hAnsi="Times New Roman" w:cs="Times New Roman"/>
                <w:sz w:val="24"/>
                <w:szCs w:val="24"/>
                <w:lang w:eastAsia="ru-RU"/>
              </w:rPr>
            </w:pPr>
            <w:r w:rsidRPr="00A40377">
              <w:rPr>
                <w:rFonts w:ascii="Times New Roman" w:eastAsia="Times New Roman" w:hAnsi="Times New Roman" w:cs="Times New Roman"/>
                <w:sz w:val="24"/>
                <w:szCs w:val="24"/>
                <w:lang w:eastAsia="ru-RU"/>
              </w:rPr>
              <w:t>Департамент електронних сервісів,</w:t>
            </w:r>
          </w:p>
          <w:p w:rsidR="00FE17BB" w:rsidRPr="00A40377" w:rsidRDefault="00FE17BB" w:rsidP="00FE17BB">
            <w:pPr>
              <w:contextualSpacing/>
              <w:rPr>
                <w:rFonts w:ascii="Times New Roman" w:eastAsia="Times New Roman" w:hAnsi="Times New Roman" w:cs="Times New Roman"/>
                <w:sz w:val="24"/>
                <w:szCs w:val="24"/>
                <w:lang w:eastAsia="ru-RU"/>
              </w:rPr>
            </w:pPr>
            <w:r w:rsidRPr="00A40377">
              <w:rPr>
                <w:rFonts w:ascii="Times New Roman" w:eastAsia="Times New Roman" w:hAnsi="Times New Roman" w:cs="Times New Roman"/>
                <w:sz w:val="24"/>
                <w:szCs w:val="24"/>
                <w:lang w:eastAsia="ru-RU"/>
              </w:rPr>
              <w:t>Департамент податкового аудиту</w:t>
            </w:r>
          </w:p>
          <w:p w:rsidR="00FE17BB" w:rsidRPr="00A40377" w:rsidRDefault="00FE17BB" w:rsidP="00FE17BB">
            <w:pPr>
              <w:contextualSpacing/>
              <w:rPr>
                <w:rFonts w:ascii="Times New Roman" w:hAnsi="Times New Roman" w:cs="Times New Roman"/>
                <w:sz w:val="24"/>
                <w:szCs w:val="24"/>
              </w:rPr>
            </w:pPr>
          </w:p>
        </w:tc>
        <w:tc>
          <w:tcPr>
            <w:tcW w:w="4111" w:type="dxa"/>
            <w:shd w:val="clear" w:color="auto" w:fill="auto"/>
          </w:tcPr>
          <w:p w:rsidR="0001139F" w:rsidRDefault="0001139F" w:rsidP="000D2846">
            <w:pPr>
              <w:contextualSpacing/>
              <w:jc w:val="both"/>
              <w:rPr>
                <w:rFonts w:ascii="Times New Roman" w:hAnsi="Times New Roman" w:cs="Times New Roman"/>
                <w:sz w:val="24"/>
                <w:szCs w:val="24"/>
              </w:rPr>
            </w:pPr>
            <w:r w:rsidRPr="0085598D">
              <w:rPr>
                <w:rFonts w:ascii="Times New Roman" w:hAnsi="Times New Roman" w:cs="Times New Roman"/>
                <w:sz w:val="24"/>
                <w:szCs w:val="24"/>
              </w:rPr>
              <w:t>Звіт про стан виконання П</w:t>
            </w:r>
            <w:r w:rsidRPr="0085598D">
              <w:rPr>
                <w:rFonts w:ascii="Times New Roman" w:eastAsia="Calibri" w:hAnsi="Times New Roman" w:cs="Times New Roman"/>
                <w:sz w:val="24"/>
                <w:szCs w:val="24"/>
              </w:rPr>
              <w:t>лану заходів з реалізації стратегічних цілей</w:t>
            </w:r>
            <w:r w:rsidRPr="0085598D">
              <w:rPr>
                <w:rFonts w:ascii="Times New Roman" w:hAnsi="Times New Roman" w:cs="Times New Roman"/>
                <w:sz w:val="24"/>
                <w:szCs w:val="24"/>
              </w:rPr>
              <w:t xml:space="preserve"> діяльності ДПС на 2021 рік, затвердженого наказом ДПС від 30.07.2020 № 376 (зі</w:t>
            </w:r>
            <w:r w:rsidRPr="0085598D">
              <w:rPr>
                <w:rFonts w:ascii="Times New Roman" w:hAnsi="Times New Roman" w:cs="Times New Roman"/>
                <w:color w:val="000000" w:themeColor="text1"/>
                <w:sz w:val="24"/>
                <w:szCs w:val="24"/>
              </w:rPr>
              <w:t xml:space="preserve"> змінами)</w:t>
            </w:r>
            <w:r w:rsidR="0085598D" w:rsidRPr="00B1556D">
              <w:rPr>
                <w:rFonts w:ascii="Times New Roman" w:hAnsi="Times New Roman" w:cs="Times New Roman"/>
                <w:color w:val="000000" w:themeColor="text1"/>
                <w:sz w:val="24"/>
                <w:szCs w:val="24"/>
              </w:rPr>
              <w:t xml:space="preserve"> станом на 01.01.2022</w:t>
            </w:r>
            <w:r w:rsidRPr="006D2E3C">
              <w:rPr>
                <w:rFonts w:ascii="Times New Roman" w:hAnsi="Times New Roman" w:cs="Times New Roman"/>
                <w:color w:val="000000" w:themeColor="text1"/>
                <w:sz w:val="24"/>
                <w:szCs w:val="24"/>
              </w:rPr>
              <w:t xml:space="preserve"> </w:t>
            </w:r>
          </w:p>
          <w:p w:rsidR="004B45C0" w:rsidRPr="00CB7962" w:rsidRDefault="004B45C0" w:rsidP="00AE5A79">
            <w:pPr>
              <w:contextualSpacing/>
              <w:jc w:val="both"/>
              <w:rPr>
                <w:rFonts w:ascii="Times New Roman" w:hAnsi="Times New Roman" w:cs="Times New Roman"/>
                <w:sz w:val="24"/>
                <w:szCs w:val="24"/>
              </w:rPr>
            </w:pPr>
          </w:p>
        </w:tc>
        <w:tc>
          <w:tcPr>
            <w:tcW w:w="1559" w:type="dxa"/>
            <w:shd w:val="clear" w:color="auto" w:fill="auto"/>
          </w:tcPr>
          <w:p w:rsidR="00FE17BB" w:rsidRDefault="00A236F3" w:rsidP="00AE4852">
            <w:pPr>
              <w:ind w:left="33" w:hanging="33"/>
              <w:contextualSpacing/>
              <w:rPr>
                <w:rFonts w:ascii="Times New Roman" w:hAnsi="Times New Roman" w:cs="Times New Roman"/>
                <w:sz w:val="24"/>
                <w:szCs w:val="24"/>
              </w:rPr>
            </w:pPr>
            <w:r w:rsidRPr="00A40377">
              <w:rPr>
                <w:rFonts w:ascii="Times New Roman" w:hAnsi="Times New Roman" w:cs="Times New Roman"/>
                <w:sz w:val="24"/>
                <w:szCs w:val="24"/>
              </w:rPr>
              <w:t>Виконання подовжено на  2022 рік</w:t>
            </w:r>
            <w:r w:rsidR="00915674">
              <w:rPr>
                <w:rFonts w:ascii="Times New Roman" w:hAnsi="Times New Roman" w:cs="Times New Roman"/>
                <w:sz w:val="24"/>
                <w:szCs w:val="24"/>
              </w:rPr>
              <w:t xml:space="preserve"> </w:t>
            </w:r>
          </w:p>
          <w:p w:rsidR="00915674" w:rsidRPr="00EB436C" w:rsidRDefault="00915674" w:rsidP="00EB436C">
            <w:pPr>
              <w:ind w:left="33"/>
              <w:contextualSpacing/>
              <w:rPr>
                <w:rFonts w:ascii="Times New Roman" w:eastAsia="Times New Roman" w:hAnsi="Times New Roman" w:cs="Times New Roman"/>
                <w:i/>
                <w:sz w:val="24"/>
                <w:szCs w:val="24"/>
                <w:lang w:eastAsia="ru-RU"/>
              </w:rPr>
            </w:pPr>
            <w:r w:rsidRPr="00EB436C">
              <w:rPr>
                <w:rFonts w:ascii="Times New Roman" w:hAnsi="Times New Roman" w:cs="Times New Roman"/>
                <w:i/>
                <w:sz w:val="24"/>
                <w:szCs w:val="24"/>
              </w:rPr>
              <w:t xml:space="preserve">Виконання залежить від виконання  заходу 2.4.4.2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4034" w:type="dxa"/>
            <w:gridSpan w:val="7"/>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2.4.5.1.</w:t>
            </w:r>
          </w:p>
          <w:p w:rsidR="00FE17BB" w:rsidRPr="00CB7962" w:rsidRDefault="00FE17BB" w:rsidP="00FE17BB">
            <w:pPr>
              <w:contextualSpacing/>
              <w:jc w:val="both"/>
              <w:rPr>
                <w:rFonts w:ascii="Times New Roman" w:hAnsi="Times New Roman" w:cs="Times New Roman"/>
                <w:sz w:val="24"/>
                <w:szCs w:val="24"/>
              </w:rPr>
            </w:pP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Підготовка пропозицій/проєктів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w:t>
            </w:r>
            <w:r w:rsidRPr="00CB7962">
              <w:rPr>
                <w:rFonts w:ascii="Times New Roman" w:hAnsi="Times New Roman" w:cs="Times New Roman"/>
                <w:sz w:val="24"/>
                <w:szCs w:val="24"/>
              </w:rPr>
              <w:lastRenderedPageBreak/>
              <w:t>відсутність виторгів та/або про виторги, які значно менші ніж у суб’єктів господарювання з аналогічними умовами</w:t>
            </w:r>
            <w:r w:rsidR="002D597B">
              <w:rPr>
                <w:rFonts w:ascii="Times New Roman" w:hAnsi="Times New Roman" w:cs="Times New Roman"/>
                <w:sz w:val="24"/>
                <w:szCs w:val="24"/>
              </w:rPr>
              <w:t>,</w:t>
            </w:r>
            <w:r w:rsidRPr="00CB7962">
              <w:rPr>
                <w:rFonts w:ascii="Times New Roman" w:hAnsi="Times New Roman" w:cs="Times New Roman"/>
                <w:sz w:val="24"/>
                <w:szCs w:val="24"/>
              </w:rPr>
              <w:t xml:space="preserve"> тощо</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проєкти нормативно-правових актів </w:t>
            </w:r>
          </w:p>
        </w:tc>
        <w:tc>
          <w:tcPr>
            <w:tcW w:w="1418" w:type="dxa"/>
            <w:shd w:val="clear" w:color="auto" w:fill="auto"/>
          </w:tcPr>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ІІІ квартал 2021 року</w:t>
            </w:r>
          </w:p>
        </w:tc>
        <w:tc>
          <w:tcPr>
            <w:tcW w:w="1701" w:type="dxa"/>
            <w:shd w:val="clear" w:color="auto" w:fill="auto"/>
          </w:tcPr>
          <w:p w:rsidR="00FE17BB" w:rsidRPr="006D2E3C" w:rsidRDefault="00FE17BB" w:rsidP="00FE17BB">
            <w:pPr>
              <w:contextualSpacing/>
              <w:rPr>
                <w:rFonts w:ascii="Times New Roman" w:eastAsia="Times New Roman" w:hAnsi="Times New Roman" w:cs="Times New Roman"/>
                <w:sz w:val="24"/>
                <w:szCs w:val="24"/>
              </w:rPr>
            </w:pPr>
            <w:r w:rsidRPr="006D2E3C">
              <w:rPr>
                <w:rFonts w:ascii="Times New Roman" w:eastAsia="Times New Roman" w:hAnsi="Times New Roman" w:cs="Times New Roman"/>
                <w:sz w:val="24"/>
                <w:szCs w:val="24"/>
              </w:rPr>
              <w:t xml:space="preserve">Департамент податкового аудиту, </w:t>
            </w:r>
          </w:p>
          <w:p w:rsidR="00FE17BB" w:rsidRPr="006D2E3C" w:rsidRDefault="00FE17BB" w:rsidP="00FE17BB">
            <w:pPr>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7C31BF" w:rsidRDefault="006D2E3C" w:rsidP="001A5734">
            <w:pPr>
              <w:ind w:left="34"/>
              <w:contextualSpacing/>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w:t>
            </w:r>
            <w:r w:rsidR="007C31BF" w:rsidRPr="00B1556D">
              <w:rPr>
                <w:rFonts w:ascii="Times New Roman" w:hAnsi="Times New Roman" w:cs="Times New Roman"/>
                <w:color w:val="000000" w:themeColor="text1"/>
                <w:sz w:val="24"/>
                <w:szCs w:val="24"/>
              </w:rPr>
              <w:t xml:space="preserve"> станом на 01.01.2022</w:t>
            </w:r>
            <w:r w:rsidRPr="006D2E3C">
              <w:rPr>
                <w:rFonts w:ascii="Times New Roman" w:hAnsi="Times New Roman" w:cs="Times New Roman"/>
                <w:color w:val="000000" w:themeColor="text1"/>
                <w:sz w:val="24"/>
                <w:szCs w:val="24"/>
              </w:rPr>
              <w:t xml:space="preserve">  </w:t>
            </w:r>
          </w:p>
          <w:p w:rsidR="00332737" w:rsidRPr="006D2E3C" w:rsidRDefault="00332737" w:rsidP="001A5734">
            <w:pPr>
              <w:ind w:left="34"/>
              <w:contextualSpacing/>
              <w:jc w:val="both"/>
              <w:rPr>
                <w:rFonts w:ascii="Times New Roman" w:eastAsia="Times New Roman" w:hAnsi="Times New Roman" w:cs="Times New Roman"/>
                <w:sz w:val="24"/>
                <w:szCs w:val="24"/>
              </w:rPr>
            </w:pPr>
          </w:p>
        </w:tc>
        <w:tc>
          <w:tcPr>
            <w:tcW w:w="1559" w:type="dxa"/>
            <w:shd w:val="clear" w:color="auto" w:fill="auto"/>
          </w:tcPr>
          <w:p w:rsidR="001909D1" w:rsidRPr="006D2E3C" w:rsidRDefault="00FE17BB" w:rsidP="00736F01">
            <w:pPr>
              <w:ind w:left="33" w:hanging="33"/>
              <w:contextualSpacing/>
              <w:rPr>
                <w:rFonts w:ascii="Times New Roman" w:eastAsia="Times New Roman" w:hAnsi="Times New Roman" w:cs="Times New Roman"/>
                <w:sz w:val="24"/>
                <w:szCs w:val="24"/>
              </w:rPr>
            </w:pPr>
            <w:r w:rsidRPr="006D2E3C">
              <w:rPr>
                <w:rFonts w:ascii="Times New Roman" w:eastAsia="Times New Roman" w:hAnsi="Times New Roman" w:cs="Times New Roman"/>
                <w:sz w:val="24"/>
                <w:szCs w:val="24"/>
              </w:rPr>
              <w:t>Викон</w:t>
            </w:r>
            <w:r w:rsidR="00332737" w:rsidRPr="006D2E3C">
              <w:rPr>
                <w:rFonts w:ascii="Times New Roman" w:eastAsia="Times New Roman" w:hAnsi="Times New Roman" w:cs="Times New Roman"/>
                <w:sz w:val="24"/>
                <w:szCs w:val="24"/>
              </w:rPr>
              <w:t>ано</w:t>
            </w:r>
            <w:r w:rsidR="00236B77" w:rsidRPr="006D2E3C">
              <w:rPr>
                <w:rFonts w:ascii="Times New Roman" w:eastAsia="Times New Roman" w:hAnsi="Times New Roman" w:cs="Times New Roman"/>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2.4.5.2.</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701" w:type="dxa"/>
            <w:shd w:val="clear" w:color="auto" w:fill="auto"/>
          </w:tcPr>
          <w:p w:rsidR="00FE17BB" w:rsidRPr="00CB7962" w:rsidRDefault="00FE17BB"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 xml:space="preserve">31 грудня </w:t>
            </w:r>
          </w:p>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 xml:space="preserve">2021 року </w:t>
            </w:r>
          </w:p>
        </w:tc>
        <w:tc>
          <w:tcPr>
            <w:tcW w:w="1701" w:type="dxa"/>
            <w:shd w:val="clear" w:color="auto" w:fill="auto"/>
          </w:tcPr>
          <w:p w:rsidR="00FE17BB" w:rsidRPr="006D2E3C" w:rsidRDefault="00FE17BB" w:rsidP="00FE17BB">
            <w:pPr>
              <w:contextualSpacing/>
              <w:rPr>
                <w:rFonts w:ascii="Times New Roman" w:eastAsia="Times New Roman" w:hAnsi="Times New Roman" w:cs="Times New Roman"/>
                <w:sz w:val="24"/>
                <w:szCs w:val="24"/>
              </w:rPr>
            </w:pPr>
            <w:r w:rsidRPr="006D2E3C">
              <w:rPr>
                <w:rFonts w:ascii="Times New Roman" w:eastAsia="Times New Roman" w:hAnsi="Times New Roman" w:cs="Times New Roman"/>
                <w:sz w:val="24"/>
                <w:szCs w:val="24"/>
              </w:rPr>
              <w:t>Департамент податкового аудиту,</w:t>
            </w:r>
          </w:p>
          <w:p w:rsidR="00FE17BB" w:rsidRPr="006D2E3C" w:rsidRDefault="00FE17BB" w:rsidP="00FE17BB">
            <w:pPr>
              <w:contextualSpacing/>
              <w:rPr>
                <w:rFonts w:ascii="Times New Roman" w:eastAsia="Times New Roman" w:hAnsi="Times New Roman" w:cs="Times New Roman"/>
                <w:strike/>
                <w:sz w:val="24"/>
                <w:szCs w:val="24"/>
                <w:lang w:eastAsia="ru-RU"/>
              </w:rPr>
            </w:pPr>
            <w:r w:rsidRPr="006D2E3C">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6D2E3C" w:rsidRPr="006D2E3C" w:rsidRDefault="006D2E3C" w:rsidP="00DD0753">
            <w:pPr>
              <w:ind w:left="34"/>
              <w:contextualSpacing/>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w:t>
            </w:r>
            <w:r w:rsidR="002D597B" w:rsidRPr="00B1556D">
              <w:rPr>
                <w:rFonts w:ascii="Times New Roman" w:hAnsi="Times New Roman" w:cs="Times New Roman"/>
                <w:color w:val="000000" w:themeColor="text1"/>
                <w:sz w:val="24"/>
                <w:szCs w:val="24"/>
              </w:rPr>
              <w:t xml:space="preserve"> станом на 01.01.2022</w:t>
            </w:r>
            <w:r w:rsidR="002D597B">
              <w:rPr>
                <w:rFonts w:ascii="Times New Roman" w:hAnsi="Times New Roman" w:cs="Times New Roman"/>
                <w:color w:val="000000" w:themeColor="text1"/>
                <w:sz w:val="24"/>
                <w:szCs w:val="24"/>
              </w:rPr>
              <w:t xml:space="preserve"> </w:t>
            </w:r>
          </w:p>
          <w:p w:rsidR="000F7520" w:rsidRPr="006D2E3C" w:rsidRDefault="000F7520" w:rsidP="00DD0753">
            <w:pPr>
              <w:ind w:left="34"/>
              <w:contextualSpacing/>
              <w:jc w:val="both"/>
              <w:rPr>
                <w:rFonts w:ascii="Times New Roman" w:eastAsia="Times New Roman" w:hAnsi="Times New Roman" w:cs="Times New Roman"/>
                <w:sz w:val="24"/>
                <w:szCs w:val="24"/>
              </w:rPr>
            </w:pPr>
          </w:p>
        </w:tc>
        <w:tc>
          <w:tcPr>
            <w:tcW w:w="1559" w:type="dxa"/>
            <w:shd w:val="clear" w:color="auto" w:fill="auto"/>
          </w:tcPr>
          <w:p w:rsidR="00FE17BB" w:rsidRPr="006D2E3C" w:rsidRDefault="002567E1" w:rsidP="00736F01">
            <w:pPr>
              <w:ind w:left="34"/>
              <w:contextualSpacing/>
              <w:jc w:val="both"/>
              <w:rPr>
                <w:rFonts w:ascii="Times New Roman" w:eastAsia="Times New Roman" w:hAnsi="Times New Roman" w:cs="Times New Roman"/>
                <w:sz w:val="24"/>
                <w:szCs w:val="24"/>
              </w:rPr>
            </w:pPr>
            <w:r w:rsidRPr="006D2E3C">
              <w:rPr>
                <w:rFonts w:ascii="Times New Roman" w:eastAsia="Times New Roman" w:hAnsi="Times New Roman" w:cs="Times New Roman"/>
                <w:sz w:val="24"/>
                <w:szCs w:val="24"/>
                <w:lang w:eastAsia="ru-RU"/>
              </w:rPr>
              <w:t>Викон</w:t>
            </w:r>
            <w:r w:rsidR="003C394E" w:rsidRPr="006D2E3C">
              <w:rPr>
                <w:rFonts w:ascii="Times New Roman" w:eastAsia="Times New Roman" w:hAnsi="Times New Roman" w:cs="Times New Roman"/>
                <w:sz w:val="24"/>
                <w:szCs w:val="24"/>
                <w:lang w:eastAsia="ru-RU"/>
              </w:rPr>
              <w:t>ано</w:t>
            </w:r>
            <w:r w:rsidR="00236B77" w:rsidRPr="006D2E3C">
              <w:rPr>
                <w:rFonts w:ascii="Times New Roman" w:eastAsia="Times New Roman" w:hAnsi="Times New Roman" w:cs="Times New Roman"/>
                <w:sz w:val="24"/>
                <w:szCs w:val="24"/>
                <w:lang w:eastAsia="ru-RU"/>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2.4.5.3.</w:t>
            </w:r>
          </w:p>
        </w:tc>
        <w:tc>
          <w:tcPr>
            <w:tcW w:w="2552" w:type="dxa"/>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Порядку проведення перевірок з використанням </w:t>
            </w:r>
            <w:proofErr w:type="spellStart"/>
            <w:r w:rsidRPr="00CB7962">
              <w:rPr>
                <w:rFonts w:ascii="Times New Roman" w:hAnsi="Times New Roman" w:cs="Times New Roman"/>
                <w:sz w:val="24"/>
                <w:szCs w:val="24"/>
              </w:rPr>
              <w:t>верифікаторів</w:t>
            </w:r>
            <w:proofErr w:type="spellEnd"/>
            <w:r w:rsidRPr="00CB7962">
              <w:rPr>
                <w:rFonts w:ascii="Times New Roman" w:hAnsi="Times New Roman" w:cs="Times New Roman"/>
                <w:sz w:val="24"/>
                <w:szCs w:val="24"/>
              </w:rPr>
              <w:t xml:space="preserve"> РРО </w:t>
            </w:r>
          </w:p>
        </w:tc>
        <w:tc>
          <w:tcPr>
            <w:tcW w:w="1701" w:type="dxa"/>
            <w:shd w:val="clear" w:color="auto" w:fill="auto"/>
          </w:tcPr>
          <w:p w:rsidR="00FE17BB" w:rsidRPr="00CB7962" w:rsidRDefault="00FE17BB" w:rsidP="007E310C">
            <w:pPr>
              <w:ind w:right="-108"/>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Затверджено Порядок проведення перевірок з </w:t>
            </w:r>
            <w:r w:rsidRPr="00CB7962">
              <w:rPr>
                <w:rFonts w:ascii="Times New Roman" w:hAnsi="Times New Roman" w:cs="Times New Roman"/>
                <w:sz w:val="24"/>
                <w:szCs w:val="24"/>
              </w:rPr>
              <w:lastRenderedPageBreak/>
              <w:t xml:space="preserve">використанням </w:t>
            </w:r>
            <w:proofErr w:type="spellStart"/>
            <w:r w:rsidRPr="00CB7962">
              <w:rPr>
                <w:rFonts w:ascii="Times New Roman" w:hAnsi="Times New Roman" w:cs="Times New Roman"/>
                <w:sz w:val="24"/>
                <w:szCs w:val="24"/>
              </w:rPr>
              <w:t>верифікаторів</w:t>
            </w:r>
            <w:proofErr w:type="spellEnd"/>
            <w:r w:rsidRPr="00CB7962">
              <w:rPr>
                <w:rFonts w:ascii="Times New Roman" w:hAnsi="Times New Roman" w:cs="Times New Roman"/>
                <w:sz w:val="24"/>
                <w:szCs w:val="24"/>
              </w:rPr>
              <w:t xml:space="preserve"> РРО</w:t>
            </w:r>
          </w:p>
        </w:tc>
        <w:tc>
          <w:tcPr>
            <w:tcW w:w="1418" w:type="dxa"/>
            <w:shd w:val="clear" w:color="auto" w:fill="auto"/>
          </w:tcPr>
          <w:p w:rsidR="00FE17BB" w:rsidRPr="006D2E3C" w:rsidRDefault="00FE17BB" w:rsidP="00941E53">
            <w:pPr>
              <w:ind w:right="-108"/>
              <w:contextualSpacing/>
              <w:jc w:val="center"/>
              <w:rPr>
                <w:rFonts w:ascii="Times New Roman" w:hAnsi="Times New Roman" w:cs="Times New Roman"/>
                <w:sz w:val="24"/>
                <w:szCs w:val="24"/>
              </w:rPr>
            </w:pPr>
            <w:r w:rsidRPr="006D2E3C">
              <w:rPr>
                <w:rFonts w:ascii="Times New Roman" w:hAnsi="Times New Roman" w:cs="Times New Roman"/>
                <w:sz w:val="24"/>
                <w:szCs w:val="24"/>
              </w:rPr>
              <w:lastRenderedPageBreak/>
              <w:t>У тримісячний строк після затвердженн</w:t>
            </w:r>
            <w:r w:rsidRPr="006D2E3C">
              <w:rPr>
                <w:rFonts w:ascii="Times New Roman" w:hAnsi="Times New Roman" w:cs="Times New Roman"/>
                <w:sz w:val="24"/>
                <w:szCs w:val="24"/>
              </w:rPr>
              <w:lastRenderedPageBreak/>
              <w:t xml:space="preserve">я/прийняття нормативно-правових актів </w:t>
            </w:r>
          </w:p>
        </w:tc>
        <w:tc>
          <w:tcPr>
            <w:tcW w:w="1701" w:type="dxa"/>
            <w:shd w:val="clear" w:color="auto" w:fill="auto"/>
          </w:tcPr>
          <w:p w:rsidR="00FE17BB" w:rsidRPr="006D2E3C" w:rsidRDefault="00FE17BB" w:rsidP="00FE17BB">
            <w:pPr>
              <w:contextualSpacing/>
              <w:rPr>
                <w:rFonts w:ascii="Times New Roman" w:eastAsia="Times New Roman" w:hAnsi="Times New Roman" w:cs="Times New Roman"/>
                <w:sz w:val="24"/>
                <w:szCs w:val="24"/>
              </w:rPr>
            </w:pPr>
            <w:r w:rsidRPr="006D2E3C">
              <w:rPr>
                <w:rFonts w:ascii="Times New Roman" w:eastAsia="Times New Roman" w:hAnsi="Times New Roman" w:cs="Times New Roman"/>
                <w:sz w:val="24"/>
                <w:szCs w:val="24"/>
              </w:rPr>
              <w:lastRenderedPageBreak/>
              <w:t>Департамент податкового аудиту,</w:t>
            </w:r>
          </w:p>
          <w:p w:rsidR="00FE17BB" w:rsidRPr="006D2E3C" w:rsidRDefault="00FE17BB" w:rsidP="00FE17BB">
            <w:pPr>
              <w:ind w:firstLine="34"/>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 xml:space="preserve">Департамент </w:t>
            </w:r>
            <w:r w:rsidRPr="006D2E3C">
              <w:rPr>
                <w:rFonts w:ascii="Times New Roman" w:eastAsia="Times New Roman" w:hAnsi="Times New Roman" w:cs="Times New Roman"/>
                <w:sz w:val="24"/>
                <w:szCs w:val="24"/>
                <w:lang w:eastAsia="ru-RU"/>
              </w:rPr>
              <w:lastRenderedPageBreak/>
              <w:t>електронних сервісів</w:t>
            </w:r>
          </w:p>
        </w:tc>
        <w:tc>
          <w:tcPr>
            <w:tcW w:w="4111" w:type="dxa"/>
            <w:shd w:val="clear" w:color="auto" w:fill="auto"/>
          </w:tcPr>
          <w:p w:rsidR="00BE63F2" w:rsidRPr="006D2E3C" w:rsidRDefault="006D2E3C" w:rsidP="00773DFC">
            <w:pPr>
              <w:ind w:left="34"/>
              <w:contextualSpacing/>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lastRenderedPageBreak/>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w:t>
            </w:r>
            <w:r w:rsidRPr="006D2E3C">
              <w:rPr>
                <w:rFonts w:ascii="Times New Roman" w:hAnsi="Times New Roman" w:cs="Times New Roman"/>
                <w:sz w:val="24"/>
                <w:szCs w:val="24"/>
              </w:rPr>
              <w:lastRenderedPageBreak/>
              <w:t>30.07.2020 № 376 (зі</w:t>
            </w:r>
            <w:r w:rsidRPr="006D2E3C">
              <w:rPr>
                <w:rFonts w:ascii="Times New Roman" w:hAnsi="Times New Roman" w:cs="Times New Roman"/>
                <w:color w:val="000000" w:themeColor="text1"/>
                <w:sz w:val="24"/>
                <w:szCs w:val="24"/>
              </w:rPr>
              <w:t xml:space="preserve"> змінами)</w:t>
            </w:r>
            <w:r w:rsidR="002D597B" w:rsidRPr="00B1556D">
              <w:rPr>
                <w:rFonts w:ascii="Times New Roman" w:hAnsi="Times New Roman" w:cs="Times New Roman"/>
                <w:color w:val="000000" w:themeColor="text1"/>
                <w:sz w:val="24"/>
                <w:szCs w:val="24"/>
              </w:rPr>
              <w:t xml:space="preserve"> станом на 01.01.2022</w:t>
            </w:r>
            <w:r w:rsidRPr="006D2E3C">
              <w:rPr>
                <w:rFonts w:ascii="Times New Roman" w:hAnsi="Times New Roman" w:cs="Times New Roman"/>
                <w:color w:val="000000" w:themeColor="text1"/>
                <w:sz w:val="24"/>
                <w:szCs w:val="24"/>
              </w:rPr>
              <w:t xml:space="preserve">  </w:t>
            </w:r>
          </w:p>
          <w:p w:rsidR="006D2E3C" w:rsidRPr="006D2E3C" w:rsidRDefault="006D2E3C" w:rsidP="008C2DD8">
            <w:pPr>
              <w:ind w:left="34"/>
              <w:contextualSpacing/>
              <w:jc w:val="both"/>
              <w:rPr>
                <w:rFonts w:ascii="Times New Roman" w:eastAsia="Times New Roman" w:hAnsi="Times New Roman" w:cs="Times New Roman"/>
                <w:sz w:val="24"/>
                <w:szCs w:val="24"/>
                <w:lang w:eastAsia="ru-RU"/>
              </w:rPr>
            </w:pPr>
          </w:p>
        </w:tc>
        <w:tc>
          <w:tcPr>
            <w:tcW w:w="1559" w:type="dxa"/>
            <w:shd w:val="clear" w:color="auto" w:fill="auto"/>
          </w:tcPr>
          <w:p w:rsidR="00CF78AB" w:rsidRPr="006D2E3C" w:rsidRDefault="00A414F0" w:rsidP="00CF78AB">
            <w:pPr>
              <w:ind w:left="34"/>
              <w:contextualSpacing/>
              <w:jc w:val="both"/>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lastRenderedPageBreak/>
              <w:t>Втратив актуальність</w:t>
            </w:r>
          </w:p>
          <w:p w:rsidR="00BB46D8" w:rsidRPr="006D2E3C" w:rsidRDefault="00F64E7F" w:rsidP="00483903">
            <w:pPr>
              <w:ind w:left="34"/>
              <w:contextualSpacing/>
              <w:jc w:val="both"/>
              <w:rPr>
                <w:rFonts w:ascii="Times New Roman" w:eastAsia="Times New Roman" w:hAnsi="Times New Roman" w:cs="Times New Roman"/>
                <w:sz w:val="24"/>
                <w:szCs w:val="24"/>
              </w:rPr>
            </w:pPr>
            <w:r w:rsidRPr="006D2E3C">
              <w:rPr>
                <w:rFonts w:ascii="Times New Roman" w:eastAsia="Times New Roman" w:hAnsi="Times New Roman" w:cs="Times New Roman"/>
                <w:i/>
                <w:sz w:val="24"/>
                <w:szCs w:val="24"/>
              </w:rPr>
              <w:t xml:space="preserve">Доповідна записка в.о. </w:t>
            </w:r>
            <w:r w:rsidRPr="006D2E3C">
              <w:rPr>
                <w:rFonts w:ascii="Times New Roman" w:eastAsia="Times New Roman" w:hAnsi="Times New Roman" w:cs="Times New Roman"/>
                <w:i/>
                <w:sz w:val="24"/>
                <w:szCs w:val="24"/>
              </w:rPr>
              <w:lastRenderedPageBreak/>
              <w:t>Голови ДПС від 27.09.2021 №5140/99-00-07-05-01-13 щодо недоцільності виконання заходу</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14034" w:type="dxa"/>
            <w:gridSpan w:val="7"/>
            <w:shd w:val="clear" w:color="auto" w:fill="auto"/>
          </w:tcPr>
          <w:p w:rsidR="00FE17BB" w:rsidRPr="00CB7962" w:rsidRDefault="00FE17BB"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contextualSpacing/>
              <w:rPr>
                <w:rFonts w:ascii="Times New Roman" w:hAnsi="Times New Roman" w:cs="Times New Roman"/>
                <w:sz w:val="24"/>
                <w:szCs w:val="24"/>
              </w:rPr>
            </w:pPr>
            <w:r w:rsidRPr="00CB7962">
              <w:rPr>
                <w:rFonts w:ascii="Times New Roman" w:hAnsi="Times New Roman" w:cs="Times New Roman"/>
                <w:sz w:val="24"/>
                <w:szCs w:val="24"/>
              </w:rPr>
              <w:t>2.4.6.1.</w:t>
            </w:r>
          </w:p>
        </w:tc>
        <w:tc>
          <w:tcPr>
            <w:tcW w:w="2552" w:type="dxa"/>
            <w:shd w:val="clear" w:color="auto" w:fill="auto"/>
          </w:tcPr>
          <w:p w:rsidR="00FE17BB" w:rsidRPr="006D2E3C" w:rsidRDefault="00FE17BB" w:rsidP="00FE17BB">
            <w:pPr>
              <w:contextualSpacing/>
              <w:jc w:val="both"/>
              <w:rPr>
                <w:rFonts w:ascii="Times New Roman" w:hAnsi="Times New Roman" w:cs="Times New Roman"/>
                <w:sz w:val="24"/>
                <w:szCs w:val="24"/>
              </w:rPr>
            </w:pPr>
            <w:r w:rsidRPr="006D2E3C">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701" w:type="dxa"/>
            <w:shd w:val="clear" w:color="auto" w:fill="auto"/>
          </w:tcPr>
          <w:p w:rsidR="00A46CDE" w:rsidRPr="003F668B" w:rsidRDefault="00FE17BB" w:rsidP="00A919C4">
            <w:pPr>
              <w:ind w:left="-108" w:right="-108"/>
              <w:contextualSpacing/>
              <w:jc w:val="center"/>
              <w:rPr>
                <w:rFonts w:ascii="Times New Roman" w:hAnsi="Times New Roman" w:cs="Times New Roman"/>
              </w:rPr>
            </w:pPr>
            <w:r w:rsidRPr="003F668B">
              <w:rPr>
                <w:rFonts w:ascii="Times New Roman" w:eastAsia="Times New Roman" w:hAnsi="Times New Roman" w:cs="Times New Roman"/>
              </w:rPr>
              <w:t xml:space="preserve">Надано </w:t>
            </w:r>
            <w:proofErr w:type="spellStart"/>
            <w:r w:rsidRPr="003F668B">
              <w:rPr>
                <w:rFonts w:ascii="Times New Roman" w:eastAsia="Times New Roman" w:hAnsi="Times New Roman" w:cs="Times New Roman"/>
              </w:rPr>
              <w:t>законопроєкт</w:t>
            </w:r>
            <w:proofErr w:type="spellEnd"/>
            <w:r w:rsidRPr="003F668B">
              <w:rPr>
                <w:rFonts w:ascii="Times New Roman" w:eastAsia="Times New Roman" w:hAnsi="Times New Roman" w:cs="Times New Roman"/>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3F668B">
              <w:rPr>
                <w:rFonts w:ascii="Times New Roman" w:hAnsi="Times New Roman" w:cs="Times New Roman"/>
              </w:rPr>
              <w:t xml:space="preserve"> </w:t>
            </w:r>
          </w:p>
        </w:tc>
        <w:tc>
          <w:tcPr>
            <w:tcW w:w="1418" w:type="dxa"/>
            <w:shd w:val="clear" w:color="auto" w:fill="auto"/>
          </w:tcPr>
          <w:p w:rsidR="00FE17BB" w:rsidRPr="006D2E3C" w:rsidRDefault="00FE17BB"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t>2021 рік</w:t>
            </w:r>
          </w:p>
        </w:tc>
        <w:tc>
          <w:tcPr>
            <w:tcW w:w="1701" w:type="dxa"/>
            <w:shd w:val="clear" w:color="auto" w:fill="auto"/>
          </w:tcPr>
          <w:p w:rsidR="00FE17BB" w:rsidRPr="006D2E3C" w:rsidRDefault="00FE17BB" w:rsidP="00FE17BB">
            <w:pPr>
              <w:contextualSpacing/>
              <w:rPr>
                <w:rFonts w:ascii="Times New Roman" w:hAnsi="Times New Roman" w:cs="Times New Roman"/>
                <w:sz w:val="24"/>
                <w:szCs w:val="24"/>
              </w:rPr>
            </w:pPr>
            <w:r w:rsidRPr="006D2E3C">
              <w:rPr>
                <w:rFonts w:ascii="Times New Roman" w:hAnsi="Times New Roman" w:cs="Times New Roman"/>
                <w:sz w:val="24"/>
                <w:szCs w:val="24"/>
              </w:rPr>
              <w:t>Департамент управління ризиками,</w:t>
            </w:r>
          </w:p>
          <w:p w:rsidR="00FE17BB" w:rsidRPr="008C2DD8" w:rsidRDefault="00FE17BB" w:rsidP="008C2DD8">
            <w:pPr>
              <w:ind w:right="-108"/>
              <w:contextualSpacing/>
              <w:rPr>
                <w:rFonts w:ascii="Times New Roman" w:hAnsi="Times New Roman" w:cs="Times New Roman"/>
              </w:rPr>
            </w:pPr>
            <w:r w:rsidRPr="006D2E3C">
              <w:rPr>
                <w:rFonts w:ascii="Times New Roman" w:hAnsi="Times New Roman" w:cs="Times New Roman"/>
                <w:sz w:val="24"/>
                <w:szCs w:val="24"/>
              </w:rPr>
              <w:t xml:space="preserve">Департамент податкового </w:t>
            </w:r>
            <w:r w:rsidR="008C2DD8">
              <w:rPr>
                <w:rFonts w:ascii="Times New Roman" w:hAnsi="Times New Roman" w:cs="Times New Roman"/>
              </w:rPr>
              <w:t>адміністрування</w:t>
            </w:r>
          </w:p>
          <w:p w:rsidR="00FE17BB" w:rsidRPr="006D2E3C" w:rsidRDefault="00FE17BB" w:rsidP="006E7407">
            <w:pPr>
              <w:contextualSpacing/>
              <w:rPr>
                <w:rFonts w:ascii="Times New Roman" w:hAnsi="Times New Roman" w:cs="Times New Roman"/>
                <w:sz w:val="24"/>
                <w:szCs w:val="24"/>
              </w:rPr>
            </w:pPr>
            <w:r w:rsidRPr="006D2E3C">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FA168B" w:rsidRPr="006D2E3C" w:rsidRDefault="006D2E3C" w:rsidP="001F4124">
            <w:pPr>
              <w:tabs>
                <w:tab w:val="left" w:pos="461"/>
              </w:tabs>
              <w:jc w:val="both"/>
              <w:rPr>
                <w:rFonts w:ascii="Times New Roman" w:hAnsi="Times New Roman" w:cs="Times New Roman"/>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994C4C" w:rsidRPr="00994C4C">
              <w:rPr>
                <w:rFonts w:ascii="Times New Roman" w:hAnsi="Times New Roman" w:cs="Times New Roman"/>
                <w:color w:val="000000" w:themeColor="text1"/>
                <w:sz w:val="24"/>
                <w:szCs w:val="24"/>
              </w:rPr>
              <w:t>станом на 01.01.2022</w:t>
            </w:r>
          </w:p>
        </w:tc>
        <w:tc>
          <w:tcPr>
            <w:tcW w:w="1559" w:type="dxa"/>
            <w:shd w:val="clear" w:color="auto" w:fill="auto"/>
          </w:tcPr>
          <w:p w:rsidR="00217708" w:rsidRPr="006D2E3C" w:rsidRDefault="00217708" w:rsidP="00736F01">
            <w:pPr>
              <w:contextualSpacing/>
              <w:rPr>
                <w:rFonts w:ascii="Times New Roman" w:hAnsi="Times New Roman" w:cs="Times New Roman"/>
                <w:sz w:val="24"/>
                <w:szCs w:val="24"/>
              </w:rPr>
            </w:pPr>
            <w:r w:rsidRPr="006D2E3C">
              <w:rPr>
                <w:rFonts w:ascii="Times New Roman" w:hAnsi="Times New Roman" w:cs="Times New Roman"/>
                <w:sz w:val="24"/>
                <w:szCs w:val="24"/>
              </w:rPr>
              <w:t>Виконано</w:t>
            </w:r>
            <w:r w:rsidR="00236B77" w:rsidRPr="006D2E3C">
              <w:rPr>
                <w:rFonts w:ascii="Times New Roman" w:hAnsi="Times New Roman" w:cs="Times New Roman"/>
                <w:sz w:val="24"/>
                <w:szCs w:val="24"/>
              </w:rPr>
              <w:t xml:space="preserve"> </w:t>
            </w:r>
          </w:p>
        </w:tc>
      </w:tr>
      <w:tr w:rsidR="00FE17BB" w:rsidRPr="00CB7962" w:rsidTr="009C07EC">
        <w:tc>
          <w:tcPr>
            <w:tcW w:w="2127" w:type="dxa"/>
            <w:vMerge/>
            <w:shd w:val="clear" w:color="auto" w:fill="auto"/>
          </w:tcPr>
          <w:p w:rsidR="00FE17BB" w:rsidRPr="00CB7962"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CB7962" w:rsidRDefault="00FE17BB"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2.4.6.2.</w:t>
            </w:r>
          </w:p>
        </w:tc>
        <w:tc>
          <w:tcPr>
            <w:tcW w:w="2552" w:type="dxa"/>
            <w:shd w:val="clear" w:color="auto" w:fill="auto"/>
          </w:tcPr>
          <w:p w:rsidR="00FE17BB" w:rsidRPr="00CB7962" w:rsidRDefault="00FE17BB"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проєкту </w:t>
            </w:r>
            <w:r w:rsidRPr="00CB7962">
              <w:rPr>
                <w:rFonts w:ascii="Times New Roman" w:hAnsi="Times New Roman" w:cs="Times New Roman"/>
                <w:sz w:val="24"/>
                <w:szCs w:val="24"/>
              </w:rPr>
              <w:lastRenderedPageBreak/>
              <w:t>Порядку проведення камеральних перевірок податкових декларацій (розрахунків) платника податків</w:t>
            </w:r>
          </w:p>
        </w:tc>
        <w:tc>
          <w:tcPr>
            <w:tcW w:w="1701" w:type="dxa"/>
            <w:shd w:val="clear" w:color="auto" w:fill="auto"/>
          </w:tcPr>
          <w:p w:rsidR="00FE17BB" w:rsidRPr="00CB7962" w:rsidRDefault="00FE17BB" w:rsidP="00FE17BB">
            <w:pPr>
              <w:kinsoku w:val="0"/>
              <w:overflowPunct w:val="0"/>
              <w:contextualSpacing/>
              <w:jc w:val="center"/>
              <w:textAlignment w:val="baseline"/>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Затверджено </w:t>
            </w:r>
            <w:r w:rsidRPr="00CB7962">
              <w:rPr>
                <w:rFonts w:ascii="Times New Roman" w:hAnsi="Times New Roman" w:cs="Times New Roman"/>
                <w:sz w:val="24"/>
                <w:szCs w:val="24"/>
              </w:rPr>
              <w:lastRenderedPageBreak/>
              <w:t>Порядок проведення камеральних перевірок податкових декларацій (розрахунків) платника податків</w:t>
            </w:r>
          </w:p>
        </w:tc>
        <w:tc>
          <w:tcPr>
            <w:tcW w:w="1418" w:type="dxa"/>
            <w:shd w:val="clear" w:color="auto" w:fill="auto"/>
          </w:tcPr>
          <w:p w:rsidR="00FE17BB" w:rsidRPr="00893DA6"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893DA6">
              <w:rPr>
                <w:rFonts w:ascii="Times New Roman" w:eastAsia="Times New Roman" w:hAnsi="Times New Roman" w:cs="Times New Roman"/>
                <w:sz w:val="24"/>
                <w:szCs w:val="24"/>
                <w:lang w:eastAsia="uk-UA"/>
              </w:rPr>
              <w:lastRenderedPageBreak/>
              <w:t xml:space="preserve">ІІІ квартал </w:t>
            </w:r>
            <w:r w:rsidRPr="00893DA6">
              <w:rPr>
                <w:rFonts w:ascii="Times New Roman" w:eastAsia="Times New Roman" w:hAnsi="Times New Roman" w:cs="Times New Roman"/>
                <w:sz w:val="24"/>
                <w:szCs w:val="24"/>
                <w:lang w:eastAsia="uk-UA"/>
              </w:rPr>
              <w:lastRenderedPageBreak/>
              <w:t>2021 року</w:t>
            </w:r>
          </w:p>
          <w:p w:rsidR="00110DA2" w:rsidRPr="00994C4C" w:rsidRDefault="00110DA2" w:rsidP="00110DA2">
            <w:pPr>
              <w:contextualSpacing/>
              <w:jc w:val="center"/>
              <w:rPr>
                <w:rFonts w:ascii="Times New Roman" w:hAnsi="Times New Roman" w:cs="Times New Roman"/>
                <w:i/>
                <w:sz w:val="24"/>
                <w:szCs w:val="24"/>
              </w:rPr>
            </w:pPr>
            <w:r w:rsidRPr="00893DA6">
              <w:rPr>
                <w:rFonts w:ascii="Times New Roman" w:hAnsi="Times New Roman" w:cs="Times New Roman"/>
                <w:i/>
                <w:sz w:val="24"/>
                <w:szCs w:val="24"/>
              </w:rPr>
              <w:t xml:space="preserve">Термін виконання перенесено на </w:t>
            </w:r>
            <w:r w:rsidRPr="00893DA6">
              <w:rPr>
                <w:rFonts w:ascii="Times New Roman" w:hAnsi="Times New Roman" w:cs="Times New Roman"/>
                <w:b/>
                <w:i/>
                <w:sz w:val="24"/>
                <w:szCs w:val="24"/>
              </w:rPr>
              <w:t>2022</w:t>
            </w:r>
            <w:r w:rsidRPr="00893DA6">
              <w:rPr>
                <w:rFonts w:ascii="Times New Roman" w:hAnsi="Times New Roman" w:cs="Times New Roman"/>
                <w:i/>
                <w:sz w:val="24"/>
                <w:szCs w:val="24"/>
              </w:rPr>
              <w:t xml:space="preserve"> рік (</w:t>
            </w:r>
            <w:r w:rsidRPr="00994C4C">
              <w:rPr>
                <w:rFonts w:ascii="Times New Roman" w:hAnsi="Times New Roman" w:cs="Times New Roman"/>
                <w:i/>
                <w:sz w:val="24"/>
                <w:szCs w:val="24"/>
              </w:rPr>
              <w:t xml:space="preserve">доповідна записка </w:t>
            </w:r>
          </w:p>
          <w:p w:rsidR="00A63973" w:rsidRPr="0001139F" w:rsidRDefault="00110DA2" w:rsidP="00994C4C">
            <w:pPr>
              <w:kinsoku w:val="0"/>
              <w:overflowPunct w:val="0"/>
              <w:contextualSpacing/>
              <w:jc w:val="center"/>
              <w:textAlignment w:val="baseline"/>
              <w:rPr>
                <w:rFonts w:ascii="Times New Roman" w:eastAsia="Times New Roman" w:hAnsi="Times New Roman" w:cs="Times New Roman"/>
                <w:strike/>
                <w:sz w:val="24"/>
                <w:szCs w:val="24"/>
                <w:highlight w:val="green"/>
                <w:lang w:eastAsia="uk-UA"/>
              </w:rPr>
            </w:pPr>
            <w:r w:rsidRPr="00994C4C">
              <w:rPr>
                <w:rFonts w:ascii="Times New Roman" w:hAnsi="Times New Roman" w:cs="Times New Roman"/>
                <w:i/>
                <w:sz w:val="24"/>
                <w:szCs w:val="24"/>
              </w:rPr>
              <w:t xml:space="preserve">в.о. Голови ДПС Євгену </w:t>
            </w:r>
            <w:proofErr w:type="spellStart"/>
            <w:r w:rsidRPr="00994C4C">
              <w:rPr>
                <w:rFonts w:ascii="Times New Roman" w:hAnsi="Times New Roman" w:cs="Times New Roman"/>
                <w:i/>
                <w:sz w:val="24"/>
                <w:szCs w:val="24"/>
              </w:rPr>
              <w:t>Олейнікову</w:t>
            </w:r>
            <w:proofErr w:type="spellEnd"/>
            <w:r w:rsidR="00E82BE5" w:rsidRPr="00994C4C">
              <w:rPr>
                <w:rFonts w:ascii="Times New Roman" w:eastAsia="Times New Roman" w:hAnsi="Times New Roman" w:cs="Times New Roman"/>
                <w:i/>
                <w:sz w:val="24"/>
                <w:szCs w:val="24"/>
                <w:lang w:eastAsia="uk-UA"/>
              </w:rPr>
              <w:t xml:space="preserve"> від 06.</w:t>
            </w:r>
            <w:r w:rsidRPr="00994C4C">
              <w:rPr>
                <w:rFonts w:ascii="Times New Roman" w:eastAsia="Times New Roman" w:hAnsi="Times New Roman" w:cs="Times New Roman"/>
                <w:i/>
                <w:sz w:val="24"/>
                <w:szCs w:val="24"/>
                <w:lang w:eastAsia="uk-UA"/>
              </w:rPr>
              <w:t>09.2021 № 5723/99-00-18-02-01-08)</w:t>
            </w:r>
          </w:p>
        </w:tc>
        <w:tc>
          <w:tcPr>
            <w:tcW w:w="1701" w:type="dxa"/>
            <w:shd w:val="clear" w:color="auto" w:fill="auto"/>
          </w:tcPr>
          <w:p w:rsidR="00FE17BB" w:rsidRPr="009908BB" w:rsidRDefault="00FE17BB" w:rsidP="00FE17BB">
            <w:pPr>
              <w:contextualSpacing/>
              <w:rPr>
                <w:rFonts w:ascii="Times New Roman" w:hAnsi="Times New Roman" w:cs="Times New Roman"/>
                <w:sz w:val="24"/>
                <w:szCs w:val="24"/>
              </w:rPr>
            </w:pPr>
            <w:r w:rsidRPr="00994C4C">
              <w:rPr>
                <w:rFonts w:ascii="Times New Roman" w:hAnsi="Times New Roman" w:cs="Times New Roman"/>
                <w:sz w:val="24"/>
                <w:szCs w:val="24"/>
              </w:rPr>
              <w:lastRenderedPageBreak/>
              <w:t xml:space="preserve">Департамент </w:t>
            </w:r>
            <w:r w:rsidRPr="00994C4C">
              <w:rPr>
                <w:rFonts w:ascii="Times New Roman" w:hAnsi="Times New Roman" w:cs="Times New Roman"/>
                <w:sz w:val="24"/>
                <w:szCs w:val="24"/>
              </w:rPr>
              <w:lastRenderedPageBreak/>
              <w:t>управління ризиками,</w:t>
            </w:r>
          </w:p>
          <w:p w:rsidR="00FE17BB" w:rsidRPr="009908BB" w:rsidRDefault="00FE17BB" w:rsidP="00FE17BB">
            <w:pPr>
              <w:contextualSpacing/>
              <w:rPr>
                <w:rFonts w:ascii="Times New Roman" w:hAnsi="Times New Roman" w:cs="Times New Roman"/>
                <w:sz w:val="24"/>
                <w:szCs w:val="24"/>
              </w:rPr>
            </w:pPr>
            <w:r w:rsidRPr="009908BB">
              <w:rPr>
                <w:rFonts w:ascii="Times New Roman" w:hAnsi="Times New Roman" w:cs="Times New Roman"/>
                <w:sz w:val="24"/>
                <w:szCs w:val="24"/>
              </w:rPr>
              <w:t>Департамент податкового адміністрування,</w:t>
            </w:r>
          </w:p>
          <w:p w:rsidR="00FE17BB" w:rsidRPr="00134F41" w:rsidRDefault="00FE17BB" w:rsidP="00FE17BB">
            <w:pPr>
              <w:contextualSpacing/>
              <w:rPr>
                <w:rFonts w:ascii="Times New Roman" w:eastAsia="Times New Roman" w:hAnsi="Times New Roman" w:cs="Times New Roman"/>
                <w:sz w:val="24"/>
                <w:szCs w:val="24"/>
                <w:highlight w:val="green"/>
                <w:lang w:eastAsia="ru-RU"/>
              </w:rPr>
            </w:pPr>
            <w:r w:rsidRPr="009908BB">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01139F" w:rsidRDefault="0001139F" w:rsidP="00A31594">
            <w:pPr>
              <w:contextualSpacing/>
              <w:jc w:val="both"/>
              <w:rPr>
                <w:rFonts w:ascii="Times New Roman" w:hAnsi="Times New Roman" w:cs="Times New Roman"/>
                <w:color w:val="000000" w:themeColor="text1"/>
                <w:sz w:val="24"/>
                <w:szCs w:val="24"/>
              </w:rPr>
            </w:pPr>
            <w:r w:rsidRPr="00994C4C">
              <w:rPr>
                <w:rFonts w:ascii="Times New Roman" w:hAnsi="Times New Roman" w:cs="Times New Roman"/>
                <w:sz w:val="24"/>
                <w:szCs w:val="24"/>
              </w:rPr>
              <w:lastRenderedPageBreak/>
              <w:t>Звіт про стан виконання П</w:t>
            </w:r>
            <w:r w:rsidRPr="00994C4C">
              <w:rPr>
                <w:rFonts w:ascii="Times New Roman" w:eastAsia="Calibri" w:hAnsi="Times New Roman" w:cs="Times New Roman"/>
                <w:sz w:val="24"/>
                <w:szCs w:val="24"/>
              </w:rPr>
              <w:t xml:space="preserve">лану </w:t>
            </w:r>
            <w:r w:rsidRPr="00994C4C">
              <w:rPr>
                <w:rFonts w:ascii="Times New Roman" w:eastAsia="Calibri" w:hAnsi="Times New Roman" w:cs="Times New Roman"/>
                <w:sz w:val="24"/>
                <w:szCs w:val="24"/>
              </w:rPr>
              <w:lastRenderedPageBreak/>
              <w:t>заходів з реалізації стратегічних цілей</w:t>
            </w:r>
            <w:r w:rsidRPr="00994C4C">
              <w:rPr>
                <w:rFonts w:ascii="Times New Roman" w:hAnsi="Times New Roman" w:cs="Times New Roman"/>
                <w:sz w:val="24"/>
                <w:szCs w:val="24"/>
              </w:rPr>
              <w:t xml:space="preserve"> діяльності ДПС на 2021 рік, затвердженого наказом ДПС від 30.07.2020 № 376 (зі</w:t>
            </w:r>
            <w:r w:rsidRPr="00994C4C">
              <w:rPr>
                <w:rFonts w:ascii="Times New Roman" w:hAnsi="Times New Roman" w:cs="Times New Roman"/>
                <w:color w:val="000000" w:themeColor="text1"/>
                <w:sz w:val="24"/>
                <w:szCs w:val="24"/>
              </w:rPr>
              <w:t xml:space="preserve"> змінами)</w:t>
            </w:r>
            <w:r w:rsidR="00994C4C" w:rsidRPr="00B1556D">
              <w:rPr>
                <w:rFonts w:ascii="Times New Roman" w:hAnsi="Times New Roman" w:cs="Times New Roman"/>
                <w:color w:val="000000" w:themeColor="text1"/>
                <w:sz w:val="24"/>
                <w:szCs w:val="24"/>
              </w:rPr>
              <w:t xml:space="preserve"> станом на 01.01.2022</w:t>
            </w:r>
            <w:r w:rsidR="00994C4C">
              <w:rPr>
                <w:rFonts w:ascii="Times New Roman" w:hAnsi="Times New Roman" w:cs="Times New Roman"/>
                <w:color w:val="000000" w:themeColor="text1"/>
                <w:sz w:val="24"/>
                <w:szCs w:val="24"/>
              </w:rPr>
              <w:t xml:space="preserve"> </w:t>
            </w:r>
            <w:r w:rsidRPr="006D2E3C">
              <w:rPr>
                <w:rFonts w:ascii="Times New Roman" w:hAnsi="Times New Roman" w:cs="Times New Roman"/>
                <w:color w:val="000000" w:themeColor="text1"/>
                <w:sz w:val="24"/>
                <w:szCs w:val="24"/>
              </w:rPr>
              <w:t xml:space="preserve"> </w:t>
            </w:r>
            <w:r w:rsidR="00994C4C" w:rsidRPr="00994C4C">
              <w:rPr>
                <w:rFonts w:ascii="Times New Roman" w:hAnsi="Times New Roman" w:cs="Times New Roman"/>
                <w:color w:val="000000" w:themeColor="text1"/>
                <w:sz w:val="24"/>
                <w:szCs w:val="24"/>
              </w:rPr>
              <w:t xml:space="preserve">станом на 01.01.2022 </w:t>
            </w:r>
            <w:r w:rsidRPr="006D2E3C">
              <w:rPr>
                <w:rFonts w:ascii="Times New Roman" w:hAnsi="Times New Roman" w:cs="Times New Roman"/>
                <w:color w:val="000000" w:themeColor="text1"/>
                <w:sz w:val="24"/>
                <w:szCs w:val="24"/>
              </w:rPr>
              <w:t xml:space="preserve"> </w:t>
            </w:r>
          </w:p>
          <w:p w:rsidR="00994C4C" w:rsidRPr="0001139F" w:rsidRDefault="00994C4C" w:rsidP="00A31594">
            <w:pPr>
              <w:contextualSpacing/>
              <w:jc w:val="both"/>
              <w:rPr>
                <w:rFonts w:ascii="Times New Roman" w:hAnsi="Times New Roman" w:cs="Times New Roman"/>
                <w:strike/>
                <w:sz w:val="24"/>
                <w:szCs w:val="24"/>
              </w:rPr>
            </w:pPr>
          </w:p>
          <w:p w:rsidR="00893DA6" w:rsidRPr="0001139F" w:rsidRDefault="00893DA6" w:rsidP="00893DA6">
            <w:pPr>
              <w:contextualSpacing/>
              <w:jc w:val="both"/>
              <w:rPr>
                <w:rFonts w:ascii="Times New Roman" w:hAnsi="Times New Roman" w:cs="Times New Roman"/>
                <w:strike/>
                <w:sz w:val="24"/>
                <w:szCs w:val="24"/>
              </w:rPr>
            </w:pPr>
          </w:p>
        </w:tc>
        <w:tc>
          <w:tcPr>
            <w:tcW w:w="1559" w:type="dxa"/>
            <w:shd w:val="clear" w:color="auto" w:fill="auto"/>
          </w:tcPr>
          <w:p w:rsidR="00660E31" w:rsidRPr="00CB7962" w:rsidRDefault="005D49D1" w:rsidP="00660E31">
            <w:pPr>
              <w:ind w:left="33" w:hanging="33"/>
              <w:contextualSpacing/>
              <w:rPr>
                <w:rFonts w:ascii="Times New Roman" w:hAnsi="Times New Roman" w:cs="Times New Roman"/>
                <w:sz w:val="24"/>
                <w:szCs w:val="24"/>
              </w:rPr>
            </w:pPr>
            <w:r w:rsidRPr="00994C4C">
              <w:rPr>
                <w:rFonts w:ascii="Times New Roman" w:hAnsi="Times New Roman" w:cs="Times New Roman"/>
                <w:sz w:val="24"/>
                <w:szCs w:val="24"/>
              </w:rPr>
              <w:lastRenderedPageBreak/>
              <w:t xml:space="preserve">Виконання </w:t>
            </w:r>
            <w:r w:rsidRPr="00994C4C">
              <w:rPr>
                <w:rFonts w:ascii="Times New Roman" w:hAnsi="Times New Roman" w:cs="Times New Roman"/>
                <w:sz w:val="24"/>
                <w:szCs w:val="24"/>
              </w:rPr>
              <w:lastRenderedPageBreak/>
              <w:t xml:space="preserve">подовжено на </w:t>
            </w:r>
            <w:r w:rsidR="00660E31" w:rsidRPr="00994C4C">
              <w:rPr>
                <w:rFonts w:ascii="Times New Roman" w:hAnsi="Times New Roman" w:cs="Times New Roman"/>
                <w:sz w:val="24"/>
                <w:szCs w:val="24"/>
              </w:rPr>
              <w:t>2022 рік</w:t>
            </w:r>
            <w:r w:rsidR="00660E31" w:rsidRPr="00CB7962">
              <w:rPr>
                <w:rFonts w:ascii="Times New Roman" w:hAnsi="Times New Roman" w:cs="Times New Roman"/>
                <w:sz w:val="24"/>
                <w:szCs w:val="24"/>
              </w:rPr>
              <w:t xml:space="preserve"> </w:t>
            </w:r>
          </w:p>
          <w:p w:rsidR="00DA451E" w:rsidRPr="00CB7962" w:rsidRDefault="00660E31" w:rsidP="00054B12">
            <w:pPr>
              <w:ind w:right="-108"/>
              <w:contextualSpacing/>
              <w:rPr>
                <w:rFonts w:ascii="Times New Roman" w:hAnsi="Times New Roman" w:cs="Times New Roman"/>
                <w:sz w:val="20"/>
                <w:szCs w:val="20"/>
              </w:rPr>
            </w:pPr>
            <w:r w:rsidRPr="00CB7962">
              <w:rPr>
                <w:rFonts w:ascii="Times New Roman" w:hAnsi="Times New Roman" w:cs="Times New Roman"/>
                <w:i/>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CB7962" w:rsidRDefault="00293493" w:rsidP="00F575DC">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2.4.6.3.</w:t>
            </w:r>
          </w:p>
        </w:tc>
        <w:tc>
          <w:tcPr>
            <w:tcW w:w="2552" w:type="dxa"/>
            <w:shd w:val="clear" w:color="auto" w:fill="auto"/>
          </w:tcPr>
          <w:p w:rsidR="00293493" w:rsidRPr="00CB7962" w:rsidRDefault="00293493" w:rsidP="00F575DC">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701" w:type="dxa"/>
            <w:shd w:val="clear" w:color="auto" w:fill="auto"/>
          </w:tcPr>
          <w:p w:rsidR="006D2E3C" w:rsidRPr="00CB7962" w:rsidRDefault="00293493" w:rsidP="00A919C4">
            <w:pPr>
              <w:kinsoku w:val="0"/>
              <w:overflowPunct w:val="0"/>
              <w:contextualSpacing/>
              <w:jc w:val="center"/>
              <w:textAlignment w:val="baseline"/>
              <w:rPr>
                <w:rFonts w:ascii="Times New Roman" w:hAnsi="Times New Roman" w:cs="Times New Roman"/>
                <w:sz w:val="24"/>
                <w:szCs w:val="24"/>
              </w:rPr>
            </w:pPr>
            <w:r w:rsidRPr="00CB7962">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shd w:val="clear" w:color="auto" w:fill="auto"/>
          </w:tcPr>
          <w:p w:rsidR="00293493" w:rsidRPr="006D2E3C"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6D2E3C">
              <w:rPr>
                <w:rFonts w:ascii="Times New Roman" w:eastAsia="Times New Roman" w:hAnsi="Times New Roman" w:cs="Times New Roman"/>
                <w:sz w:val="24"/>
                <w:szCs w:val="24"/>
                <w:lang w:eastAsia="uk-UA"/>
              </w:rPr>
              <w:t>ІІІ квартал 2021 року</w:t>
            </w:r>
          </w:p>
          <w:p w:rsidR="00293493" w:rsidRPr="006D2E3C"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701" w:type="dxa"/>
            <w:shd w:val="clear" w:color="auto" w:fill="auto"/>
          </w:tcPr>
          <w:p w:rsidR="00293493" w:rsidRPr="006D2E3C" w:rsidRDefault="00293493" w:rsidP="00F575DC">
            <w:pPr>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Департамент контролю за підакцизними товарами,</w:t>
            </w:r>
          </w:p>
          <w:p w:rsidR="00293493" w:rsidRPr="006D2E3C" w:rsidRDefault="00293493" w:rsidP="00F575DC">
            <w:pPr>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Департамент електронних сервісів</w:t>
            </w:r>
          </w:p>
        </w:tc>
        <w:tc>
          <w:tcPr>
            <w:tcW w:w="4111" w:type="dxa"/>
            <w:shd w:val="clear" w:color="auto" w:fill="auto"/>
          </w:tcPr>
          <w:p w:rsidR="00994C4C" w:rsidRPr="006D2E3C" w:rsidRDefault="006D2E3C" w:rsidP="00994C4C">
            <w:pPr>
              <w:ind w:left="34"/>
              <w:contextualSpacing/>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994C4C" w:rsidRPr="00B1556D">
              <w:rPr>
                <w:rFonts w:ascii="Times New Roman" w:hAnsi="Times New Roman" w:cs="Times New Roman"/>
                <w:color w:val="000000" w:themeColor="text1"/>
                <w:sz w:val="24"/>
                <w:szCs w:val="24"/>
              </w:rPr>
              <w:t>станом на 01.01.2022</w:t>
            </w:r>
            <w:r w:rsidR="00994C4C">
              <w:rPr>
                <w:rFonts w:ascii="Times New Roman" w:hAnsi="Times New Roman" w:cs="Times New Roman"/>
                <w:color w:val="000000" w:themeColor="text1"/>
                <w:sz w:val="24"/>
                <w:szCs w:val="24"/>
              </w:rPr>
              <w:t xml:space="preserve"> </w:t>
            </w:r>
          </w:p>
          <w:p w:rsidR="00A72207" w:rsidRPr="006D2E3C" w:rsidRDefault="00A72207" w:rsidP="00396CDD">
            <w:pPr>
              <w:tabs>
                <w:tab w:val="left" w:pos="177"/>
              </w:tabs>
              <w:ind w:left="36"/>
              <w:contextualSpacing/>
              <w:jc w:val="both"/>
              <w:rPr>
                <w:rFonts w:ascii="Times New Roman" w:hAnsi="Times New Roman" w:cs="Times New Roman"/>
                <w:sz w:val="24"/>
                <w:szCs w:val="24"/>
              </w:rPr>
            </w:pPr>
          </w:p>
        </w:tc>
        <w:tc>
          <w:tcPr>
            <w:tcW w:w="1559" w:type="dxa"/>
            <w:shd w:val="clear" w:color="auto" w:fill="auto"/>
          </w:tcPr>
          <w:p w:rsidR="00293493" w:rsidRPr="006D2E3C" w:rsidRDefault="00293493" w:rsidP="00736F01">
            <w:pPr>
              <w:ind w:left="33"/>
              <w:contextualSpacing/>
              <w:rPr>
                <w:rFonts w:ascii="Times New Roman" w:eastAsia="Times New Roman" w:hAnsi="Times New Roman" w:cs="Times New Roman"/>
                <w:sz w:val="24"/>
                <w:szCs w:val="24"/>
                <w:lang w:eastAsia="ru-RU"/>
              </w:rPr>
            </w:pPr>
            <w:r w:rsidRPr="006D2E3C">
              <w:rPr>
                <w:rFonts w:ascii="Times New Roman" w:eastAsia="Times New Roman" w:hAnsi="Times New Roman" w:cs="Times New Roman"/>
                <w:sz w:val="24"/>
                <w:szCs w:val="24"/>
                <w:lang w:eastAsia="ru-RU"/>
              </w:rPr>
              <w:t>Викон</w:t>
            </w:r>
            <w:r w:rsidR="00363822" w:rsidRPr="006D2E3C">
              <w:rPr>
                <w:rFonts w:ascii="Times New Roman" w:eastAsia="Times New Roman" w:hAnsi="Times New Roman" w:cs="Times New Roman"/>
                <w:sz w:val="24"/>
                <w:szCs w:val="24"/>
                <w:lang w:eastAsia="ru-RU"/>
              </w:rPr>
              <w:t>ано</w:t>
            </w:r>
            <w:r w:rsidR="00134F41" w:rsidRPr="006D2E3C">
              <w:rPr>
                <w:rFonts w:ascii="Times New Roman" w:eastAsia="Times New Roman" w:hAnsi="Times New Roman" w:cs="Times New Roman"/>
                <w:sz w:val="24"/>
                <w:szCs w:val="24"/>
                <w:lang w:eastAsia="ru-RU"/>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CB7962" w:rsidRDefault="00293493"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2.4.6.4.</w:t>
            </w:r>
          </w:p>
        </w:tc>
        <w:tc>
          <w:tcPr>
            <w:tcW w:w="2552" w:type="dxa"/>
            <w:shd w:val="clear" w:color="auto" w:fill="auto"/>
          </w:tcPr>
          <w:p w:rsidR="00293493" w:rsidRPr="00CB7962" w:rsidRDefault="00293493" w:rsidP="00FE17BB">
            <w:pPr>
              <w:widowControl w:val="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загальної концепції (заявки) з автоматизації процесу проведення камеральних </w:t>
            </w:r>
            <w:r w:rsidRPr="00CB7962">
              <w:rPr>
                <w:rFonts w:ascii="Times New Roman" w:hAnsi="Times New Roman" w:cs="Times New Roman"/>
                <w:sz w:val="24"/>
                <w:szCs w:val="24"/>
              </w:rPr>
              <w:lastRenderedPageBreak/>
              <w:t>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Узгоджено та підписано загальну концепцію (заявку)</w:t>
            </w:r>
          </w:p>
        </w:tc>
        <w:tc>
          <w:tcPr>
            <w:tcW w:w="1418" w:type="dxa"/>
            <w:shd w:val="clear" w:color="auto" w:fill="auto"/>
          </w:tcPr>
          <w:p w:rsidR="00293493" w:rsidRPr="00994C4C" w:rsidRDefault="00293493" w:rsidP="00BA2067">
            <w:pPr>
              <w:kinsoku w:val="0"/>
              <w:overflowPunct w:val="0"/>
              <w:ind w:left="-108" w:right="-108"/>
              <w:contextualSpacing/>
              <w:jc w:val="center"/>
              <w:textAlignment w:val="baseline"/>
              <w:rPr>
                <w:rFonts w:ascii="Times New Roman" w:eastAsia="Times New Roman" w:hAnsi="Times New Roman" w:cs="Times New Roman"/>
                <w:sz w:val="24"/>
                <w:szCs w:val="24"/>
                <w:lang w:eastAsia="uk-UA"/>
              </w:rPr>
            </w:pPr>
            <w:r w:rsidRPr="00994C4C">
              <w:rPr>
                <w:rFonts w:ascii="Times New Roman" w:eastAsia="Times New Roman" w:hAnsi="Times New Roman" w:cs="Times New Roman"/>
                <w:sz w:val="24"/>
                <w:szCs w:val="24"/>
                <w:lang w:eastAsia="uk-UA"/>
              </w:rPr>
              <w:t xml:space="preserve">Протягом 3 місяців після прийняття відповідних законодавчих </w:t>
            </w:r>
            <w:r w:rsidRPr="00994C4C">
              <w:rPr>
                <w:rFonts w:ascii="Times New Roman" w:eastAsia="Times New Roman" w:hAnsi="Times New Roman" w:cs="Times New Roman"/>
                <w:sz w:val="24"/>
                <w:szCs w:val="24"/>
                <w:lang w:eastAsia="uk-UA"/>
              </w:rPr>
              <w:lastRenderedPageBreak/>
              <w:t>змін</w:t>
            </w:r>
          </w:p>
          <w:p w:rsidR="005A68F3" w:rsidRPr="00994C4C" w:rsidRDefault="005A68F3" w:rsidP="00FE17BB">
            <w:pPr>
              <w:kinsoku w:val="0"/>
              <w:overflowPunct w:val="0"/>
              <w:contextualSpacing/>
              <w:jc w:val="center"/>
              <w:textAlignment w:val="baseline"/>
              <w:rPr>
                <w:rFonts w:ascii="Times New Roman" w:eastAsia="Times New Roman" w:hAnsi="Times New Roman" w:cs="Times New Roman"/>
                <w:sz w:val="24"/>
                <w:szCs w:val="24"/>
                <w:lang w:eastAsia="uk-UA"/>
              </w:rPr>
            </w:pPr>
          </w:p>
          <w:p w:rsidR="005A68F3" w:rsidRPr="0001139F" w:rsidRDefault="005A68F3" w:rsidP="00FE17BB">
            <w:pPr>
              <w:kinsoku w:val="0"/>
              <w:overflowPunct w:val="0"/>
              <w:contextualSpacing/>
              <w:jc w:val="center"/>
              <w:textAlignment w:val="baseline"/>
              <w:rPr>
                <w:rFonts w:ascii="Times New Roman" w:hAnsi="Times New Roman" w:cs="Times New Roman"/>
                <w:strike/>
                <w:sz w:val="24"/>
                <w:szCs w:val="24"/>
                <w:highlight w:val="green"/>
              </w:rPr>
            </w:pPr>
          </w:p>
        </w:tc>
        <w:tc>
          <w:tcPr>
            <w:tcW w:w="1701" w:type="dxa"/>
            <w:shd w:val="clear" w:color="auto" w:fill="auto"/>
          </w:tcPr>
          <w:p w:rsidR="00293493" w:rsidRPr="009908BB" w:rsidRDefault="00293493" w:rsidP="00994C4C">
            <w:pPr>
              <w:contextualSpacing/>
              <w:jc w:val="both"/>
              <w:rPr>
                <w:rFonts w:ascii="Times New Roman" w:hAnsi="Times New Roman" w:cs="Times New Roman"/>
                <w:sz w:val="24"/>
                <w:szCs w:val="24"/>
              </w:rPr>
            </w:pPr>
            <w:r w:rsidRPr="00994C4C">
              <w:rPr>
                <w:rFonts w:ascii="Times New Roman" w:hAnsi="Times New Roman" w:cs="Times New Roman"/>
                <w:sz w:val="24"/>
                <w:szCs w:val="24"/>
              </w:rPr>
              <w:lastRenderedPageBreak/>
              <w:t>Департамент управління ризиками,</w:t>
            </w:r>
          </w:p>
          <w:p w:rsidR="00293493" w:rsidRPr="009908BB" w:rsidRDefault="00293493" w:rsidP="00994C4C">
            <w:pPr>
              <w:contextualSpacing/>
              <w:jc w:val="both"/>
              <w:rPr>
                <w:rFonts w:ascii="Times New Roman" w:hAnsi="Times New Roman" w:cs="Times New Roman"/>
                <w:sz w:val="24"/>
                <w:szCs w:val="24"/>
              </w:rPr>
            </w:pPr>
            <w:r w:rsidRPr="009908BB">
              <w:rPr>
                <w:rFonts w:ascii="Times New Roman" w:hAnsi="Times New Roman" w:cs="Times New Roman"/>
                <w:sz w:val="24"/>
                <w:szCs w:val="24"/>
              </w:rPr>
              <w:t>Департам</w:t>
            </w:r>
            <w:r w:rsidR="00762F20">
              <w:rPr>
                <w:rFonts w:ascii="Times New Roman" w:hAnsi="Times New Roman" w:cs="Times New Roman"/>
                <w:sz w:val="24"/>
                <w:szCs w:val="24"/>
              </w:rPr>
              <w:t xml:space="preserve">ент податкового </w:t>
            </w:r>
            <w:r w:rsidR="00762F20">
              <w:rPr>
                <w:rFonts w:ascii="Times New Roman" w:hAnsi="Times New Roman" w:cs="Times New Roman"/>
                <w:sz w:val="24"/>
                <w:szCs w:val="24"/>
              </w:rPr>
              <w:lastRenderedPageBreak/>
              <w:t>адміністрування</w:t>
            </w:r>
          </w:p>
          <w:p w:rsidR="00293493" w:rsidRPr="009908BB" w:rsidRDefault="00293493" w:rsidP="00994C4C">
            <w:pPr>
              <w:contextualSpacing/>
              <w:jc w:val="both"/>
              <w:rPr>
                <w:rFonts w:ascii="Times New Roman" w:eastAsia="Times New Roman" w:hAnsi="Times New Roman" w:cs="Times New Roman"/>
                <w:sz w:val="24"/>
                <w:szCs w:val="24"/>
                <w:lang w:eastAsia="ru-RU"/>
              </w:rPr>
            </w:pPr>
            <w:r w:rsidRPr="009908BB">
              <w:rPr>
                <w:rFonts w:ascii="Times New Roman" w:eastAsia="Times New Roman" w:hAnsi="Times New Roman" w:cs="Times New Roman"/>
                <w:sz w:val="24"/>
                <w:szCs w:val="24"/>
                <w:lang w:eastAsia="ru-RU"/>
              </w:rPr>
              <w:t>Департамент контролю за підакцизними товарами,</w:t>
            </w:r>
          </w:p>
          <w:p w:rsidR="001F5898" w:rsidRPr="009908BB" w:rsidRDefault="00293493" w:rsidP="00994C4C">
            <w:pPr>
              <w:contextualSpacing/>
              <w:jc w:val="both"/>
              <w:rPr>
                <w:rFonts w:ascii="Times New Roman" w:hAnsi="Times New Roman" w:cs="Times New Roman"/>
                <w:sz w:val="24"/>
                <w:szCs w:val="24"/>
              </w:rPr>
            </w:pPr>
            <w:r w:rsidRPr="009908BB">
              <w:rPr>
                <w:rFonts w:ascii="Times New Roman" w:hAnsi="Times New Roman" w:cs="Times New Roman"/>
                <w:sz w:val="24"/>
                <w:szCs w:val="24"/>
              </w:rPr>
              <w:t xml:space="preserve">Департамент електронних сервісів </w:t>
            </w:r>
          </w:p>
        </w:tc>
        <w:tc>
          <w:tcPr>
            <w:tcW w:w="4111" w:type="dxa"/>
            <w:shd w:val="clear" w:color="auto" w:fill="auto"/>
          </w:tcPr>
          <w:p w:rsidR="00293493" w:rsidRPr="00994C4C" w:rsidRDefault="0056403D" w:rsidP="006E7407">
            <w:pPr>
              <w:ind w:left="34"/>
              <w:contextualSpacing/>
              <w:jc w:val="both"/>
              <w:rPr>
                <w:rFonts w:ascii="Times New Roman" w:eastAsia="Times New Roman" w:hAnsi="Times New Roman" w:cs="Times New Roman"/>
                <w:sz w:val="24"/>
                <w:szCs w:val="24"/>
                <w:lang w:eastAsia="ru-RU"/>
              </w:rPr>
            </w:pPr>
            <w:r w:rsidRPr="00994C4C">
              <w:rPr>
                <w:rFonts w:ascii="Times New Roman" w:eastAsia="Times New Roman" w:hAnsi="Times New Roman" w:cs="Times New Roman"/>
                <w:sz w:val="24"/>
                <w:szCs w:val="24"/>
                <w:lang w:eastAsia="ru-RU"/>
              </w:rPr>
              <w:lastRenderedPageBreak/>
              <w:t xml:space="preserve">Виконання відбудеться після реалізації заходу </w:t>
            </w:r>
            <w:r w:rsidRPr="00994C4C">
              <w:rPr>
                <w:rFonts w:ascii="Times New Roman" w:eastAsia="Times New Roman" w:hAnsi="Times New Roman" w:cs="Times New Roman"/>
                <w:sz w:val="24"/>
                <w:szCs w:val="24"/>
                <w:lang w:val="ru-RU" w:eastAsia="ru-RU"/>
              </w:rPr>
              <w:t>2</w:t>
            </w:r>
            <w:r w:rsidRPr="00994C4C">
              <w:rPr>
                <w:rFonts w:ascii="Times New Roman" w:eastAsia="Times New Roman" w:hAnsi="Times New Roman" w:cs="Times New Roman"/>
                <w:sz w:val="24"/>
                <w:szCs w:val="24"/>
                <w:lang w:eastAsia="ru-RU"/>
              </w:rPr>
              <w:t>.4.6.</w:t>
            </w:r>
            <w:r w:rsidR="00F875A8">
              <w:rPr>
                <w:rFonts w:ascii="Times New Roman" w:eastAsia="Times New Roman" w:hAnsi="Times New Roman" w:cs="Times New Roman"/>
                <w:sz w:val="24"/>
                <w:szCs w:val="24"/>
                <w:lang w:eastAsia="ru-RU"/>
              </w:rPr>
              <w:t>2</w:t>
            </w:r>
          </w:p>
          <w:p w:rsidR="0045069B" w:rsidRPr="00994C4C" w:rsidRDefault="0045069B" w:rsidP="005D49D1">
            <w:pPr>
              <w:ind w:left="22" w:right="53" w:firstLine="142"/>
              <w:jc w:val="both"/>
              <w:rPr>
                <w:rFonts w:ascii="Times New Roman" w:hAnsi="Times New Roman" w:cs="Times New Roman"/>
                <w:strike/>
                <w:sz w:val="24"/>
                <w:szCs w:val="24"/>
              </w:rPr>
            </w:pPr>
          </w:p>
        </w:tc>
        <w:tc>
          <w:tcPr>
            <w:tcW w:w="1559" w:type="dxa"/>
            <w:shd w:val="clear" w:color="auto" w:fill="auto"/>
          </w:tcPr>
          <w:p w:rsidR="00DA451E" w:rsidRPr="00994C4C" w:rsidRDefault="00660E31" w:rsidP="00153AAE">
            <w:pPr>
              <w:ind w:left="-108"/>
              <w:contextualSpacing/>
              <w:rPr>
                <w:rFonts w:ascii="Times New Roman" w:hAnsi="Times New Roman" w:cs="Times New Roman"/>
                <w:sz w:val="24"/>
                <w:szCs w:val="24"/>
              </w:rPr>
            </w:pPr>
            <w:r w:rsidRPr="00994C4C">
              <w:rPr>
                <w:rFonts w:ascii="Times New Roman" w:hAnsi="Times New Roman" w:cs="Times New Roman"/>
                <w:sz w:val="24"/>
                <w:szCs w:val="24"/>
              </w:rPr>
              <w:t>Виконання подовжено на  2022 рік</w:t>
            </w:r>
          </w:p>
          <w:p w:rsidR="005C6D76" w:rsidRPr="00994C4C" w:rsidRDefault="005C6D76" w:rsidP="005C6D76">
            <w:pPr>
              <w:ind w:left="-108"/>
              <w:contextualSpacing/>
              <w:rPr>
                <w:rFonts w:ascii="Times New Roman" w:hAnsi="Times New Roman" w:cs="Times New Roman"/>
                <w:strike/>
                <w:sz w:val="24"/>
                <w:szCs w:val="24"/>
              </w:rPr>
            </w:pPr>
          </w:p>
        </w:tc>
      </w:tr>
      <w:tr w:rsidR="00293493" w:rsidRPr="00CB7962" w:rsidTr="009C07EC">
        <w:tc>
          <w:tcPr>
            <w:tcW w:w="2127" w:type="dxa"/>
            <w:vMerge/>
            <w:shd w:val="clear" w:color="auto" w:fill="auto"/>
          </w:tcPr>
          <w:p w:rsidR="00293493" w:rsidRPr="00CB7962"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2.4.6.5.</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994C4C" w:rsidRDefault="00293493" w:rsidP="00FE17BB">
            <w:pPr>
              <w:contextualSpacing/>
              <w:jc w:val="center"/>
              <w:rPr>
                <w:rFonts w:ascii="Times New Roman" w:hAnsi="Times New Roman" w:cs="Times New Roman"/>
                <w:sz w:val="24"/>
                <w:szCs w:val="24"/>
              </w:rPr>
            </w:pPr>
            <w:r w:rsidRPr="00994C4C">
              <w:rPr>
                <w:rFonts w:ascii="Times New Roman" w:hAnsi="Times New Roman" w:cs="Times New Roman"/>
                <w:sz w:val="24"/>
                <w:szCs w:val="24"/>
              </w:rPr>
              <w:t>У строки, визначені в заявці</w:t>
            </w:r>
          </w:p>
          <w:p w:rsidR="005A68F3" w:rsidRPr="0001139F" w:rsidRDefault="005A68F3" w:rsidP="00FE17BB">
            <w:pPr>
              <w:contextualSpacing/>
              <w:jc w:val="center"/>
              <w:rPr>
                <w:rFonts w:ascii="Times New Roman" w:hAnsi="Times New Roman" w:cs="Times New Roman"/>
                <w:strike/>
                <w:sz w:val="24"/>
                <w:szCs w:val="24"/>
                <w:highlight w:val="green"/>
              </w:rPr>
            </w:pPr>
          </w:p>
          <w:p w:rsidR="005A68F3" w:rsidRPr="0001139F" w:rsidRDefault="005A68F3" w:rsidP="00FE17BB">
            <w:pPr>
              <w:contextualSpacing/>
              <w:jc w:val="center"/>
              <w:rPr>
                <w:rFonts w:ascii="Times New Roman" w:hAnsi="Times New Roman" w:cs="Times New Roman"/>
                <w:strike/>
                <w:sz w:val="24"/>
                <w:szCs w:val="24"/>
                <w:highlight w:val="green"/>
              </w:rPr>
            </w:pPr>
          </w:p>
        </w:tc>
        <w:tc>
          <w:tcPr>
            <w:tcW w:w="1701" w:type="dxa"/>
            <w:shd w:val="clear" w:color="auto" w:fill="auto"/>
          </w:tcPr>
          <w:p w:rsidR="00293493" w:rsidRPr="0001139F" w:rsidRDefault="00293493" w:rsidP="00550D3E">
            <w:pPr>
              <w:contextualSpacing/>
              <w:jc w:val="both"/>
              <w:rPr>
                <w:rFonts w:ascii="Times New Roman" w:eastAsia="Times New Roman" w:hAnsi="Times New Roman" w:cs="Times New Roman"/>
                <w:sz w:val="24"/>
                <w:szCs w:val="24"/>
                <w:lang w:eastAsia="ru-RU"/>
              </w:rPr>
            </w:pPr>
            <w:r w:rsidRPr="0001139F">
              <w:rPr>
                <w:rFonts w:ascii="Times New Roman" w:eastAsia="Times New Roman" w:hAnsi="Times New Roman" w:cs="Times New Roman"/>
                <w:sz w:val="24"/>
                <w:szCs w:val="24"/>
                <w:lang w:eastAsia="ru-RU"/>
              </w:rPr>
              <w:t>Департамент електронних сервісів,</w:t>
            </w:r>
          </w:p>
          <w:p w:rsidR="00293493" w:rsidRPr="0001139F" w:rsidRDefault="00293493" w:rsidP="00550D3E">
            <w:pPr>
              <w:contextualSpacing/>
              <w:jc w:val="both"/>
              <w:rPr>
                <w:rFonts w:ascii="Times New Roman" w:eastAsia="Times New Roman" w:hAnsi="Times New Roman" w:cs="Times New Roman"/>
                <w:sz w:val="24"/>
                <w:szCs w:val="24"/>
                <w:lang w:eastAsia="uk-UA"/>
              </w:rPr>
            </w:pPr>
            <w:r w:rsidRPr="0001139F">
              <w:rPr>
                <w:rFonts w:ascii="Times New Roman" w:eastAsia="Times New Roman" w:hAnsi="Times New Roman" w:cs="Times New Roman"/>
                <w:sz w:val="24"/>
                <w:szCs w:val="24"/>
                <w:lang w:eastAsia="uk-UA"/>
              </w:rPr>
              <w:t xml:space="preserve">Департамент управління ризиками, </w:t>
            </w:r>
          </w:p>
          <w:p w:rsidR="00293493" w:rsidRPr="0001139F" w:rsidRDefault="00293493" w:rsidP="00550D3E">
            <w:pPr>
              <w:contextualSpacing/>
              <w:jc w:val="both"/>
              <w:rPr>
                <w:rFonts w:ascii="Times New Roman" w:eastAsia="Times New Roman" w:hAnsi="Times New Roman" w:cs="Times New Roman"/>
                <w:sz w:val="24"/>
                <w:szCs w:val="24"/>
                <w:lang w:eastAsia="uk-UA"/>
              </w:rPr>
            </w:pPr>
            <w:r w:rsidRPr="0001139F">
              <w:rPr>
                <w:rFonts w:ascii="Times New Roman" w:eastAsia="Times New Roman" w:hAnsi="Times New Roman" w:cs="Times New Roman"/>
                <w:sz w:val="24"/>
                <w:szCs w:val="24"/>
                <w:lang w:eastAsia="uk-UA"/>
              </w:rPr>
              <w:t>Департамент податкового адміністрування</w:t>
            </w:r>
          </w:p>
          <w:p w:rsidR="006D2E3C" w:rsidRPr="0001139F" w:rsidRDefault="00293493" w:rsidP="00550D3E">
            <w:pPr>
              <w:contextualSpacing/>
              <w:jc w:val="both"/>
              <w:rPr>
                <w:rFonts w:ascii="Times New Roman" w:hAnsi="Times New Roman" w:cs="Times New Roman"/>
                <w:strike/>
                <w:sz w:val="24"/>
                <w:szCs w:val="24"/>
              </w:rPr>
            </w:pPr>
            <w:r w:rsidRPr="0001139F">
              <w:rPr>
                <w:rFonts w:ascii="Times New Roman" w:eastAsia="Times New Roman" w:hAnsi="Times New Roman" w:cs="Times New Roman"/>
                <w:sz w:val="24"/>
                <w:szCs w:val="24"/>
                <w:lang w:eastAsia="uk-UA"/>
              </w:rPr>
              <w:t>Департамент контролю за підакцизними товарами</w:t>
            </w:r>
          </w:p>
        </w:tc>
        <w:tc>
          <w:tcPr>
            <w:tcW w:w="4111" w:type="dxa"/>
            <w:shd w:val="clear" w:color="auto" w:fill="auto"/>
          </w:tcPr>
          <w:p w:rsidR="0045069B" w:rsidRPr="00CB7962" w:rsidRDefault="000A5096" w:rsidP="00F875A8">
            <w:pPr>
              <w:contextualSpacing/>
              <w:rPr>
                <w:rFonts w:ascii="Times New Roman" w:eastAsia="Times New Roman" w:hAnsi="Times New Roman" w:cs="Times New Roman"/>
                <w:sz w:val="24"/>
                <w:szCs w:val="24"/>
                <w:lang w:eastAsia="ru-RU"/>
              </w:rPr>
            </w:pPr>
            <w:r w:rsidRPr="00CB7962">
              <w:rPr>
                <w:rFonts w:ascii="Times New Roman" w:eastAsia="Times New Roman" w:hAnsi="Times New Roman" w:cs="Times New Roman"/>
                <w:sz w:val="24"/>
                <w:szCs w:val="24"/>
                <w:lang w:eastAsia="ru-RU"/>
              </w:rPr>
              <w:t>Виконання відбудеться після реалізації заход</w:t>
            </w:r>
            <w:r w:rsidR="00F875A8">
              <w:rPr>
                <w:rFonts w:ascii="Times New Roman" w:eastAsia="Times New Roman" w:hAnsi="Times New Roman" w:cs="Times New Roman"/>
                <w:sz w:val="24"/>
                <w:szCs w:val="24"/>
                <w:lang w:eastAsia="ru-RU"/>
              </w:rPr>
              <w:t>у</w:t>
            </w:r>
            <w:r w:rsidRPr="00CB7962">
              <w:rPr>
                <w:rFonts w:ascii="Times New Roman" w:eastAsia="Times New Roman" w:hAnsi="Times New Roman" w:cs="Times New Roman"/>
                <w:sz w:val="24"/>
                <w:szCs w:val="24"/>
                <w:lang w:eastAsia="ru-RU"/>
              </w:rPr>
              <w:t xml:space="preserve"> 2.4.6.4</w:t>
            </w:r>
          </w:p>
        </w:tc>
        <w:tc>
          <w:tcPr>
            <w:tcW w:w="1559" w:type="dxa"/>
            <w:shd w:val="clear" w:color="auto" w:fill="auto"/>
          </w:tcPr>
          <w:p w:rsidR="00660E31" w:rsidRPr="00CB7962" w:rsidRDefault="00660E31" w:rsidP="00660E31">
            <w:pPr>
              <w:ind w:left="33" w:hanging="33"/>
              <w:contextualSpacing/>
              <w:rPr>
                <w:rFonts w:ascii="Times New Roman" w:hAnsi="Times New Roman" w:cs="Times New Roman"/>
                <w:sz w:val="24"/>
                <w:szCs w:val="24"/>
              </w:rPr>
            </w:pPr>
            <w:r w:rsidRPr="00994C4C">
              <w:rPr>
                <w:rFonts w:ascii="Times New Roman" w:hAnsi="Times New Roman" w:cs="Times New Roman"/>
                <w:sz w:val="24"/>
                <w:szCs w:val="24"/>
              </w:rPr>
              <w:t>Виконання подовжено на  2022 рік</w:t>
            </w:r>
            <w:r w:rsidRPr="00CB7962">
              <w:rPr>
                <w:rFonts w:ascii="Times New Roman" w:hAnsi="Times New Roman" w:cs="Times New Roman"/>
                <w:sz w:val="24"/>
                <w:szCs w:val="24"/>
              </w:rPr>
              <w:t xml:space="preserve"> </w:t>
            </w:r>
          </w:p>
          <w:p w:rsidR="00293493" w:rsidRPr="00EB436C" w:rsidRDefault="00293493" w:rsidP="00EB436C">
            <w:pPr>
              <w:spacing w:after="200"/>
              <w:ind w:left="34"/>
              <w:contextualSpacing/>
              <w:jc w:val="both"/>
              <w:rPr>
                <w:rFonts w:ascii="Times New Roman" w:eastAsia="Times New Roman" w:hAnsi="Times New Roman" w:cs="Times New Roman"/>
                <w:i/>
                <w:sz w:val="24"/>
                <w:szCs w:val="24"/>
                <w:lang w:eastAsia="ru-RU"/>
              </w:rPr>
            </w:pPr>
          </w:p>
        </w:tc>
      </w:tr>
      <w:tr w:rsidR="00293493" w:rsidRPr="00CB7962" w:rsidTr="009C07EC">
        <w:tc>
          <w:tcPr>
            <w:tcW w:w="2127" w:type="dxa"/>
            <w:vMerge w:val="restart"/>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2.5. Удосконалення погашення податкового боргу</w:t>
            </w:r>
          </w:p>
        </w:tc>
        <w:tc>
          <w:tcPr>
            <w:tcW w:w="14034" w:type="dxa"/>
            <w:gridSpan w:val="7"/>
            <w:shd w:val="clear" w:color="auto" w:fill="auto"/>
          </w:tcPr>
          <w:p w:rsidR="00293493" w:rsidRPr="00CB7962" w:rsidRDefault="00293493" w:rsidP="00FE17BB">
            <w:pPr>
              <w:ind w:left="-959" w:firstLine="959"/>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2.5.1 Розроблення моделі </w:t>
            </w:r>
            <w:proofErr w:type="spellStart"/>
            <w:r w:rsidRPr="00CB7962">
              <w:rPr>
                <w:rFonts w:ascii="Times New Roman" w:hAnsi="Times New Roman" w:cs="Times New Roman"/>
                <w:sz w:val="24"/>
                <w:szCs w:val="24"/>
              </w:rPr>
              <w:t>пріоритезації</w:t>
            </w:r>
            <w:proofErr w:type="spellEnd"/>
            <w:r w:rsidR="00105245" w:rsidRPr="00CB7962">
              <w:rPr>
                <w:rFonts w:ascii="Times New Roman" w:hAnsi="Times New Roman" w:cs="Times New Roman"/>
                <w:sz w:val="24"/>
                <w:szCs w:val="24"/>
              </w:rPr>
              <w:t xml:space="preserve"> </w:t>
            </w:r>
            <w:r w:rsidRPr="00CB7962">
              <w:rPr>
                <w:rFonts w:ascii="Times New Roman" w:hAnsi="Times New Roman" w:cs="Times New Roman"/>
                <w:sz w:val="24"/>
                <w:szCs w:val="24"/>
              </w:rPr>
              <w:t>/сегментації боржників на основі вартості та ймовірності стягнення</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C70CF1" w:rsidP="00C70CF1">
            <w:pPr>
              <w:contextualSpacing/>
              <w:jc w:val="both"/>
              <w:rPr>
                <w:rFonts w:ascii="Times New Roman" w:hAnsi="Times New Roman" w:cs="Times New Roman"/>
                <w:sz w:val="24"/>
                <w:szCs w:val="24"/>
              </w:rPr>
            </w:pPr>
            <w:r>
              <w:rPr>
                <w:rFonts w:ascii="Times New Roman" w:hAnsi="Times New Roman" w:cs="Times New Roman"/>
                <w:sz w:val="24"/>
                <w:szCs w:val="24"/>
              </w:rPr>
              <w:t>2.5.1.1</w:t>
            </w:r>
            <w:r w:rsidRPr="00CB7962">
              <w:rPr>
                <w:rFonts w:ascii="Times New Roman" w:hAnsi="Times New Roman" w:cs="Times New Roman"/>
                <w:sz w:val="24"/>
                <w:szCs w:val="24"/>
              </w:rPr>
              <w:t>.</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супроводження пропозицій щодо внесення змін до Податкового кодексу України в частині </w:t>
            </w:r>
            <w:r w:rsidRPr="00CB7962">
              <w:rPr>
                <w:rFonts w:ascii="Times New Roman" w:hAnsi="Times New Roman" w:cs="Times New Roman"/>
                <w:sz w:val="24"/>
                <w:szCs w:val="24"/>
              </w:rPr>
              <w:lastRenderedPageBreak/>
              <w:t>удосконалення процедури погашення податкового боргу</w:t>
            </w:r>
          </w:p>
        </w:tc>
        <w:tc>
          <w:tcPr>
            <w:tcW w:w="1701" w:type="dxa"/>
            <w:shd w:val="clear" w:color="auto" w:fill="auto"/>
          </w:tcPr>
          <w:p w:rsidR="00293493" w:rsidRPr="00CB7962" w:rsidRDefault="00293493" w:rsidP="0097067C">
            <w:pPr>
              <w:ind w:right="-108"/>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Забезпечено супроводження (за необхідності) наданого Міністерству </w:t>
            </w:r>
            <w:r w:rsidRPr="00CB7962">
              <w:rPr>
                <w:rFonts w:ascii="Times New Roman" w:eastAsia="Times New Roman" w:hAnsi="Times New Roman" w:cs="Times New Roman"/>
                <w:sz w:val="24"/>
                <w:szCs w:val="24"/>
              </w:rPr>
              <w:lastRenderedPageBreak/>
              <w:t xml:space="preserve">фінансів України </w:t>
            </w:r>
            <w:proofErr w:type="spellStart"/>
            <w:r w:rsidRPr="00CB7962">
              <w:rPr>
                <w:rFonts w:ascii="Times New Roman" w:eastAsia="Times New Roman" w:hAnsi="Times New Roman" w:cs="Times New Roman"/>
                <w:sz w:val="24"/>
                <w:szCs w:val="24"/>
              </w:rPr>
              <w:t>законопроєкту</w:t>
            </w:r>
            <w:proofErr w:type="spellEnd"/>
            <w:r w:rsidRPr="00CB7962">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shd w:val="clear" w:color="auto" w:fill="auto"/>
          </w:tcPr>
          <w:p w:rsidR="00293493" w:rsidRPr="006D2E3C" w:rsidRDefault="00293493" w:rsidP="00FE17BB">
            <w:pPr>
              <w:contextualSpacing/>
              <w:jc w:val="center"/>
              <w:rPr>
                <w:rFonts w:ascii="Times New Roman" w:hAnsi="Times New Roman" w:cs="Times New Roman"/>
                <w:sz w:val="24"/>
                <w:szCs w:val="24"/>
              </w:rPr>
            </w:pPr>
            <w:r w:rsidRPr="006D2E3C">
              <w:rPr>
                <w:rFonts w:ascii="Times New Roman" w:hAnsi="Times New Roman" w:cs="Times New Roman"/>
                <w:sz w:val="24"/>
                <w:szCs w:val="24"/>
              </w:rPr>
              <w:lastRenderedPageBreak/>
              <w:t>2021 рік</w:t>
            </w:r>
          </w:p>
        </w:tc>
        <w:tc>
          <w:tcPr>
            <w:tcW w:w="1701" w:type="dxa"/>
            <w:shd w:val="clear" w:color="auto" w:fill="auto"/>
          </w:tcPr>
          <w:p w:rsidR="00293493" w:rsidRPr="006D2E3C" w:rsidRDefault="00293493" w:rsidP="00FE17BB">
            <w:pPr>
              <w:contextualSpacing/>
              <w:rPr>
                <w:rFonts w:ascii="Times New Roman" w:eastAsia="Times New Roman" w:hAnsi="Times New Roman" w:cs="Times New Roman"/>
                <w:sz w:val="24"/>
                <w:szCs w:val="24"/>
              </w:rPr>
            </w:pPr>
            <w:r w:rsidRPr="006D2E3C">
              <w:rPr>
                <w:rFonts w:ascii="Times New Roman" w:eastAsia="Times New Roman" w:hAnsi="Times New Roman" w:cs="Times New Roman"/>
                <w:sz w:val="24"/>
                <w:szCs w:val="24"/>
              </w:rPr>
              <w:t>Департамент по роботі з податковим боргом,</w:t>
            </w:r>
          </w:p>
          <w:p w:rsidR="00293493" w:rsidRPr="006D2E3C" w:rsidRDefault="00293493" w:rsidP="00FE17BB">
            <w:pPr>
              <w:contextualSpacing/>
              <w:rPr>
                <w:rFonts w:ascii="Times New Roman" w:hAnsi="Times New Roman" w:cs="Times New Roman"/>
                <w:sz w:val="24"/>
                <w:szCs w:val="24"/>
              </w:rPr>
            </w:pPr>
            <w:r w:rsidRPr="006D2E3C">
              <w:rPr>
                <w:rFonts w:ascii="Times New Roman" w:eastAsia="Times New Roman" w:hAnsi="Times New Roman" w:cs="Times New Roman"/>
                <w:sz w:val="24"/>
                <w:szCs w:val="24"/>
              </w:rPr>
              <w:t>Департамент методології</w:t>
            </w:r>
          </w:p>
        </w:tc>
        <w:tc>
          <w:tcPr>
            <w:tcW w:w="4111" w:type="dxa"/>
            <w:shd w:val="clear" w:color="auto" w:fill="auto"/>
          </w:tcPr>
          <w:p w:rsidR="002A0030" w:rsidRPr="006D2E3C" w:rsidRDefault="006D2E3C" w:rsidP="002A0030">
            <w:pPr>
              <w:jc w:val="both"/>
              <w:rPr>
                <w:rFonts w:ascii="Times New Roman" w:hAnsi="Times New Roman" w:cs="Times New Roman"/>
                <w:color w:val="000000" w:themeColor="text1"/>
                <w:sz w:val="24"/>
                <w:szCs w:val="24"/>
              </w:rPr>
            </w:pPr>
            <w:r w:rsidRPr="006D2E3C">
              <w:rPr>
                <w:rFonts w:ascii="Times New Roman" w:hAnsi="Times New Roman" w:cs="Times New Roman"/>
                <w:sz w:val="24"/>
                <w:szCs w:val="24"/>
              </w:rPr>
              <w:t>Звіт про стан виконання П</w:t>
            </w:r>
            <w:r w:rsidRPr="006D2E3C">
              <w:rPr>
                <w:rFonts w:ascii="Times New Roman" w:eastAsia="Calibri" w:hAnsi="Times New Roman" w:cs="Times New Roman"/>
                <w:sz w:val="24"/>
                <w:szCs w:val="24"/>
              </w:rPr>
              <w:t>лану заходів з реалізації стратегічних цілей</w:t>
            </w:r>
            <w:r w:rsidRPr="006D2E3C">
              <w:rPr>
                <w:rFonts w:ascii="Times New Roman" w:hAnsi="Times New Roman" w:cs="Times New Roman"/>
                <w:sz w:val="24"/>
                <w:szCs w:val="24"/>
              </w:rPr>
              <w:t xml:space="preserve"> діяльності ДПС на 2021 рік, затвердженого наказом ДПС від 30.07.2020 № 376 (зі</w:t>
            </w:r>
            <w:r w:rsidRPr="006D2E3C">
              <w:rPr>
                <w:rFonts w:ascii="Times New Roman" w:hAnsi="Times New Roman" w:cs="Times New Roman"/>
                <w:color w:val="000000" w:themeColor="text1"/>
                <w:sz w:val="24"/>
                <w:szCs w:val="24"/>
              </w:rPr>
              <w:t xml:space="preserve"> змінами)  </w:t>
            </w:r>
            <w:r w:rsidR="00550D3E" w:rsidRPr="00550D3E">
              <w:rPr>
                <w:rFonts w:ascii="Times New Roman" w:hAnsi="Times New Roman" w:cs="Times New Roman"/>
                <w:color w:val="000000" w:themeColor="text1"/>
                <w:sz w:val="24"/>
                <w:szCs w:val="24"/>
              </w:rPr>
              <w:t>станом на 01.01.2022</w:t>
            </w:r>
          </w:p>
        </w:tc>
        <w:tc>
          <w:tcPr>
            <w:tcW w:w="1559" w:type="dxa"/>
            <w:shd w:val="clear" w:color="auto" w:fill="auto"/>
          </w:tcPr>
          <w:p w:rsidR="00293493" w:rsidRPr="006D2E3C" w:rsidRDefault="00293493" w:rsidP="00736F01">
            <w:pPr>
              <w:contextualSpacing/>
              <w:jc w:val="both"/>
              <w:rPr>
                <w:rFonts w:ascii="Times New Roman" w:eastAsia="Times New Roman" w:hAnsi="Times New Roman" w:cs="Times New Roman"/>
                <w:sz w:val="24"/>
                <w:szCs w:val="24"/>
              </w:rPr>
            </w:pPr>
            <w:r w:rsidRPr="006D2E3C">
              <w:rPr>
                <w:rFonts w:ascii="Times New Roman" w:hAnsi="Times New Roman" w:cs="Times New Roman"/>
                <w:sz w:val="24"/>
                <w:szCs w:val="24"/>
              </w:rPr>
              <w:t>Викон</w:t>
            </w:r>
            <w:r w:rsidR="00F36034" w:rsidRPr="006D2E3C">
              <w:rPr>
                <w:rFonts w:ascii="Times New Roman" w:hAnsi="Times New Roman" w:cs="Times New Roman"/>
                <w:sz w:val="24"/>
                <w:szCs w:val="24"/>
              </w:rPr>
              <w:t>ано</w:t>
            </w:r>
            <w:r w:rsidRPr="006D2E3C">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2.5.1.2.</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550D3E" w:rsidRDefault="00293493" w:rsidP="00AE0FA6">
            <w:pPr>
              <w:ind w:right="-108"/>
              <w:contextualSpacing/>
              <w:jc w:val="center"/>
              <w:rPr>
                <w:rFonts w:ascii="Times New Roman" w:hAnsi="Times New Roman" w:cs="Times New Roman"/>
                <w:sz w:val="24"/>
                <w:szCs w:val="24"/>
              </w:rPr>
            </w:pPr>
            <w:r w:rsidRPr="00550D3E">
              <w:rPr>
                <w:rFonts w:ascii="Times New Roman" w:hAnsi="Times New Roman" w:cs="Times New Roman"/>
                <w:sz w:val="24"/>
                <w:szCs w:val="24"/>
              </w:rPr>
              <w:t>У строки, визначені нормативно-правовими актами</w:t>
            </w:r>
          </w:p>
          <w:p w:rsidR="00AE0FA6" w:rsidRPr="00550D3E" w:rsidRDefault="00AE0FA6" w:rsidP="00AE0FA6">
            <w:pPr>
              <w:ind w:right="-108"/>
              <w:contextualSpacing/>
              <w:jc w:val="center"/>
              <w:rPr>
                <w:rFonts w:ascii="Times New Roman" w:hAnsi="Times New Roman" w:cs="Times New Roman"/>
                <w:sz w:val="24"/>
                <w:szCs w:val="24"/>
              </w:rPr>
            </w:pPr>
          </w:p>
          <w:p w:rsidR="00445C4D" w:rsidRPr="00550D3E" w:rsidRDefault="00445C4D" w:rsidP="00FE17BB">
            <w:pPr>
              <w:contextualSpacing/>
              <w:jc w:val="center"/>
              <w:rPr>
                <w:rFonts w:ascii="Times New Roman" w:hAnsi="Times New Roman" w:cs="Times New Roman"/>
                <w:strike/>
                <w:sz w:val="24"/>
                <w:szCs w:val="24"/>
              </w:rPr>
            </w:pPr>
          </w:p>
        </w:tc>
        <w:tc>
          <w:tcPr>
            <w:tcW w:w="1701" w:type="dxa"/>
            <w:shd w:val="clear" w:color="auto" w:fill="auto"/>
          </w:tcPr>
          <w:p w:rsidR="00293493" w:rsidRPr="00550D3E" w:rsidRDefault="00293493" w:rsidP="00FE17BB">
            <w:pPr>
              <w:contextualSpacing/>
              <w:rPr>
                <w:rFonts w:ascii="Times New Roman" w:eastAsia="Times New Roman" w:hAnsi="Times New Roman" w:cs="Times New Roman"/>
                <w:sz w:val="24"/>
                <w:szCs w:val="24"/>
              </w:rPr>
            </w:pPr>
            <w:r w:rsidRPr="00550D3E">
              <w:rPr>
                <w:rFonts w:ascii="Times New Roman" w:eastAsia="Times New Roman" w:hAnsi="Times New Roman" w:cs="Times New Roman"/>
                <w:sz w:val="24"/>
                <w:szCs w:val="24"/>
              </w:rPr>
              <w:t>Департамент по роботі з податковим боргом,</w:t>
            </w:r>
          </w:p>
          <w:p w:rsidR="00293493" w:rsidRPr="00550D3E" w:rsidRDefault="00293493" w:rsidP="00FE17BB">
            <w:pPr>
              <w:contextualSpacing/>
              <w:rPr>
                <w:rFonts w:ascii="Times New Roman" w:eastAsia="Times New Roman" w:hAnsi="Times New Roman" w:cs="Times New Roman"/>
                <w:sz w:val="24"/>
                <w:szCs w:val="24"/>
              </w:rPr>
            </w:pPr>
            <w:r w:rsidRPr="00550D3E">
              <w:rPr>
                <w:rFonts w:ascii="Times New Roman" w:eastAsia="Times New Roman" w:hAnsi="Times New Roman" w:cs="Times New Roman"/>
                <w:sz w:val="24"/>
                <w:szCs w:val="24"/>
              </w:rPr>
              <w:t>Департамент електронних сервісів</w:t>
            </w:r>
          </w:p>
          <w:p w:rsidR="00293493" w:rsidRPr="00550D3E" w:rsidRDefault="00293493" w:rsidP="00FE17BB">
            <w:pPr>
              <w:contextualSpacing/>
              <w:rPr>
                <w:rFonts w:ascii="Times New Roman" w:hAnsi="Times New Roman" w:cs="Times New Roman"/>
                <w:sz w:val="24"/>
                <w:szCs w:val="24"/>
              </w:rPr>
            </w:pPr>
          </w:p>
        </w:tc>
        <w:tc>
          <w:tcPr>
            <w:tcW w:w="4111" w:type="dxa"/>
            <w:shd w:val="clear" w:color="auto" w:fill="auto"/>
          </w:tcPr>
          <w:p w:rsidR="0001139F" w:rsidRDefault="0001139F" w:rsidP="00D9314F">
            <w:pPr>
              <w:ind w:left="34"/>
              <w:contextualSpacing/>
              <w:jc w:val="both"/>
              <w:rPr>
                <w:rFonts w:ascii="Times New Roman" w:hAnsi="Times New Roman" w:cs="Times New Roman"/>
                <w:sz w:val="24"/>
                <w:szCs w:val="24"/>
              </w:rPr>
            </w:pPr>
            <w:r w:rsidRPr="00550D3E">
              <w:rPr>
                <w:rFonts w:ascii="Times New Roman" w:hAnsi="Times New Roman" w:cs="Times New Roman"/>
                <w:sz w:val="24"/>
                <w:szCs w:val="24"/>
              </w:rPr>
              <w:t>Звіт про стан виконання П</w:t>
            </w:r>
            <w:r w:rsidRPr="00550D3E">
              <w:rPr>
                <w:rFonts w:ascii="Times New Roman" w:eastAsia="Calibri" w:hAnsi="Times New Roman" w:cs="Times New Roman"/>
                <w:sz w:val="24"/>
                <w:szCs w:val="24"/>
              </w:rPr>
              <w:t>лану заходів з реалізації стратегічних цілей</w:t>
            </w:r>
            <w:r w:rsidRPr="00550D3E">
              <w:rPr>
                <w:rFonts w:ascii="Times New Roman" w:hAnsi="Times New Roman" w:cs="Times New Roman"/>
                <w:sz w:val="24"/>
                <w:szCs w:val="24"/>
              </w:rPr>
              <w:t xml:space="preserve"> діяльності ДПС на 2021 рік, затвердженого наказом ДПС від 30.07.2020 № 376 (зі</w:t>
            </w:r>
            <w:r w:rsidRPr="00550D3E">
              <w:rPr>
                <w:rFonts w:ascii="Times New Roman" w:hAnsi="Times New Roman" w:cs="Times New Roman"/>
                <w:color w:val="000000" w:themeColor="text1"/>
                <w:sz w:val="24"/>
                <w:szCs w:val="24"/>
              </w:rPr>
              <w:t xml:space="preserve"> змінами)</w:t>
            </w:r>
            <w:r w:rsidR="00D9314F">
              <w:rPr>
                <w:rFonts w:ascii="Times New Roman" w:hAnsi="Times New Roman" w:cs="Times New Roman"/>
                <w:color w:val="000000" w:themeColor="text1"/>
                <w:sz w:val="24"/>
                <w:szCs w:val="24"/>
              </w:rPr>
              <w:t xml:space="preserve"> </w:t>
            </w:r>
            <w:r w:rsidRPr="006D2E3C">
              <w:rPr>
                <w:rFonts w:ascii="Times New Roman" w:hAnsi="Times New Roman" w:cs="Times New Roman"/>
                <w:color w:val="000000" w:themeColor="text1"/>
                <w:sz w:val="24"/>
                <w:szCs w:val="24"/>
              </w:rPr>
              <w:t xml:space="preserve">  </w:t>
            </w:r>
            <w:r w:rsidR="00D9314F" w:rsidRPr="00D9314F">
              <w:rPr>
                <w:rFonts w:ascii="Times New Roman" w:hAnsi="Times New Roman" w:cs="Times New Roman"/>
                <w:color w:val="000000" w:themeColor="text1"/>
                <w:sz w:val="24"/>
                <w:szCs w:val="24"/>
              </w:rPr>
              <w:t xml:space="preserve">станом на 01.01.2022 </w:t>
            </w:r>
          </w:p>
          <w:p w:rsidR="002F76CE" w:rsidRPr="005B17A2" w:rsidRDefault="001C735A" w:rsidP="002F76CE">
            <w:pPr>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t>Департаментом по роботі з податковим боргом с</w:t>
            </w:r>
            <w:r w:rsidR="002F76CE" w:rsidRPr="005B17A2">
              <w:rPr>
                <w:rFonts w:ascii="Times New Roman" w:hAnsi="Times New Roman" w:cs="Times New Roman"/>
                <w:color w:val="000000" w:themeColor="text1"/>
                <w:sz w:val="24"/>
                <w:szCs w:val="24"/>
              </w:rPr>
              <w:t xml:space="preserve">лужбовою запискою від 10.01.2022 № 57/99-00-13-02-08 заінтересованим структурним підрозділам ДПС направлено на погодження Заявку на доопрацювання ІТС «Податковий блок» у частині алгоритмів </w:t>
            </w:r>
            <w:r w:rsidR="002F76CE" w:rsidRPr="005B17A2">
              <w:rPr>
                <w:rFonts w:ascii="Times New Roman" w:hAnsi="Times New Roman" w:cs="Times New Roman"/>
                <w:color w:val="000000" w:themeColor="text1"/>
                <w:sz w:val="24"/>
                <w:szCs w:val="24"/>
              </w:rPr>
              <w:lastRenderedPageBreak/>
              <w:t>формування та опрацювання Матриці результатів роботи підрозділів по роботі з податковим боргом в умовах дії системи електронного адмініструв</w:t>
            </w:r>
            <w:r w:rsidRPr="005B17A2">
              <w:rPr>
                <w:rFonts w:ascii="Times New Roman" w:hAnsi="Times New Roman" w:cs="Times New Roman"/>
                <w:color w:val="000000" w:themeColor="text1"/>
                <w:sz w:val="24"/>
                <w:szCs w:val="24"/>
              </w:rPr>
              <w:t>ання податку на додану вартість ( далі – Заявка), а с</w:t>
            </w:r>
            <w:r w:rsidR="002F76CE" w:rsidRPr="005B17A2">
              <w:rPr>
                <w:rFonts w:ascii="Times New Roman" w:hAnsi="Times New Roman" w:cs="Times New Roman"/>
                <w:color w:val="000000" w:themeColor="text1"/>
                <w:sz w:val="24"/>
                <w:szCs w:val="24"/>
              </w:rPr>
              <w:t>лужбовою запискою від 20.01.2022</w:t>
            </w:r>
            <w:r w:rsidR="00550D3E" w:rsidRPr="005B17A2">
              <w:rPr>
                <w:rFonts w:ascii="Times New Roman" w:hAnsi="Times New Roman" w:cs="Times New Roman"/>
                <w:color w:val="000000" w:themeColor="text1"/>
                <w:sz w:val="24"/>
                <w:szCs w:val="24"/>
              </w:rPr>
              <w:t xml:space="preserve"> </w:t>
            </w:r>
            <w:r w:rsidR="002F76CE" w:rsidRPr="005B17A2">
              <w:rPr>
                <w:rFonts w:ascii="Times New Roman" w:hAnsi="Times New Roman" w:cs="Times New Roman"/>
                <w:color w:val="000000" w:themeColor="text1"/>
                <w:sz w:val="24"/>
                <w:szCs w:val="24"/>
              </w:rPr>
              <w:t xml:space="preserve"> № 7/ІТС/99-00-13-02-08 </w:t>
            </w:r>
            <w:r w:rsidRPr="005B17A2">
              <w:rPr>
                <w:rFonts w:ascii="Times New Roman" w:hAnsi="Times New Roman" w:cs="Times New Roman"/>
                <w:color w:val="000000" w:themeColor="text1"/>
                <w:sz w:val="24"/>
                <w:szCs w:val="24"/>
              </w:rPr>
              <w:t xml:space="preserve">погоджену заінтересованими структурними підрозділами ДПС Заявку </w:t>
            </w:r>
            <w:r w:rsidR="005913D1" w:rsidRPr="005B17A2">
              <w:rPr>
                <w:rFonts w:ascii="Times New Roman" w:hAnsi="Times New Roman" w:cs="Times New Roman"/>
                <w:color w:val="000000" w:themeColor="text1"/>
                <w:sz w:val="24"/>
                <w:szCs w:val="24"/>
              </w:rPr>
              <w:t xml:space="preserve">надано </w:t>
            </w:r>
            <w:r w:rsidRPr="005B17A2">
              <w:rPr>
                <w:rFonts w:ascii="Times New Roman" w:hAnsi="Times New Roman" w:cs="Times New Roman"/>
                <w:color w:val="000000" w:themeColor="text1"/>
                <w:sz w:val="24"/>
                <w:szCs w:val="24"/>
              </w:rPr>
              <w:t xml:space="preserve">на доопрацювання </w:t>
            </w:r>
            <w:r w:rsidR="002F76CE" w:rsidRPr="005B17A2">
              <w:rPr>
                <w:rFonts w:ascii="Times New Roman" w:hAnsi="Times New Roman" w:cs="Times New Roman"/>
                <w:color w:val="000000" w:themeColor="text1"/>
                <w:sz w:val="24"/>
                <w:szCs w:val="24"/>
              </w:rPr>
              <w:t>Де</w:t>
            </w:r>
            <w:r w:rsidRPr="005B17A2">
              <w:rPr>
                <w:rFonts w:ascii="Times New Roman" w:hAnsi="Times New Roman" w:cs="Times New Roman"/>
                <w:color w:val="000000" w:themeColor="text1"/>
                <w:sz w:val="24"/>
                <w:szCs w:val="24"/>
              </w:rPr>
              <w:t>партаменту електронних сервісів.</w:t>
            </w:r>
          </w:p>
          <w:p w:rsidR="002F76CE" w:rsidRPr="00CB7962" w:rsidRDefault="002F76CE" w:rsidP="00742A18">
            <w:pPr>
              <w:contextualSpacing/>
              <w:jc w:val="both"/>
              <w:rPr>
                <w:rFonts w:ascii="Times New Roman" w:hAnsi="Times New Roman"/>
                <w:color w:val="000000" w:themeColor="text1"/>
                <w:sz w:val="24"/>
                <w:szCs w:val="24"/>
              </w:rPr>
            </w:pPr>
            <w:r w:rsidRPr="005B17A2">
              <w:rPr>
                <w:rFonts w:ascii="Times New Roman" w:hAnsi="Times New Roman" w:cs="Times New Roman"/>
                <w:color w:val="000000" w:themeColor="text1"/>
                <w:sz w:val="24"/>
                <w:szCs w:val="24"/>
              </w:rPr>
              <w:t xml:space="preserve">Службовою запискою </w:t>
            </w:r>
            <w:r w:rsidR="00742A18" w:rsidRPr="005B17A2">
              <w:rPr>
                <w:rFonts w:ascii="Times New Roman" w:hAnsi="Times New Roman" w:cs="Times New Roman"/>
                <w:color w:val="000000" w:themeColor="text1"/>
                <w:sz w:val="24"/>
                <w:szCs w:val="24"/>
              </w:rPr>
              <w:t>від 02.02.2022 №315/99-00-13-02-08 Департаментом</w:t>
            </w:r>
            <w:r w:rsidRPr="005B17A2">
              <w:rPr>
                <w:rFonts w:ascii="Times New Roman" w:hAnsi="Times New Roman" w:cs="Times New Roman"/>
                <w:color w:val="000000" w:themeColor="text1"/>
                <w:sz w:val="24"/>
                <w:szCs w:val="24"/>
              </w:rPr>
              <w:t xml:space="preserve"> </w:t>
            </w:r>
            <w:r w:rsidR="00FE4096" w:rsidRPr="005B17A2">
              <w:rPr>
                <w:rFonts w:ascii="Times New Roman" w:hAnsi="Times New Roman" w:cs="Times New Roman"/>
                <w:color w:val="000000" w:themeColor="text1"/>
                <w:sz w:val="24"/>
                <w:szCs w:val="24"/>
              </w:rPr>
              <w:t xml:space="preserve">по роботі з податковим боргом </w:t>
            </w:r>
            <w:r w:rsidR="00FE4096" w:rsidRPr="005B17A2">
              <w:rPr>
                <w:rFonts w:ascii="Times New Roman" w:hAnsi="Times New Roman" w:cs="Times New Roman"/>
                <w:color w:val="000000" w:themeColor="text1"/>
                <w:sz w:val="24"/>
                <w:szCs w:val="24"/>
              </w:rPr>
              <w:br/>
            </w:r>
            <w:r w:rsidRPr="005B17A2">
              <w:rPr>
                <w:rFonts w:ascii="Times New Roman" w:hAnsi="Times New Roman" w:cs="Times New Roman"/>
                <w:color w:val="000000" w:themeColor="text1"/>
                <w:sz w:val="24"/>
                <w:szCs w:val="24"/>
              </w:rPr>
              <w:t xml:space="preserve">заінтересованим структурним підрозділам ДПС направлено на погодження </w:t>
            </w:r>
            <w:proofErr w:type="spellStart"/>
            <w:r w:rsidRPr="005B17A2">
              <w:rPr>
                <w:rFonts w:ascii="Times New Roman" w:hAnsi="Times New Roman" w:cs="Times New Roman"/>
                <w:color w:val="000000" w:themeColor="text1"/>
                <w:sz w:val="24"/>
                <w:szCs w:val="24"/>
              </w:rPr>
              <w:t>проєкт</w:t>
            </w:r>
            <w:proofErr w:type="spellEnd"/>
            <w:r w:rsidRPr="005B17A2">
              <w:rPr>
                <w:rFonts w:ascii="Times New Roman" w:hAnsi="Times New Roman" w:cs="Times New Roman"/>
                <w:color w:val="000000" w:themeColor="text1"/>
                <w:sz w:val="24"/>
                <w:szCs w:val="24"/>
              </w:rPr>
              <w:t xml:space="preserve"> Змін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шаблонів форм податкових вимог та їх заповнення</w:t>
            </w:r>
          </w:p>
        </w:tc>
        <w:tc>
          <w:tcPr>
            <w:tcW w:w="1559" w:type="dxa"/>
            <w:shd w:val="clear" w:color="auto" w:fill="auto"/>
          </w:tcPr>
          <w:p w:rsidR="003344BB" w:rsidRPr="00CB7962" w:rsidRDefault="003344BB" w:rsidP="00306751">
            <w:pPr>
              <w:contextualSpacing/>
              <w:rPr>
                <w:rFonts w:ascii="Times New Roman" w:hAnsi="Times New Roman" w:cs="Times New Roman"/>
                <w:sz w:val="24"/>
                <w:szCs w:val="24"/>
              </w:rPr>
            </w:pPr>
            <w:r w:rsidRPr="00550D3E">
              <w:rPr>
                <w:rFonts w:ascii="Times New Roman" w:hAnsi="Times New Roman" w:cs="Times New Roman"/>
                <w:sz w:val="24"/>
                <w:szCs w:val="24"/>
              </w:rPr>
              <w:lastRenderedPageBreak/>
              <w:t>Виконання подовжено на  2022 рік</w:t>
            </w:r>
            <w:r w:rsidR="00743133" w:rsidRPr="00550D3E">
              <w:rPr>
                <w:rFonts w:ascii="Times New Roman" w:hAnsi="Times New Roman" w:cs="Times New Roman"/>
                <w:sz w:val="24"/>
                <w:szCs w:val="24"/>
              </w:rPr>
              <w:t>.</w:t>
            </w:r>
          </w:p>
          <w:p w:rsidR="00743133" w:rsidRPr="00D9314F" w:rsidRDefault="00743133" w:rsidP="00306751">
            <w:pPr>
              <w:contextualSpacing/>
              <w:rPr>
                <w:rFonts w:ascii="Times New Roman" w:hAnsi="Times New Roman" w:cs="Times New Roman"/>
                <w:i/>
              </w:rPr>
            </w:pPr>
            <w:r w:rsidRPr="00D9314F">
              <w:rPr>
                <w:rFonts w:ascii="Times New Roman" w:hAnsi="Times New Roman" w:cs="Times New Roman"/>
                <w:i/>
              </w:rPr>
              <w:t xml:space="preserve">Виконання </w:t>
            </w:r>
          </w:p>
          <w:p w:rsidR="00743133" w:rsidRPr="00D9314F" w:rsidRDefault="00743133" w:rsidP="00306751">
            <w:pPr>
              <w:contextualSpacing/>
              <w:rPr>
                <w:rFonts w:ascii="Times New Roman" w:hAnsi="Times New Roman" w:cs="Times New Roman"/>
                <w:i/>
              </w:rPr>
            </w:pPr>
            <w:r w:rsidRPr="00D9314F">
              <w:rPr>
                <w:rFonts w:ascii="Times New Roman" w:hAnsi="Times New Roman" w:cs="Times New Roman"/>
                <w:i/>
              </w:rPr>
              <w:t>залежить від виконання заходу 2.5.1.1</w:t>
            </w:r>
          </w:p>
          <w:p w:rsidR="00D62F62" w:rsidRPr="00CB7962" w:rsidRDefault="00D62F62" w:rsidP="00C734B9">
            <w:pPr>
              <w:ind w:left="34"/>
              <w:contextualSpacing/>
              <w:jc w:val="both"/>
              <w:rPr>
                <w:rFonts w:ascii="Times New Roman" w:eastAsia="Times New Roman" w:hAnsi="Times New Roman" w:cs="Times New Roman"/>
                <w:sz w:val="24"/>
                <w:szCs w:val="24"/>
              </w:rPr>
            </w:pP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2.5.1.3.</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програмного забезпечення, необхідного для оптимізації процесу </w:t>
            </w:r>
            <w:r w:rsidRPr="00CB7962">
              <w:rPr>
                <w:rFonts w:ascii="Times New Roman" w:hAnsi="Times New Roman" w:cs="Times New Roman"/>
                <w:sz w:val="24"/>
                <w:szCs w:val="24"/>
              </w:rPr>
              <w:lastRenderedPageBreak/>
              <w:t>погашення податкового боргу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технічне завдання; впроваджено програмне </w:t>
            </w:r>
            <w:r w:rsidRPr="00CB7962">
              <w:rPr>
                <w:rFonts w:ascii="Times New Roman" w:hAnsi="Times New Roman" w:cs="Times New Roman"/>
                <w:sz w:val="24"/>
                <w:szCs w:val="24"/>
              </w:rPr>
              <w:lastRenderedPageBreak/>
              <w:t>забезпечення</w:t>
            </w:r>
          </w:p>
        </w:tc>
        <w:tc>
          <w:tcPr>
            <w:tcW w:w="1418" w:type="dxa"/>
            <w:shd w:val="clear" w:color="auto" w:fill="auto"/>
          </w:tcPr>
          <w:p w:rsidR="00293493" w:rsidRPr="00DC06E3" w:rsidRDefault="00293493" w:rsidP="00FE17BB">
            <w:pPr>
              <w:contextualSpacing/>
              <w:jc w:val="center"/>
              <w:rPr>
                <w:rFonts w:ascii="Times New Roman" w:hAnsi="Times New Roman" w:cs="Times New Roman"/>
                <w:sz w:val="24"/>
                <w:szCs w:val="24"/>
              </w:rPr>
            </w:pPr>
            <w:r w:rsidRPr="00DC06E3">
              <w:rPr>
                <w:rFonts w:ascii="Times New Roman" w:hAnsi="Times New Roman" w:cs="Times New Roman"/>
                <w:sz w:val="24"/>
                <w:szCs w:val="24"/>
              </w:rPr>
              <w:lastRenderedPageBreak/>
              <w:t>У строки, визначені в заявці</w:t>
            </w:r>
          </w:p>
          <w:p w:rsidR="00445C4D" w:rsidRPr="00DC06E3" w:rsidRDefault="00445C4D" w:rsidP="00FE17BB">
            <w:pPr>
              <w:contextualSpacing/>
              <w:jc w:val="center"/>
              <w:rPr>
                <w:rFonts w:ascii="Times New Roman" w:hAnsi="Times New Roman" w:cs="Times New Roman"/>
                <w:sz w:val="24"/>
                <w:szCs w:val="24"/>
              </w:rPr>
            </w:pPr>
          </w:p>
          <w:p w:rsidR="00445C4D" w:rsidRPr="00DC06E3" w:rsidRDefault="00445C4D" w:rsidP="00FE17BB">
            <w:pPr>
              <w:contextualSpacing/>
              <w:jc w:val="center"/>
              <w:rPr>
                <w:rFonts w:ascii="Times New Roman" w:hAnsi="Times New Roman" w:cs="Times New Roman"/>
                <w:strike/>
                <w:sz w:val="24"/>
                <w:szCs w:val="24"/>
              </w:rPr>
            </w:pPr>
          </w:p>
        </w:tc>
        <w:tc>
          <w:tcPr>
            <w:tcW w:w="1701" w:type="dxa"/>
            <w:shd w:val="clear" w:color="auto" w:fill="auto"/>
          </w:tcPr>
          <w:p w:rsidR="00293493" w:rsidRPr="00DC06E3" w:rsidRDefault="00293493" w:rsidP="00E80313">
            <w:pPr>
              <w:contextualSpacing/>
              <w:rPr>
                <w:rFonts w:ascii="Times New Roman" w:hAnsi="Times New Roman" w:cs="Times New Roman"/>
                <w:sz w:val="24"/>
                <w:szCs w:val="24"/>
                <w:lang w:val="en-US"/>
              </w:rPr>
            </w:pPr>
            <w:r w:rsidRPr="00DC06E3">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DC06E3" w:rsidRPr="00DC06E3" w:rsidRDefault="005F0AF0" w:rsidP="00DC06E3">
            <w:pPr>
              <w:ind w:left="34"/>
              <w:contextualSpacing/>
              <w:jc w:val="both"/>
              <w:rPr>
                <w:rFonts w:ascii="Times New Roman" w:hAnsi="Times New Roman" w:cs="Times New Roman"/>
                <w:color w:val="000000" w:themeColor="text1"/>
                <w:sz w:val="24"/>
                <w:szCs w:val="24"/>
              </w:rPr>
            </w:pPr>
            <w:r w:rsidRPr="00DC06E3">
              <w:rPr>
                <w:rFonts w:ascii="Times New Roman" w:hAnsi="Times New Roman" w:cs="Times New Roman"/>
                <w:sz w:val="24"/>
                <w:szCs w:val="24"/>
              </w:rPr>
              <w:t>Звіт про стан виконання П</w:t>
            </w:r>
            <w:r w:rsidRPr="00DC06E3">
              <w:rPr>
                <w:rFonts w:ascii="Times New Roman" w:eastAsia="Calibri" w:hAnsi="Times New Roman" w:cs="Times New Roman"/>
                <w:sz w:val="24"/>
                <w:szCs w:val="24"/>
              </w:rPr>
              <w:t>лану заходів з реалізації стратегічних цілей</w:t>
            </w:r>
            <w:r w:rsidRPr="00DC06E3">
              <w:rPr>
                <w:rFonts w:ascii="Times New Roman" w:hAnsi="Times New Roman" w:cs="Times New Roman"/>
                <w:sz w:val="24"/>
                <w:szCs w:val="24"/>
              </w:rPr>
              <w:t xml:space="preserve"> діяльності ДПС на 2021 рік, затвердженого наказом ДПС від 30.07.2020 № 376 (зі</w:t>
            </w:r>
            <w:r w:rsidRPr="00DC06E3">
              <w:rPr>
                <w:rFonts w:ascii="Times New Roman" w:hAnsi="Times New Roman" w:cs="Times New Roman"/>
                <w:color w:val="000000" w:themeColor="text1"/>
                <w:sz w:val="24"/>
                <w:szCs w:val="24"/>
              </w:rPr>
              <w:t xml:space="preserve"> змінами) </w:t>
            </w:r>
            <w:r w:rsidR="00DC06E3" w:rsidRPr="00DC06E3">
              <w:rPr>
                <w:rFonts w:ascii="Times New Roman" w:hAnsi="Times New Roman" w:cs="Times New Roman"/>
                <w:color w:val="000000" w:themeColor="text1"/>
                <w:sz w:val="24"/>
                <w:szCs w:val="24"/>
              </w:rPr>
              <w:t xml:space="preserve">станом </w:t>
            </w:r>
            <w:r w:rsidR="00DC06E3" w:rsidRPr="00DC06E3">
              <w:rPr>
                <w:rFonts w:ascii="Times New Roman" w:hAnsi="Times New Roman" w:cs="Times New Roman"/>
                <w:color w:val="000000" w:themeColor="text1"/>
                <w:sz w:val="24"/>
                <w:szCs w:val="24"/>
              </w:rPr>
              <w:lastRenderedPageBreak/>
              <w:t xml:space="preserve">на 01.01.2022 </w:t>
            </w:r>
          </w:p>
          <w:p w:rsidR="007B6B03" w:rsidRPr="00DC06E3" w:rsidRDefault="005F0AF0" w:rsidP="00DC06E3">
            <w:pPr>
              <w:ind w:left="34"/>
              <w:contextualSpacing/>
              <w:jc w:val="both"/>
              <w:rPr>
                <w:rFonts w:ascii="Times New Roman" w:eastAsia="Times New Roman" w:hAnsi="Times New Roman" w:cs="Times New Roman"/>
                <w:sz w:val="24"/>
                <w:szCs w:val="24"/>
              </w:rPr>
            </w:pPr>
            <w:r w:rsidRPr="00DC06E3">
              <w:rPr>
                <w:rFonts w:ascii="Times New Roman" w:hAnsi="Times New Roman" w:cs="Times New Roman"/>
                <w:color w:val="000000" w:themeColor="text1"/>
                <w:sz w:val="24"/>
                <w:szCs w:val="24"/>
              </w:rPr>
              <w:t xml:space="preserve"> </w:t>
            </w:r>
          </w:p>
        </w:tc>
        <w:tc>
          <w:tcPr>
            <w:tcW w:w="1559" w:type="dxa"/>
            <w:shd w:val="clear" w:color="auto" w:fill="auto"/>
          </w:tcPr>
          <w:p w:rsidR="00763A2C" w:rsidRPr="00DC06E3" w:rsidRDefault="00313DD4" w:rsidP="00306751">
            <w:pPr>
              <w:contextualSpacing/>
              <w:rPr>
                <w:rFonts w:ascii="Times New Roman" w:hAnsi="Times New Roman" w:cs="Times New Roman"/>
                <w:sz w:val="24"/>
                <w:szCs w:val="24"/>
              </w:rPr>
            </w:pPr>
            <w:r w:rsidRPr="00DC06E3">
              <w:rPr>
                <w:rFonts w:ascii="Times New Roman" w:hAnsi="Times New Roman" w:cs="Times New Roman"/>
                <w:sz w:val="24"/>
                <w:szCs w:val="24"/>
              </w:rPr>
              <w:lastRenderedPageBreak/>
              <w:t>Виконання подовжено на  2022 рік</w:t>
            </w:r>
            <w:r w:rsidR="00763A2C" w:rsidRPr="00DC06E3">
              <w:rPr>
                <w:rFonts w:ascii="Times New Roman" w:hAnsi="Times New Roman" w:cs="Times New Roman"/>
                <w:sz w:val="24"/>
                <w:szCs w:val="24"/>
              </w:rPr>
              <w:t>.</w:t>
            </w:r>
          </w:p>
          <w:p w:rsidR="00763A2C" w:rsidRPr="00DC06E3" w:rsidRDefault="00313DD4" w:rsidP="00306751">
            <w:pPr>
              <w:contextualSpacing/>
              <w:rPr>
                <w:rFonts w:ascii="Times New Roman" w:hAnsi="Times New Roman" w:cs="Times New Roman"/>
                <w:i/>
              </w:rPr>
            </w:pPr>
            <w:r w:rsidRPr="00DC06E3">
              <w:rPr>
                <w:rFonts w:ascii="Times New Roman" w:hAnsi="Times New Roman" w:cs="Times New Roman"/>
                <w:sz w:val="24"/>
                <w:szCs w:val="24"/>
              </w:rPr>
              <w:t xml:space="preserve"> </w:t>
            </w:r>
            <w:r w:rsidR="00763A2C" w:rsidRPr="00DC06E3">
              <w:rPr>
                <w:rFonts w:ascii="Times New Roman" w:hAnsi="Times New Roman" w:cs="Times New Roman"/>
                <w:i/>
              </w:rPr>
              <w:t xml:space="preserve">Виконання </w:t>
            </w:r>
          </w:p>
          <w:p w:rsidR="00293493" w:rsidRPr="00DC06E3" w:rsidRDefault="00763A2C" w:rsidP="00306751">
            <w:pPr>
              <w:contextualSpacing/>
              <w:rPr>
                <w:rFonts w:ascii="Times New Roman" w:eastAsia="Times New Roman" w:hAnsi="Times New Roman" w:cs="Times New Roman"/>
                <w:sz w:val="24"/>
                <w:szCs w:val="24"/>
              </w:rPr>
            </w:pPr>
            <w:r w:rsidRPr="00DC06E3">
              <w:rPr>
                <w:rFonts w:ascii="Times New Roman" w:hAnsi="Times New Roman" w:cs="Times New Roman"/>
                <w:i/>
              </w:rPr>
              <w:t xml:space="preserve">залежить від </w:t>
            </w:r>
            <w:r w:rsidRPr="00DC06E3">
              <w:rPr>
                <w:rFonts w:ascii="Times New Roman" w:hAnsi="Times New Roman" w:cs="Times New Roman"/>
                <w:i/>
              </w:rPr>
              <w:lastRenderedPageBreak/>
              <w:t>виконання заходу 2.5.1.2</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14034" w:type="dxa"/>
            <w:gridSpan w:val="7"/>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2.5.2.1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97067C" w:rsidRDefault="00293493" w:rsidP="00FE17BB">
            <w:pPr>
              <w:contextualSpacing/>
              <w:jc w:val="center"/>
              <w:rPr>
                <w:rFonts w:ascii="Times New Roman" w:hAnsi="Times New Roman" w:cs="Times New Roman"/>
                <w:sz w:val="24"/>
                <w:szCs w:val="24"/>
              </w:rPr>
            </w:pPr>
            <w:r w:rsidRPr="0097067C">
              <w:rPr>
                <w:rFonts w:ascii="Times New Roman" w:hAnsi="Times New Roman" w:cs="Times New Roman"/>
                <w:sz w:val="24"/>
                <w:szCs w:val="24"/>
              </w:rPr>
              <w:t xml:space="preserve">І квартал </w:t>
            </w:r>
          </w:p>
          <w:p w:rsidR="00293493" w:rsidRPr="0097067C" w:rsidRDefault="00293493" w:rsidP="00FE17BB">
            <w:pPr>
              <w:contextualSpacing/>
              <w:jc w:val="center"/>
              <w:rPr>
                <w:rFonts w:ascii="Times New Roman" w:hAnsi="Times New Roman" w:cs="Times New Roman"/>
                <w:sz w:val="24"/>
                <w:szCs w:val="24"/>
              </w:rPr>
            </w:pPr>
            <w:r w:rsidRPr="0097067C">
              <w:rPr>
                <w:rFonts w:ascii="Times New Roman" w:hAnsi="Times New Roman" w:cs="Times New Roman"/>
                <w:sz w:val="24"/>
                <w:szCs w:val="24"/>
              </w:rPr>
              <w:t>2021 року</w:t>
            </w:r>
          </w:p>
          <w:p w:rsidR="00293493" w:rsidRPr="0097067C" w:rsidRDefault="00293493" w:rsidP="00FE17BB">
            <w:pPr>
              <w:contextualSpacing/>
              <w:jc w:val="center"/>
              <w:rPr>
                <w:rFonts w:ascii="Times New Roman" w:hAnsi="Times New Roman" w:cs="Times New Roman"/>
                <w:sz w:val="24"/>
                <w:szCs w:val="24"/>
              </w:rPr>
            </w:pPr>
          </w:p>
          <w:p w:rsidR="00293493" w:rsidRPr="0097067C" w:rsidRDefault="00293493" w:rsidP="00FE17BB">
            <w:pPr>
              <w:contextualSpacing/>
              <w:jc w:val="both"/>
              <w:rPr>
                <w:rFonts w:ascii="Times New Roman" w:hAnsi="Times New Roman" w:cs="Times New Roman"/>
                <w:sz w:val="24"/>
                <w:szCs w:val="24"/>
              </w:rPr>
            </w:pPr>
            <w:r w:rsidRPr="0097067C">
              <w:rPr>
                <w:rFonts w:ascii="Times New Roman" w:hAnsi="Times New Roman" w:cs="Times New Roman"/>
                <w:color w:val="000000" w:themeColor="text1"/>
                <w:sz w:val="24"/>
                <w:szCs w:val="24"/>
              </w:rPr>
              <w:t xml:space="preserve"> </w:t>
            </w:r>
          </w:p>
        </w:tc>
        <w:tc>
          <w:tcPr>
            <w:tcW w:w="1701" w:type="dxa"/>
            <w:shd w:val="clear" w:color="auto" w:fill="auto"/>
          </w:tcPr>
          <w:p w:rsidR="00293493" w:rsidRPr="0097067C" w:rsidRDefault="00293493" w:rsidP="00FE17BB">
            <w:pPr>
              <w:contextualSpacing/>
              <w:rPr>
                <w:rFonts w:ascii="Times New Roman" w:eastAsia="Times New Roman" w:hAnsi="Times New Roman" w:cs="Times New Roman"/>
                <w:color w:val="000000" w:themeColor="text1"/>
                <w:sz w:val="24"/>
                <w:szCs w:val="24"/>
              </w:rPr>
            </w:pPr>
            <w:r w:rsidRPr="0097067C">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97067C" w:rsidRDefault="00293493" w:rsidP="00FE17BB">
            <w:pPr>
              <w:contextualSpacing/>
              <w:rPr>
                <w:rFonts w:ascii="Times New Roman" w:hAnsi="Times New Roman" w:cs="Times New Roman"/>
                <w:sz w:val="24"/>
                <w:szCs w:val="24"/>
              </w:rPr>
            </w:pPr>
            <w:r w:rsidRPr="0097067C">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293493" w:rsidRPr="0097067C" w:rsidRDefault="0097067C" w:rsidP="00B65B15">
            <w:pPr>
              <w:jc w:val="both"/>
              <w:rPr>
                <w:rFonts w:ascii="Times New Roman" w:eastAsia="Times New Roman" w:hAnsi="Times New Roman" w:cs="Times New Roman"/>
                <w:color w:val="000000" w:themeColor="text1"/>
                <w:sz w:val="24"/>
                <w:szCs w:val="24"/>
              </w:rPr>
            </w:pPr>
            <w:r w:rsidRPr="0097067C">
              <w:rPr>
                <w:rFonts w:ascii="Times New Roman" w:hAnsi="Times New Roman" w:cs="Times New Roman"/>
                <w:sz w:val="24"/>
                <w:szCs w:val="24"/>
              </w:rPr>
              <w:t>Звіт про стан виконання П</w:t>
            </w:r>
            <w:r w:rsidRPr="0097067C">
              <w:rPr>
                <w:rFonts w:ascii="Times New Roman" w:eastAsia="Calibri" w:hAnsi="Times New Roman" w:cs="Times New Roman"/>
                <w:sz w:val="24"/>
                <w:szCs w:val="24"/>
              </w:rPr>
              <w:t>лану заходів з реалізації стратегічних цілей</w:t>
            </w:r>
            <w:r w:rsidRPr="0097067C">
              <w:rPr>
                <w:rFonts w:ascii="Times New Roman" w:hAnsi="Times New Roman" w:cs="Times New Roman"/>
                <w:sz w:val="24"/>
                <w:szCs w:val="24"/>
              </w:rPr>
              <w:t xml:space="preserve"> діяльності ДПС на 2021 рік, затвердженого наказом ДПС від 30.07.2020 № 376 (зі</w:t>
            </w:r>
            <w:r w:rsidRPr="0097067C">
              <w:rPr>
                <w:rFonts w:ascii="Times New Roman" w:hAnsi="Times New Roman" w:cs="Times New Roman"/>
                <w:color w:val="000000" w:themeColor="text1"/>
                <w:sz w:val="24"/>
                <w:szCs w:val="24"/>
              </w:rPr>
              <w:t xml:space="preserve"> змінами)  </w:t>
            </w:r>
            <w:r w:rsidR="00DC06E3" w:rsidRPr="00DC06E3">
              <w:rPr>
                <w:rFonts w:ascii="Times New Roman" w:hAnsi="Times New Roman" w:cs="Times New Roman"/>
                <w:color w:val="000000" w:themeColor="text1"/>
                <w:sz w:val="24"/>
                <w:szCs w:val="24"/>
              </w:rPr>
              <w:t>станом на 01.01.2022</w:t>
            </w:r>
          </w:p>
        </w:tc>
        <w:tc>
          <w:tcPr>
            <w:tcW w:w="1559" w:type="dxa"/>
            <w:shd w:val="clear" w:color="auto" w:fill="auto"/>
          </w:tcPr>
          <w:p w:rsidR="00293493" w:rsidRPr="0097067C" w:rsidRDefault="00293493" w:rsidP="00736F01">
            <w:pPr>
              <w:ind w:left="33"/>
              <w:contextualSpacing/>
              <w:rPr>
                <w:rFonts w:ascii="Times New Roman" w:eastAsia="Times New Roman" w:hAnsi="Times New Roman" w:cs="Times New Roman"/>
                <w:sz w:val="24"/>
                <w:szCs w:val="24"/>
              </w:rPr>
            </w:pPr>
            <w:r w:rsidRPr="0097067C">
              <w:rPr>
                <w:rFonts w:ascii="Times New Roman" w:hAnsi="Times New Roman" w:cs="Times New Roman"/>
                <w:sz w:val="24"/>
                <w:szCs w:val="24"/>
              </w:rPr>
              <w:t>Виконано</w:t>
            </w:r>
            <w:r w:rsidR="00B00B6B" w:rsidRPr="0097067C">
              <w:rPr>
                <w:rFonts w:ascii="Times New Roman" w:hAnsi="Times New Roman" w:cs="Times New Roman"/>
                <w:sz w:val="24"/>
                <w:szCs w:val="24"/>
              </w:rPr>
              <w:t xml:space="preserve"> </w:t>
            </w:r>
          </w:p>
        </w:tc>
      </w:tr>
      <w:tr w:rsidR="00B00B6B" w:rsidRPr="00B00B6B" w:rsidTr="00306751">
        <w:trPr>
          <w:trHeight w:val="1065"/>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2.5.2.2.</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DC06E3" w:rsidRDefault="00293493" w:rsidP="00FE17BB">
            <w:pPr>
              <w:contextualSpacing/>
              <w:jc w:val="center"/>
              <w:rPr>
                <w:rFonts w:ascii="Times New Roman" w:hAnsi="Times New Roman" w:cs="Times New Roman"/>
                <w:sz w:val="24"/>
                <w:szCs w:val="24"/>
              </w:rPr>
            </w:pPr>
            <w:r w:rsidRPr="00DC06E3">
              <w:rPr>
                <w:rFonts w:ascii="Times New Roman" w:hAnsi="Times New Roman" w:cs="Times New Roman"/>
                <w:sz w:val="24"/>
                <w:szCs w:val="24"/>
              </w:rPr>
              <w:t>У строки, визначені в заявці</w:t>
            </w:r>
          </w:p>
          <w:p w:rsidR="00445C4D" w:rsidRPr="00DC06E3" w:rsidRDefault="00445C4D" w:rsidP="00FE17BB">
            <w:pPr>
              <w:contextualSpacing/>
              <w:jc w:val="center"/>
              <w:rPr>
                <w:rFonts w:ascii="Times New Roman" w:hAnsi="Times New Roman" w:cs="Times New Roman"/>
                <w:sz w:val="24"/>
                <w:szCs w:val="24"/>
              </w:rPr>
            </w:pPr>
          </w:p>
          <w:p w:rsidR="008A0537" w:rsidRPr="00DC06E3" w:rsidRDefault="008A0537" w:rsidP="00FE17BB">
            <w:pPr>
              <w:contextualSpacing/>
              <w:jc w:val="center"/>
              <w:rPr>
                <w:rFonts w:ascii="Times New Roman" w:hAnsi="Times New Roman" w:cs="Times New Roman"/>
                <w:strike/>
                <w:sz w:val="24"/>
                <w:szCs w:val="24"/>
              </w:rPr>
            </w:pPr>
          </w:p>
          <w:p w:rsidR="00445C4D" w:rsidRPr="00DC06E3" w:rsidRDefault="00445C4D" w:rsidP="00FE17BB">
            <w:pPr>
              <w:contextualSpacing/>
              <w:jc w:val="center"/>
              <w:rPr>
                <w:rFonts w:ascii="Times New Roman" w:hAnsi="Times New Roman" w:cs="Times New Roman"/>
                <w:sz w:val="24"/>
                <w:szCs w:val="24"/>
              </w:rPr>
            </w:pPr>
          </w:p>
        </w:tc>
        <w:tc>
          <w:tcPr>
            <w:tcW w:w="1701" w:type="dxa"/>
            <w:shd w:val="clear" w:color="auto" w:fill="auto"/>
          </w:tcPr>
          <w:p w:rsidR="00293493" w:rsidRPr="00DC06E3" w:rsidRDefault="00293493" w:rsidP="00FE17BB">
            <w:pPr>
              <w:contextualSpacing/>
              <w:rPr>
                <w:rFonts w:ascii="Times New Roman" w:eastAsia="Times New Roman" w:hAnsi="Times New Roman" w:cs="Times New Roman"/>
                <w:sz w:val="24"/>
                <w:szCs w:val="24"/>
              </w:rPr>
            </w:pPr>
            <w:r w:rsidRPr="00DC06E3">
              <w:rPr>
                <w:rFonts w:ascii="Times New Roman" w:eastAsia="Times New Roman" w:hAnsi="Times New Roman" w:cs="Times New Roman"/>
                <w:sz w:val="24"/>
                <w:szCs w:val="24"/>
              </w:rPr>
              <w:t xml:space="preserve">Департамент електронних сервісів </w:t>
            </w:r>
          </w:p>
          <w:p w:rsidR="00293493" w:rsidRPr="00DC06E3" w:rsidRDefault="00293493" w:rsidP="00FE17BB">
            <w:pPr>
              <w:contextualSpacing/>
              <w:rPr>
                <w:rFonts w:ascii="Times New Roman" w:hAnsi="Times New Roman" w:cs="Times New Roman"/>
                <w:sz w:val="24"/>
                <w:szCs w:val="24"/>
              </w:rPr>
            </w:pPr>
          </w:p>
        </w:tc>
        <w:tc>
          <w:tcPr>
            <w:tcW w:w="4111" w:type="dxa"/>
            <w:shd w:val="clear" w:color="auto" w:fill="auto"/>
          </w:tcPr>
          <w:p w:rsidR="00DC06E3" w:rsidRPr="00DC06E3" w:rsidRDefault="005F0AF0" w:rsidP="00DC06E3">
            <w:pPr>
              <w:ind w:left="34"/>
              <w:contextualSpacing/>
              <w:jc w:val="both"/>
              <w:rPr>
                <w:rFonts w:ascii="Times New Roman" w:hAnsi="Times New Roman" w:cs="Times New Roman"/>
                <w:color w:val="000000" w:themeColor="text1"/>
                <w:sz w:val="24"/>
                <w:szCs w:val="24"/>
              </w:rPr>
            </w:pPr>
            <w:r w:rsidRPr="00DC06E3">
              <w:rPr>
                <w:rFonts w:ascii="Times New Roman" w:hAnsi="Times New Roman" w:cs="Times New Roman"/>
                <w:sz w:val="24"/>
                <w:szCs w:val="24"/>
              </w:rPr>
              <w:t>Звіт про стан виконання П</w:t>
            </w:r>
            <w:r w:rsidRPr="00DC06E3">
              <w:rPr>
                <w:rFonts w:ascii="Times New Roman" w:eastAsia="Calibri" w:hAnsi="Times New Roman" w:cs="Times New Roman"/>
                <w:sz w:val="24"/>
                <w:szCs w:val="24"/>
              </w:rPr>
              <w:t>лану заходів з реалізації стратегічних цілей</w:t>
            </w:r>
            <w:r w:rsidRPr="00DC06E3">
              <w:rPr>
                <w:rFonts w:ascii="Times New Roman" w:hAnsi="Times New Roman" w:cs="Times New Roman"/>
                <w:sz w:val="24"/>
                <w:szCs w:val="24"/>
              </w:rPr>
              <w:t xml:space="preserve"> діяльності ДПС на 2021 рік, затвердженого наказом ДПС від 30.07.2020 № 376 (зі</w:t>
            </w:r>
            <w:r w:rsidRPr="00DC06E3">
              <w:rPr>
                <w:rFonts w:ascii="Times New Roman" w:hAnsi="Times New Roman" w:cs="Times New Roman"/>
                <w:color w:val="000000" w:themeColor="text1"/>
                <w:sz w:val="24"/>
                <w:szCs w:val="24"/>
              </w:rPr>
              <w:t xml:space="preserve"> змінами)</w:t>
            </w:r>
            <w:r w:rsidRPr="006D2E3C">
              <w:rPr>
                <w:rFonts w:ascii="Times New Roman" w:hAnsi="Times New Roman" w:cs="Times New Roman"/>
                <w:color w:val="000000" w:themeColor="text1"/>
                <w:sz w:val="24"/>
                <w:szCs w:val="24"/>
              </w:rPr>
              <w:t xml:space="preserve">  </w:t>
            </w:r>
            <w:r w:rsidR="00DC06E3" w:rsidRPr="00DC06E3">
              <w:rPr>
                <w:rFonts w:ascii="Times New Roman" w:hAnsi="Times New Roman" w:cs="Times New Roman"/>
                <w:color w:val="000000" w:themeColor="text1"/>
                <w:sz w:val="24"/>
                <w:szCs w:val="24"/>
              </w:rPr>
              <w:t xml:space="preserve">станом на 01.01.2022 </w:t>
            </w:r>
          </w:p>
          <w:p w:rsidR="008A614B" w:rsidRPr="00CB7962" w:rsidRDefault="008A614B" w:rsidP="004C307D">
            <w:pPr>
              <w:jc w:val="both"/>
              <w:rPr>
                <w:rFonts w:ascii="Times New Roman" w:hAnsi="Times New Roman" w:cs="Times New Roman"/>
                <w:sz w:val="24"/>
                <w:szCs w:val="24"/>
              </w:rPr>
            </w:pPr>
            <w:r w:rsidRPr="005B17A2">
              <w:rPr>
                <w:rFonts w:ascii="Times New Roman" w:hAnsi="Times New Roman" w:cs="Times New Roman"/>
                <w:sz w:val="24"/>
                <w:szCs w:val="24"/>
              </w:rPr>
              <w:t xml:space="preserve">17.01.2022 проведено робочу нараду між Казначейством та ДПС за участі розробників програмного забезпечення щодо обговорення Специфікації інформаційної взаємодії в частині передачі інкасових доручень (розпоряджень) в електронній формі для перевірки відповідності заповнення реквізитів. За результатами обговорення було вирішено, що Казначейство розробить та </w:t>
            </w:r>
            <w:proofErr w:type="spellStart"/>
            <w:r w:rsidRPr="005B17A2">
              <w:rPr>
                <w:rFonts w:ascii="Times New Roman" w:hAnsi="Times New Roman" w:cs="Times New Roman"/>
                <w:sz w:val="24"/>
                <w:szCs w:val="24"/>
              </w:rPr>
              <w:t>надасть</w:t>
            </w:r>
            <w:proofErr w:type="spellEnd"/>
            <w:r w:rsidRPr="005B17A2">
              <w:rPr>
                <w:rFonts w:ascii="Times New Roman" w:hAnsi="Times New Roman" w:cs="Times New Roman"/>
                <w:sz w:val="24"/>
                <w:szCs w:val="24"/>
              </w:rPr>
              <w:t xml:space="preserve"> </w:t>
            </w:r>
            <w:proofErr w:type="spellStart"/>
            <w:r w:rsidRPr="005B17A2">
              <w:rPr>
                <w:rFonts w:ascii="Times New Roman" w:hAnsi="Times New Roman" w:cs="Times New Roman"/>
                <w:sz w:val="24"/>
                <w:szCs w:val="24"/>
              </w:rPr>
              <w:t>проєкт</w:t>
            </w:r>
            <w:proofErr w:type="spellEnd"/>
            <w:r w:rsidRPr="005B17A2">
              <w:rPr>
                <w:rFonts w:ascii="Times New Roman" w:hAnsi="Times New Roman" w:cs="Times New Roman"/>
                <w:sz w:val="24"/>
                <w:szCs w:val="24"/>
              </w:rPr>
              <w:t xml:space="preserve"> </w:t>
            </w:r>
            <w:r w:rsidRPr="005B17A2">
              <w:rPr>
                <w:rFonts w:ascii="Times New Roman" w:hAnsi="Times New Roman" w:cs="Times New Roman"/>
                <w:sz w:val="24"/>
                <w:szCs w:val="24"/>
              </w:rPr>
              <w:lastRenderedPageBreak/>
              <w:t xml:space="preserve">Специфікації з урахуванням пропозицій ДПС до формату обміну інформації між ДПС та Казначейством (новий </w:t>
            </w:r>
            <w:proofErr w:type="spellStart"/>
            <w:r w:rsidRPr="005B17A2">
              <w:rPr>
                <w:rFonts w:ascii="Times New Roman" w:hAnsi="Times New Roman" w:cs="Times New Roman"/>
                <w:sz w:val="24"/>
                <w:szCs w:val="24"/>
              </w:rPr>
              <w:t>проєкт</w:t>
            </w:r>
            <w:proofErr w:type="spellEnd"/>
            <w:r w:rsidRPr="005B17A2">
              <w:rPr>
                <w:rFonts w:ascii="Times New Roman" w:hAnsi="Times New Roman" w:cs="Times New Roman"/>
                <w:sz w:val="24"/>
                <w:szCs w:val="24"/>
              </w:rPr>
              <w:t xml:space="preserve"> Специфікації)</w:t>
            </w:r>
          </w:p>
        </w:tc>
        <w:tc>
          <w:tcPr>
            <w:tcW w:w="1559" w:type="dxa"/>
            <w:shd w:val="clear" w:color="auto" w:fill="auto"/>
          </w:tcPr>
          <w:p w:rsidR="008A0537" w:rsidRDefault="00293493" w:rsidP="0034286B">
            <w:pPr>
              <w:ind w:left="34"/>
              <w:contextualSpacing/>
              <w:jc w:val="both"/>
              <w:rPr>
                <w:rFonts w:ascii="Times New Roman" w:eastAsia="Times New Roman" w:hAnsi="Times New Roman" w:cs="Times New Roman"/>
                <w:color w:val="000000" w:themeColor="text1"/>
                <w:sz w:val="24"/>
                <w:szCs w:val="24"/>
                <w:highlight w:val="red"/>
              </w:rPr>
            </w:pPr>
            <w:r w:rsidRPr="00DC06E3">
              <w:rPr>
                <w:rFonts w:ascii="Times New Roman" w:eastAsia="Times New Roman" w:hAnsi="Times New Roman" w:cs="Times New Roman"/>
                <w:color w:val="000000" w:themeColor="text1"/>
                <w:sz w:val="24"/>
                <w:szCs w:val="24"/>
              </w:rPr>
              <w:lastRenderedPageBreak/>
              <w:t>Виконується</w:t>
            </w:r>
            <w:r w:rsidR="003B1449" w:rsidRPr="00B00B6B">
              <w:rPr>
                <w:rFonts w:ascii="Times New Roman" w:eastAsia="Times New Roman" w:hAnsi="Times New Roman" w:cs="Times New Roman"/>
                <w:color w:val="000000" w:themeColor="text1"/>
                <w:sz w:val="24"/>
                <w:szCs w:val="24"/>
                <w:highlight w:val="red"/>
              </w:rPr>
              <w:t xml:space="preserve"> </w:t>
            </w:r>
          </w:p>
          <w:p w:rsidR="008A0537" w:rsidRDefault="008A0537" w:rsidP="008A0537">
            <w:pPr>
              <w:ind w:left="34" w:right="-108"/>
              <w:contextualSpacing/>
              <w:jc w:val="both"/>
              <w:rPr>
                <w:rFonts w:ascii="Times New Roman" w:eastAsia="Times New Roman" w:hAnsi="Times New Roman" w:cs="Times New Roman"/>
                <w:color w:val="000000" w:themeColor="text1"/>
                <w:sz w:val="24"/>
                <w:szCs w:val="24"/>
                <w:highlight w:val="red"/>
              </w:rPr>
            </w:pPr>
          </w:p>
          <w:p w:rsidR="00261EA1" w:rsidRPr="00B00B6B" w:rsidRDefault="00261EA1" w:rsidP="00DC06E3">
            <w:pPr>
              <w:ind w:left="34" w:right="-108"/>
              <w:contextualSpacing/>
              <w:jc w:val="both"/>
              <w:rPr>
                <w:rFonts w:ascii="Times New Roman" w:eastAsia="Times New Roman" w:hAnsi="Times New Roman" w:cs="Times New Roman"/>
                <w:color w:val="000000" w:themeColor="text1"/>
                <w:sz w:val="24"/>
                <w:szCs w:val="24"/>
              </w:rPr>
            </w:pPr>
          </w:p>
        </w:tc>
      </w:tr>
      <w:tr w:rsidR="00293493" w:rsidRPr="00CB7962" w:rsidTr="009C07EC">
        <w:trPr>
          <w:trHeight w:val="162"/>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14034" w:type="dxa"/>
            <w:gridSpan w:val="7"/>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t>2.5.3. Організація контактного центру для роботи з активними боржниками</w:t>
            </w:r>
          </w:p>
        </w:tc>
      </w:tr>
      <w:tr w:rsidR="00293493" w:rsidRPr="00CB7962" w:rsidTr="009C07EC">
        <w:trPr>
          <w:trHeight w:val="882"/>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701" w:type="dxa"/>
            <w:shd w:val="clear" w:color="auto" w:fill="auto"/>
          </w:tcPr>
          <w:p w:rsidR="00293493" w:rsidRPr="001A32FA" w:rsidRDefault="00293493" w:rsidP="00FE17BB">
            <w:pPr>
              <w:contextualSpacing/>
              <w:jc w:val="center"/>
              <w:rPr>
                <w:rFonts w:ascii="Times New Roman" w:hAnsi="Times New Roman" w:cs="Times New Roman"/>
              </w:rPr>
            </w:pPr>
            <w:r w:rsidRPr="001A32FA">
              <w:rPr>
                <w:rFonts w:ascii="Times New Roman" w:eastAsia="Times New Roman" w:hAnsi="Times New Roman" w:cs="Times New Roman"/>
              </w:rPr>
              <w:t xml:space="preserve">Забезпечено супроводження (за необхідності) наданого Міністерству фінансів України </w:t>
            </w:r>
            <w:proofErr w:type="spellStart"/>
            <w:r w:rsidRPr="001A32FA">
              <w:rPr>
                <w:rFonts w:ascii="Times New Roman" w:eastAsia="Times New Roman" w:hAnsi="Times New Roman" w:cs="Times New Roman"/>
              </w:rPr>
              <w:t>законопроєкту</w:t>
            </w:r>
            <w:proofErr w:type="spellEnd"/>
            <w:r w:rsidRPr="001A32FA">
              <w:rPr>
                <w:rFonts w:ascii="Times New Roman" w:eastAsia="Times New Roman" w:hAnsi="Times New Roman" w:cs="Times New Roman"/>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shd w:val="clear" w:color="auto" w:fill="auto"/>
          </w:tcPr>
          <w:p w:rsidR="00293493" w:rsidRPr="00F27637" w:rsidRDefault="00293493" w:rsidP="00FE17BB">
            <w:pPr>
              <w:contextualSpacing/>
              <w:jc w:val="center"/>
              <w:rPr>
                <w:rFonts w:ascii="Times New Roman" w:hAnsi="Times New Roman" w:cs="Times New Roman"/>
                <w:sz w:val="24"/>
                <w:szCs w:val="24"/>
              </w:rPr>
            </w:pPr>
            <w:r w:rsidRPr="00F27637">
              <w:rPr>
                <w:rFonts w:ascii="Times New Roman" w:hAnsi="Times New Roman" w:cs="Times New Roman"/>
                <w:sz w:val="24"/>
                <w:szCs w:val="24"/>
              </w:rPr>
              <w:t>2021 рік</w:t>
            </w:r>
          </w:p>
          <w:p w:rsidR="00CF543C" w:rsidRPr="00F27637" w:rsidRDefault="00CF543C" w:rsidP="00FE17BB">
            <w:pPr>
              <w:contextualSpacing/>
              <w:jc w:val="center"/>
              <w:rPr>
                <w:rFonts w:ascii="Times New Roman" w:hAnsi="Times New Roman" w:cs="Times New Roman"/>
                <w:sz w:val="24"/>
                <w:szCs w:val="24"/>
              </w:rPr>
            </w:pPr>
          </w:p>
          <w:p w:rsidR="00CF543C" w:rsidRPr="00F27637" w:rsidRDefault="00CF543C" w:rsidP="00FE17BB">
            <w:pPr>
              <w:contextualSpacing/>
              <w:jc w:val="center"/>
              <w:rPr>
                <w:rFonts w:ascii="Times New Roman" w:hAnsi="Times New Roman" w:cs="Times New Roman"/>
                <w:sz w:val="24"/>
                <w:szCs w:val="24"/>
              </w:rPr>
            </w:pPr>
          </w:p>
        </w:tc>
        <w:tc>
          <w:tcPr>
            <w:tcW w:w="1701" w:type="dxa"/>
            <w:shd w:val="clear" w:color="auto" w:fill="auto"/>
          </w:tcPr>
          <w:p w:rsidR="00293493" w:rsidRPr="00F27637" w:rsidRDefault="00293493" w:rsidP="00FE17BB">
            <w:pPr>
              <w:contextualSpacing/>
              <w:rPr>
                <w:rFonts w:ascii="Times New Roman" w:eastAsia="Times New Roman" w:hAnsi="Times New Roman" w:cs="Times New Roman"/>
                <w:sz w:val="24"/>
                <w:szCs w:val="24"/>
              </w:rPr>
            </w:pPr>
            <w:r w:rsidRPr="00F27637">
              <w:rPr>
                <w:rFonts w:ascii="Times New Roman" w:eastAsia="Times New Roman" w:hAnsi="Times New Roman" w:cs="Times New Roman"/>
                <w:sz w:val="24"/>
                <w:szCs w:val="24"/>
              </w:rPr>
              <w:t>Департамент по роботі з податковим боргом,</w:t>
            </w:r>
          </w:p>
          <w:p w:rsidR="00293493" w:rsidRPr="00F27637" w:rsidRDefault="00293493" w:rsidP="00FE17BB">
            <w:pPr>
              <w:contextualSpacing/>
              <w:rPr>
                <w:rFonts w:ascii="Times New Roman" w:hAnsi="Times New Roman" w:cs="Times New Roman"/>
                <w:sz w:val="24"/>
                <w:szCs w:val="24"/>
              </w:rPr>
            </w:pPr>
            <w:r w:rsidRPr="00F27637">
              <w:rPr>
                <w:rFonts w:ascii="Times New Roman" w:eastAsia="Times New Roman" w:hAnsi="Times New Roman" w:cs="Times New Roman"/>
                <w:sz w:val="24"/>
                <w:szCs w:val="24"/>
              </w:rPr>
              <w:t>Департамент методології</w:t>
            </w:r>
          </w:p>
        </w:tc>
        <w:tc>
          <w:tcPr>
            <w:tcW w:w="4111" w:type="dxa"/>
            <w:shd w:val="clear" w:color="auto" w:fill="auto"/>
          </w:tcPr>
          <w:p w:rsidR="00DC06E3" w:rsidRPr="00DC06E3" w:rsidRDefault="00F27637" w:rsidP="00DC06E3">
            <w:pPr>
              <w:ind w:left="34"/>
              <w:contextualSpacing/>
              <w:jc w:val="both"/>
              <w:rPr>
                <w:rFonts w:ascii="Times New Roman" w:hAnsi="Times New Roman" w:cs="Times New Roman"/>
                <w:color w:val="000000" w:themeColor="text1"/>
                <w:sz w:val="24"/>
                <w:szCs w:val="24"/>
              </w:rPr>
            </w:pPr>
            <w:r w:rsidRPr="00F27637">
              <w:rPr>
                <w:rFonts w:ascii="Times New Roman" w:hAnsi="Times New Roman" w:cs="Times New Roman"/>
                <w:sz w:val="24"/>
                <w:szCs w:val="24"/>
              </w:rPr>
              <w:t>Звіт про стан виконання П</w:t>
            </w:r>
            <w:r w:rsidRPr="00F27637">
              <w:rPr>
                <w:rFonts w:ascii="Times New Roman" w:eastAsia="Calibri" w:hAnsi="Times New Roman" w:cs="Times New Roman"/>
                <w:sz w:val="24"/>
                <w:szCs w:val="24"/>
              </w:rPr>
              <w:t>лану заходів з реалізації стратегічних цілей</w:t>
            </w:r>
            <w:r w:rsidRPr="00F27637">
              <w:rPr>
                <w:rFonts w:ascii="Times New Roman" w:hAnsi="Times New Roman" w:cs="Times New Roman"/>
                <w:sz w:val="24"/>
                <w:szCs w:val="24"/>
              </w:rPr>
              <w:t xml:space="preserve"> діяльності ДПС на 2021 рік, затвердженого наказом ДПС від 30.07.2020 № 376 (зі</w:t>
            </w:r>
            <w:r w:rsidRPr="00F27637">
              <w:rPr>
                <w:rFonts w:ascii="Times New Roman" w:hAnsi="Times New Roman" w:cs="Times New Roman"/>
                <w:color w:val="000000" w:themeColor="text1"/>
                <w:sz w:val="24"/>
                <w:szCs w:val="24"/>
              </w:rPr>
              <w:t xml:space="preserve"> змінами)</w:t>
            </w:r>
            <w:r w:rsidR="00DC06E3">
              <w:rPr>
                <w:rFonts w:ascii="Times New Roman" w:hAnsi="Times New Roman" w:cs="Times New Roman"/>
                <w:color w:val="000000" w:themeColor="text1"/>
                <w:sz w:val="24"/>
                <w:szCs w:val="24"/>
              </w:rPr>
              <w:t xml:space="preserve"> </w:t>
            </w:r>
            <w:r w:rsidR="00DC06E3" w:rsidRPr="00DC06E3">
              <w:rPr>
                <w:rFonts w:ascii="Times New Roman" w:hAnsi="Times New Roman" w:cs="Times New Roman"/>
                <w:color w:val="000000" w:themeColor="text1"/>
                <w:sz w:val="24"/>
                <w:szCs w:val="24"/>
              </w:rPr>
              <w:t xml:space="preserve">станом на 01.01.2022 </w:t>
            </w:r>
          </w:p>
          <w:p w:rsidR="00AE544C" w:rsidRPr="00F27637" w:rsidRDefault="00AE544C" w:rsidP="007139B2">
            <w:pPr>
              <w:contextualSpacing/>
              <w:jc w:val="both"/>
              <w:rPr>
                <w:rFonts w:ascii="Times New Roman" w:hAnsi="Times New Roman" w:cs="Times New Roman"/>
                <w:color w:val="000000" w:themeColor="text1"/>
                <w:sz w:val="24"/>
                <w:szCs w:val="24"/>
              </w:rPr>
            </w:pPr>
          </w:p>
        </w:tc>
        <w:tc>
          <w:tcPr>
            <w:tcW w:w="1559" w:type="dxa"/>
            <w:shd w:val="clear" w:color="auto" w:fill="auto"/>
          </w:tcPr>
          <w:p w:rsidR="00293493" w:rsidRPr="00F27637" w:rsidRDefault="00E96903" w:rsidP="00F51287">
            <w:pPr>
              <w:rPr>
                <w:rFonts w:ascii="Times New Roman" w:eastAsia="Times New Roman" w:hAnsi="Times New Roman" w:cs="Times New Roman"/>
                <w:i/>
                <w:sz w:val="24"/>
                <w:szCs w:val="24"/>
              </w:rPr>
            </w:pPr>
            <w:r w:rsidRPr="00F27637">
              <w:rPr>
                <w:rFonts w:ascii="Times New Roman" w:hAnsi="Times New Roman" w:cs="Times New Roman"/>
                <w:sz w:val="24"/>
                <w:szCs w:val="24"/>
              </w:rPr>
              <w:t>Виконано</w:t>
            </w:r>
            <w:r w:rsidR="00B00B6B" w:rsidRPr="00F27637">
              <w:rPr>
                <w:rFonts w:ascii="Times New Roman" w:hAnsi="Times New Roman" w:cs="Times New Roman"/>
                <w:sz w:val="24"/>
                <w:szCs w:val="24"/>
              </w:rPr>
              <w:t xml:space="preserve"> </w:t>
            </w:r>
          </w:p>
        </w:tc>
      </w:tr>
      <w:tr w:rsidR="00293493" w:rsidRPr="00CB7962" w:rsidTr="009C07EC">
        <w:trPr>
          <w:trHeight w:val="498"/>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2.5.3.2.</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нормативно-правового акта щодо порядку </w:t>
            </w:r>
            <w:r w:rsidRPr="00CB7962">
              <w:rPr>
                <w:rFonts w:ascii="Times New Roman" w:hAnsi="Times New Roman" w:cs="Times New Roman"/>
                <w:sz w:val="24"/>
                <w:szCs w:val="24"/>
              </w:rPr>
              <w:lastRenderedPageBreak/>
              <w:t>функціонування контактного центру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Затверджено нормативно-правовий акт</w:t>
            </w:r>
          </w:p>
        </w:tc>
        <w:tc>
          <w:tcPr>
            <w:tcW w:w="1418" w:type="dxa"/>
            <w:shd w:val="clear" w:color="auto" w:fill="auto"/>
          </w:tcPr>
          <w:p w:rsidR="00293493" w:rsidRPr="00F27637" w:rsidRDefault="00293493" w:rsidP="00FE17BB">
            <w:pPr>
              <w:contextualSpacing/>
              <w:jc w:val="center"/>
              <w:rPr>
                <w:rFonts w:ascii="Times New Roman" w:hAnsi="Times New Roman" w:cs="Times New Roman"/>
                <w:strike/>
                <w:sz w:val="24"/>
                <w:szCs w:val="24"/>
              </w:rPr>
            </w:pPr>
            <w:r w:rsidRPr="00F27637">
              <w:rPr>
                <w:rFonts w:ascii="Times New Roman" w:hAnsi="Times New Roman" w:cs="Times New Roman"/>
                <w:sz w:val="24"/>
                <w:szCs w:val="24"/>
              </w:rPr>
              <w:t>У строки, визначені Законом</w:t>
            </w:r>
          </w:p>
        </w:tc>
        <w:tc>
          <w:tcPr>
            <w:tcW w:w="1701" w:type="dxa"/>
            <w:shd w:val="clear" w:color="auto" w:fill="auto"/>
          </w:tcPr>
          <w:p w:rsidR="00293493" w:rsidRPr="00F27637" w:rsidRDefault="00293493" w:rsidP="00FE17BB">
            <w:pPr>
              <w:contextualSpacing/>
              <w:rPr>
                <w:rFonts w:ascii="Times New Roman" w:hAnsi="Times New Roman" w:cs="Times New Roman"/>
                <w:sz w:val="24"/>
                <w:szCs w:val="24"/>
              </w:rPr>
            </w:pPr>
            <w:r w:rsidRPr="00F27637">
              <w:rPr>
                <w:rFonts w:ascii="Times New Roman" w:eastAsia="Times New Roman" w:hAnsi="Times New Roman" w:cs="Times New Roman"/>
                <w:sz w:val="24"/>
                <w:szCs w:val="24"/>
              </w:rPr>
              <w:t>Департамент по роботі з податковим боргом</w:t>
            </w:r>
          </w:p>
        </w:tc>
        <w:tc>
          <w:tcPr>
            <w:tcW w:w="4111" w:type="dxa"/>
            <w:shd w:val="clear" w:color="auto" w:fill="auto"/>
          </w:tcPr>
          <w:p w:rsidR="00AE544C" w:rsidRPr="00F27637" w:rsidRDefault="00F27637" w:rsidP="008C6C6C">
            <w:pPr>
              <w:ind w:left="34"/>
              <w:contextualSpacing/>
              <w:jc w:val="both"/>
              <w:rPr>
                <w:rFonts w:ascii="Times New Roman" w:hAnsi="Times New Roman" w:cs="Times New Roman"/>
                <w:color w:val="000000" w:themeColor="text1"/>
                <w:sz w:val="24"/>
                <w:szCs w:val="24"/>
              </w:rPr>
            </w:pPr>
            <w:r w:rsidRPr="00F27637">
              <w:rPr>
                <w:rFonts w:ascii="Times New Roman" w:hAnsi="Times New Roman" w:cs="Times New Roman"/>
                <w:sz w:val="24"/>
                <w:szCs w:val="24"/>
              </w:rPr>
              <w:t>Звіт про стан виконання П</w:t>
            </w:r>
            <w:r w:rsidRPr="00F27637">
              <w:rPr>
                <w:rFonts w:ascii="Times New Roman" w:eastAsia="Calibri" w:hAnsi="Times New Roman" w:cs="Times New Roman"/>
                <w:sz w:val="24"/>
                <w:szCs w:val="24"/>
              </w:rPr>
              <w:t>лану заходів з реалізації стратегічних цілей</w:t>
            </w:r>
            <w:r w:rsidRPr="00F27637">
              <w:rPr>
                <w:rFonts w:ascii="Times New Roman" w:hAnsi="Times New Roman" w:cs="Times New Roman"/>
                <w:sz w:val="24"/>
                <w:szCs w:val="24"/>
              </w:rPr>
              <w:t xml:space="preserve"> діяльності ДПС на 2021 рік, затвердженого наказом ДПС від </w:t>
            </w:r>
            <w:r w:rsidRPr="00F27637">
              <w:rPr>
                <w:rFonts w:ascii="Times New Roman" w:hAnsi="Times New Roman" w:cs="Times New Roman"/>
                <w:sz w:val="24"/>
                <w:szCs w:val="24"/>
              </w:rPr>
              <w:lastRenderedPageBreak/>
              <w:t>30.07.2020 № 376 (зі</w:t>
            </w:r>
            <w:r w:rsidRPr="00F27637">
              <w:rPr>
                <w:rFonts w:ascii="Times New Roman" w:hAnsi="Times New Roman" w:cs="Times New Roman"/>
                <w:color w:val="000000" w:themeColor="text1"/>
                <w:sz w:val="24"/>
                <w:szCs w:val="24"/>
              </w:rPr>
              <w:t xml:space="preserve"> змінами)  </w:t>
            </w:r>
            <w:r w:rsidR="008C6C6C" w:rsidRPr="008C6C6C">
              <w:rPr>
                <w:rFonts w:ascii="Times New Roman" w:hAnsi="Times New Roman" w:cs="Times New Roman"/>
                <w:color w:val="000000" w:themeColor="text1"/>
                <w:sz w:val="24"/>
                <w:szCs w:val="24"/>
              </w:rPr>
              <w:t xml:space="preserve">станом на 01.01.2022 </w:t>
            </w:r>
          </w:p>
          <w:p w:rsidR="00F27637" w:rsidRPr="00F27637" w:rsidRDefault="00F27637" w:rsidP="00DD708B">
            <w:pPr>
              <w:contextualSpacing/>
              <w:jc w:val="both"/>
              <w:rPr>
                <w:rFonts w:ascii="Times New Roman" w:eastAsia="Times New Roman" w:hAnsi="Times New Roman" w:cs="Times New Roman"/>
                <w:sz w:val="24"/>
                <w:szCs w:val="24"/>
              </w:rPr>
            </w:pPr>
          </w:p>
        </w:tc>
        <w:tc>
          <w:tcPr>
            <w:tcW w:w="1559" w:type="dxa"/>
            <w:shd w:val="clear" w:color="auto" w:fill="auto"/>
          </w:tcPr>
          <w:p w:rsidR="00293493" w:rsidRPr="00F27637" w:rsidRDefault="005D1662" w:rsidP="00F51287">
            <w:pPr>
              <w:ind w:left="34"/>
              <w:contextualSpacing/>
              <w:jc w:val="both"/>
              <w:rPr>
                <w:rFonts w:ascii="Times New Roman" w:eastAsia="Times New Roman" w:hAnsi="Times New Roman" w:cs="Times New Roman"/>
                <w:sz w:val="24"/>
                <w:szCs w:val="24"/>
              </w:rPr>
            </w:pPr>
            <w:r w:rsidRPr="00F27637">
              <w:rPr>
                <w:rFonts w:ascii="Times New Roman" w:hAnsi="Times New Roman" w:cs="Times New Roman"/>
                <w:sz w:val="24"/>
                <w:szCs w:val="24"/>
              </w:rPr>
              <w:lastRenderedPageBreak/>
              <w:t>Виконано</w:t>
            </w:r>
            <w:r w:rsidR="00B00B6B" w:rsidRPr="00F27637">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2.5.3.3.</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8C6C6C" w:rsidRDefault="00293493" w:rsidP="00FE17BB">
            <w:pPr>
              <w:contextualSpacing/>
              <w:jc w:val="center"/>
              <w:rPr>
                <w:rFonts w:ascii="Times New Roman" w:hAnsi="Times New Roman" w:cs="Times New Roman"/>
                <w:sz w:val="24"/>
                <w:szCs w:val="24"/>
              </w:rPr>
            </w:pPr>
            <w:r w:rsidRPr="008C6C6C">
              <w:rPr>
                <w:rFonts w:ascii="Times New Roman" w:hAnsi="Times New Roman" w:cs="Times New Roman"/>
                <w:sz w:val="24"/>
                <w:szCs w:val="24"/>
              </w:rPr>
              <w:t>У строки, визначені нормативно-правовими актами</w:t>
            </w:r>
          </w:p>
          <w:p w:rsidR="00293493" w:rsidRPr="008C6C6C" w:rsidRDefault="00293493" w:rsidP="008C6C6C">
            <w:pPr>
              <w:contextualSpacing/>
              <w:jc w:val="center"/>
              <w:rPr>
                <w:rFonts w:ascii="Times New Roman" w:hAnsi="Times New Roman" w:cs="Times New Roman"/>
                <w:sz w:val="24"/>
                <w:szCs w:val="24"/>
              </w:rPr>
            </w:pPr>
          </w:p>
        </w:tc>
        <w:tc>
          <w:tcPr>
            <w:tcW w:w="1701" w:type="dxa"/>
            <w:shd w:val="clear" w:color="auto" w:fill="auto"/>
          </w:tcPr>
          <w:p w:rsidR="00293493" w:rsidRPr="008C6C6C" w:rsidRDefault="00293493" w:rsidP="00FE17BB">
            <w:pPr>
              <w:contextualSpacing/>
              <w:rPr>
                <w:rFonts w:ascii="Times New Roman" w:eastAsia="Times New Roman" w:hAnsi="Times New Roman" w:cs="Times New Roman"/>
                <w:sz w:val="24"/>
                <w:szCs w:val="24"/>
              </w:rPr>
            </w:pPr>
            <w:r w:rsidRPr="008C6C6C">
              <w:rPr>
                <w:rFonts w:ascii="Times New Roman" w:eastAsia="Times New Roman" w:hAnsi="Times New Roman" w:cs="Times New Roman"/>
                <w:sz w:val="24"/>
                <w:szCs w:val="24"/>
              </w:rPr>
              <w:t>Департамент по роботі з податковим боргом,</w:t>
            </w:r>
          </w:p>
          <w:p w:rsidR="00293493" w:rsidRPr="008C6C6C" w:rsidRDefault="00293493" w:rsidP="00FE17BB">
            <w:pPr>
              <w:contextualSpacing/>
              <w:rPr>
                <w:rFonts w:ascii="Times New Roman" w:hAnsi="Times New Roman" w:cs="Times New Roman"/>
                <w:sz w:val="24"/>
                <w:szCs w:val="24"/>
              </w:rPr>
            </w:pPr>
            <w:r w:rsidRPr="008C6C6C">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F875A8" w:rsidRDefault="00F35B01" w:rsidP="00F875A8">
            <w:pPr>
              <w:ind w:left="34"/>
              <w:contextualSpacing/>
              <w:jc w:val="both"/>
              <w:rPr>
                <w:rFonts w:ascii="Times New Roman" w:hAnsi="Times New Roman" w:cs="Times New Roman"/>
                <w:color w:val="000000" w:themeColor="text1"/>
                <w:sz w:val="24"/>
                <w:szCs w:val="24"/>
              </w:rPr>
            </w:pPr>
            <w:r w:rsidRPr="008C6C6C">
              <w:rPr>
                <w:rFonts w:ascii="Times New Roman" w:hAnsi="Times New Roman" w:cs="Times New Roman"/>
                <w:sz w:val="24"/>
                <w:szCs w:val="24"/>
              </w:rPr>
              <w:t>Звіт про стан виконання П</w:t>
            </w:r>
            <w:r w:rsidRPr="008C6C6C">
              <w:rPr>
                <w:rFonts w:ascii="Times New Roman" w:eastAsia="Calibri" w:hAnsi="Times New Roman" w:cs="Times New Roman"/>
                <w:sz w:val="24"/>
                <w:szCs w:val="24"/>
              </w:rPr>
              <w:t>лану заходів з реалізації стратегічних цілей</w:t>
            </w:r>
            <w:r w:rsidRPr="008C6C6C">
              <w:rPr>
                <w:rFonts w:ascii="Times New Roman" w:hAnsi="Times New Roman" w:cs="Times New Roman"/>
                <w:sz w:val="24"/>
                <w:szCs w:val="24"/>
              </w:rPr>
              <w:t xml:space="preserve"> діяльності ДПС на 2021 рік, затвердженого наказом ДПС від 30.07.2020 № 376 (зі</w:t>
            </w:r>
            <w:r w:rsidRPr="008C6C6C">
              <w:rPr>
                <w:rFonts w:ascii="Times New Roman" w:hAnsi="Times New Roman" w:cs="Times New Roman"/>
                <w:color w:val="000000" w:themeColor="text1"/>
                <w:sz w:val="24"/>
                <w:szCs w:val="24"/>
              </w:rPr>
              <w:t xml:space="preserve"> змінами)</w:t>
            </w:r>
            <w:r w:rsidR="008C6C6C">
              <w:rPr>
                <w:rFonts w:ascii="Times New Roman" w:hAnsi="Times New Roman" w:cs="Times New Roman"/>
                <w:color w:val="000000" w:themeColor="text1"/>
                <w:sz w:val="24"/>
                <w:szCs w:val="24"/>
              </w:rPr>
              <w:t xml:space="preserve"> </w:t>
            </w:r>
            <w:r w:rsidRPr="006D2E3C">
              <w:rPr>
                <w:rFonts w:ascii="Times New Roman" w:hAnsi="Times New Roman" w:cs="Times New Roman"/>
                <w:color w:val="000000" w:themeColor="text1"/>
                <w:sz w:val="24"/>
                <w:szCs w:val="24"/>
              </w:rPr>
              <w:t xml:space="preserve"> </w:t>
            </w:r>
            <w:r w:rsidR="008C6C6C" w:rsidRPr="008C6C6C">
              <w:rPr>
                <w:rFonts w:ascii="Times New Roman" w:hAnsi="Times New Roman" w:cs="Times New Roman"/>
                <w:color w:val="000000" w:themeColor="text1"/>
                <w:sz w:val="24"/>
                <w:szCs w:val="24"/>
              </w:rPr>
              <w:t xml:space="preserve">станом на 01.01.2022 </w:t>
            </w:r>
          </w:p>
          <w:p w:rsidR="00101435" w:rsidRPr="00101435" w:rsidRDefault="00F875A8" w:rsidP="00F875A8">
            <w:pPr>
              <w:ind w:left="34"/>
              <w:contextualSpacing/>
              <w:jc w:val="both"/>
              <w:rPr>
                <w:rFonts w:ascii="Times New Roman" w:eastAsia="Calibri" w:hAnsi="Times New Roman" w:cs="Times New Roman"/>
                <w:color w:val="000000" w:themeColor="text1"/>
                <w:sz w:val="24"/>
                <w:szCs w:val="24"/>
              </w:rPr>
            </w:pPr>
            <w:r w:rsidRPr="00F875A8">
              <w:rPr>
                <w:rFonts w:ascii="Times New Roman" w:hAnsi="Times New Roman" w:cs="Times New Roman"/>
                <w:sz w:val="24"/>
                <w:szCs w:val="24"/>
              </w:rPr>
              <w:t>Мінфіном не підтримано законодавчі пропозиції в частині забезпечення функціонування контактного центру по роботі з активними боржниками</w:t>
            </w:r>
            <w:r w:rsidRPr="00F27637">
              <w:rPr>
                <w:rFonts w:ascii="Times New Roman" w:hAnsi="Times New Roman" w:cs="Times New Roman"/>
                <w:i/>
                <w:sz w:val="24"/>
                <w:szCs w:val="24"/>
              </w:rPr>
              <w:t xml:space="preserve"> </w:t>
            </w:r>
          </w:p>
        </w:tc>
        <w:tc>
          <w:tcPr>
            <w:tcW w:w="1559" w:type="dxa"/>
            <w:shd w:val="clear" w:color="auto" w:fill="auto"/>
          </w:tcPr>
          <w:p w:rsidR="00D62F62" w:rsidRPr="00CB7962" w:rsidRDefault="00B50825" w:rsidP="00306751">
            <w:pPr>
              <w:contextualSpacing/>
              <w:rPr>
                <w:rFonts w:ascii="Times New Roman" w:hAnsi="Times New Roman" w:cs="Times New Roman"/>
                <w:sz w:val="24"/>
                <w:szCs w:val="24"/>
              </w:rPr>
            </w:pPr>
            <w:r w:rsidRPr="008C6C6C">
              <w:rPr>
                <w:rFonts w:ascii="Times New Roman" w:hAnsi="Times New Roman" w:cs="Times New Roman"/>
                <w:sz w:val="24"/>
                <w:szCs w:val="24"/>
              </w:rPr>
              <w:t>Виконання подовжено на  2022 рік</w:t>
            </w:r>
            <w:r w:rsidR="0085305D" w:rsidRPr="008C6C6C">
              <w:rPr>
                <w:rFonts w:ascii="Times New Roman" w:hAnsi="Times New Roman" w:cs="Times New Roman"/>
                <w:sz w:val="24"/>
                <w:szCs w:val="24"/>
              </w:rPr>
              <w:t>.</w:t>
            </w:r>
          </w:p>
          <w:p w:rsidR="0085305D" w:rsidRPr="00CB7962" w:rsidRDefault="0085305D" w:rsidP="00306751">
            <w:pPr>
              <w:contextualSpacing/>
              <w:rPr>
                <w:rFonts w:ascii="Times New Roman" w:eastAsia="Times New Roman" w:hAnsi="Times New Roman" w:cs="Times New Roman"/>
                <w:sz w:val="24"/>
                <w:szCs w:val="24"/>
              </w:rPr>
            </w:pPr>
          </w:p>
        </w:tc>
      </w:tr>
      <w:tr w:rsidR="00293493" w:rsidRPr="00CB7962" w:rsidTr="009C07EC">
        <w:trPr>
          <w:trHeight w:val="498"/>
        </w:trPr>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2.5.3.4.</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9315BA" w:rsidRDefault="00293493" w:rsidP="00FE17BB">
            <w:pPr>
              <w:contextualSpacing/>
              <w:jc w:val="center"/>
              <w:rPr>
                <w:rFonts w:ascii="Times New Roman" w:hAnsi="Times New Roman" w:cs="Times New Roman"/>
                <w:sz w:val="24"/>
                <w:szCs w:val="24"/>
              </w:rPr>
            </w:pPr>
            <w:r w:rsidRPr="009315BA">
              <w:rPr>
                <w:rFonts w:ascii="Times New Roman" w:hAnsi="Times New Roman" w:cs="Times New Roman"/>
                <w:sz w:val="24"/>
                <w:szCs w:val="24"/>
              </w:rPr>
              <w:t>У строки, визначені в заявці</w:t>
            </w:r>
          </w:p>
          <w:p w:rsidR="00326851" w:rsidRPr="009315BA" w:rsidRDefault="00326851" w:rsidP="00FE17BB">
            <w:pPr>
              <w:contextualSpacing/>
              <w:jc w:val="center"/>
              <w:rPr>
                <w:rFonts w:ascii="Times New Roman" w:hAnsi="Times New Roman" w:cs="Times New Roman"/>
                <w:sz w:val="24"/>
                <w:szCs w:val="24"/>
              </w:rPr>
            </w:pPr>
          </w:p>
          <w:p w:rsidR="00326851" w:rsidRPr="009315BA" w:rsidRDefault="00326851" w:rsidP="00FE17BB">
            <w:pPr>
              <w:contextualSpacing/>
              <w:jc w:val="center"/>
              <w:rPr>
                <w:rFonts w:ascii="Times New Roman" w:hAnsi="Times New Roman" w:cs="Times New Roman"/>
                <w:sz w:val="24"/>
                <w:szCs w:val="24"/>
              </w:rPr>
            </w:pPr>
          </w:p>
        </w:tc>
        <w:tc>
          <w:tcPr>
            <w:tcW w:w="1701" w:type="dxa"/>
            <w:shd w:val="clear" w:color="auto" w:fill="auto"/>
          </w:tcPr>
          <w:p w:rsidR="00293493" w:rsidRPr="009315BA" w:rsidRDefault="00293493" w:rsidP="00FE17BB">
            <w:pPr>
              <w:contextualSpacing/>
              <w:rPr>
                <w:rFonts w:ascii="Times New Roman" w:hAnsi="Times New Roman" w:cs="Times New Roman"/>
                <w:sz w:val="24"/>
                <w:szCs w:val="24"/>
              </w:rPr>
            </w:pPr>
            <w:r w:rsidRPr="009315BA">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CF7A9A" w:rsidRPr="009315BA" w:rsidRDefault="00CF7A9A" w:rsidP="009315BA">
            <w:pPr>
              <w:ind w:left="34"/>
              <w:contextualSpacing/>
              <w:jc w:val="both"/>
              <w:rPr>
                <w:rFonts w:ascii="Times New Roman" w:eastAsia="Times New Roman" w:hAnsi="Times New Roman" w:cs="Times New Roman"/>
                <w:sz w:val="24"/>
                <w:szCs w:val="24"/>
              </w:rPr>
            </w:pPr>
            <w:r w:rsidRPr="009315BA">
              <w:rPr>
                <w:rFonts w:ascii="Times New Roman" w:hAnsi="Times New Roman" w:cs="Times New Roman"/>
                <w:sz w:val="24"/>
                <w:szCs w:val="24"/>
              </w:rPr>
              <w:t>Звіт про стан виконання П</w:t>
            </w:r>
            <w:r w:rsidRPr="009315BA">
              <w:rPr>
                <w:rFonts w:ascii="Times New Roman" w:eastAsia="Calibri" w:hAnsi="Times New Roman" w:cs="Times New Roman"/>
                <w:sz w:val="24"/>
                <w:szCs w:val="24"/>
              </w:rPr>
              <w:t>лану заходів з реалізації стратегічних цілей</w:t>
            </w:r>
            <w:r w:rsidRPr="009315BA">
              <w:rPr>
                <w:rFonts w:ascii="Times New Roman" w:hAnsi="Times New Roman" w:cs="Times New Roman"/>
                <w:sz w:val="24"/>
                <w:szCs w:val="24"/>
              </w:rPr>
              <w:t xml:space="preserve"> діяльності ДПС на 2021 рік, затвердженого наказом ДПС від 30.07.2020 № 376 (зі</w:t>
            </w:r>
            <w:r w:rsidRPr="009315BA">
              <w:rPr>
                <w:rFonts w:ascii="Times New Roman" w:hAnsi="Times New Roman" w:cs="Times New Roman"/>
                <w:color w:val="000000" w:themeColor="text1"/>
                <w:sz w:val="24"/>
                <w:szCs w:val="24"/>
              </w:rPr>
              <w:t xml:space="preserve"> змінами)  </w:t>
            </w:r>
            <w:r w:rsidR="009315BA" w:rsidRPr="009315BA">
              <w:rPr>
                <w:rFonts w:ascii="Times New Roman" w:hAnsi="Times New Roman" w:cs="Times New Roman"/>
                <w:color w:val="000000" w:themeColor="text1"/>
                <w:sz w:val="24"/>
                <w:szCs w:val="24"/>
              </w:rPr>
              <w:t xml:space="preserve">станом на 01.01.2022 </w:t>
            </w:r>
          </w:p>
          <w:p w:rsidR="00F51287" w:rsidRPr="009315BA" w:rsidRDefault="00F875A8" w:rsidP="00F51287">
            <w:pPr>
              <w:contextualSpacing/>
              <w:jc w:val="both"/>
              <w:rPr>
                <w:rFonts w:ascii="Times New Roman" w:eastAsia="Times New Roman" w:hAnsi="Times New Roman" w:cs="Times New Roman"/>
                <w:sz w:val="24"/>
                <w:szCs w:val="24"/>
              </w:rPr>
            </w:pPr>
            <w:r w:rsidRPr="00F875A8">
              <w:rPr>
                <w:rFonts w:ascii="Times New Roman" w:hAnsi="Times New Roman" w:cs="Times New Roman"/>
                <w:sz w:val="24"/>
                <w:szCs w:val="24"/>
              </w:rPr>
              <w:t>Мінфіном не підтримано законодавчі пропозиції в частині забезпечення функціонування контактного центру по роботі з активними боржниками</w:t>
            </w:r>
          </w:p>
        </w:tc>
        <w:tc>
          <w:tcPr>
            <w:tcW w:w="1559" w:type="dxa"/>
            <w:shd w:val="clear" w:color="auto" w:fill="auto"/>
          </w:tcPr>
          <w:p w:rsidR="0085305D" w:rsidRPr="009315BA" w:rsidRDefault="007B0F82" w:rsidP="00306751">
            <w:pPr>
              <w:contextualSpacing/>
              <w:rPr>
                <w:rFonts w:ascii="Times New Roman" w:hAnsi="Times New Roman" w:cs="Times New Roman"/>
                <w:sz w:val="24"/>
                <w:szCs w:val="24"/>
              </w:rPr>
            </w:pPr>
            <w:r w:rsidRPr="009315BA">
              <w:rPr>
                <w:rFonts w:ascii="Times New Roman" w:hAnsi="Times New Roman" w:cs="Times New Roman"/>
                <w:sz w:val="24"/>
                <w:szCs w:val="24"/>
              </w:rPr>
              <w:t>Виконання подовжено на  2022 рік</w:t>
            </w:r>
            <w:r w:rsidR="0085305D" w:rsidRPr="009315BA">
              <w:rPr>
                <w:rFonts w:ascii="Times New Roman" w:hAnsi="Times New Roman" w:cs="Times New Roman"/>
                <w:sz w:val="24"/>
                <w:szCs w:val="24"/>
              </w:rPr>
              <w:t>.</w:t>
            </w:r>
          </w:p>
          <w:p w:rsidR="00293493" w:rsidRPr="009315BA" w:rsidRDefault="00293493" w:rsidP="00306751">
            <w:pPr>
              <w:contextualSpacing/>
              <w:rPr>
                <w:rFonts w:ascii="Times New Roman" w:eastAsia="Times New Roman" w:hAnsi="Times New Roman" w:cs="Times New Roman"/>
                <w:i/>
              </w:rPr>
            </w:pPr>
          </w:p>
        </w:tc>
      </w:tr>
      <w:tr w:rsidR="00293493" w:rsidRPr="001A32FA"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2.5.3.5.</w:t>
            </w:r>
          </w:p>
        </w:tc>
        <w:tc>
          <w:tcPr>
            <w:tcW w:w="2552" w:type="dxa"/>
            <w:shd w:val="clear" w:color="auto" w:fill="auto"/>
          </w:tcPr>
          <w:p w:rsidR="00293493" w:rsidRPr="00CB7962" w:rsidRDefault="00293493" w:rsidP="00D91710">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Проведення навчання працівників функціонально підпорядкованих  структурних підрозділів територіальних </w:t>
            </w:r>
            <w:r w:rsidRPr="00CB7962">
              <w:rPr>
                <w:rFonts w:ascii="Times New Roman" w:hAnsi="Times New Roman" w:cs="Times New Roman"/>
                <w:sz w:val="24"/>
                <w:szCs w:val="24"/>
              </w:rPr>
              <w:lastRenderedPageBreak/>
              <w:t>органів ДПС</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Проведено навчання працівників</w:t>
            </w:r>
          </w:p>
        </w:tc>
        <w:tc>
          <w:tcPr>
            <w:tcW w:w="1418" w:type="dxa"/>
            <w:shd w:val="clear" w:color="auto" w:fill="auto"/>
          </w:tcPr>
          <w:p w:rsidR="00293493" w:rsidRPr="001A32FA" w:rsidRDefault="00293493" w:rsidP="00FE17BB">
            <w:pPr>
              <w:contextualSpacing/>
              <w:jc w:val="center"/>
              <w:rPr>
                <w:rFonts w:ascii="Times New Roman" w:hAnsi="Times New Roman" w:cs="Times New Roman"/>
                <w:sz w:val="24"/>
                <w:szCs w:val="24"/>
              </w:rPr>
            </w:pPr>
            <w:r w:rsidRPr="001A32FA">
              <w:rPr>
                <w:rFonts w:ascii="Times New Roman" w:hAnsi="Times New Roman" w:cs="Times New Roman"/>
                <w:sz w:val="24"/>
                <w:szCs w:val="24"/>
              </w:rPr>
              <w:t>IV квартал 2021 року</w:t>
            </w:r>
          </w:p>
        </w:tc>
        <w:tc>
          <w:tcPr>
            <w:tcW w:w="1701" w:type="dxa"/>
            <w:shd w:val="clear" w:color="auto" w:fill="auto"/>
          </w:tcPr>
          <w:p w:rsidR="00293493" w:rsidRPr="001A32FA" w:rsidRDefault="00293493" w:rsidP="00FE17BB">
            <w:pPr>
              <w:contextualSpacing/>
              <w:rPr>
                <w:rFonts w:ascii="Times New Roman" w:eastAsia="Times New Roman" w:hAnsi="Times New Roman" w:cs="Times New Roman"/>
                <w:sz w:val="24"/>
                <w:szCs w:val="24"/>
              </w:rPr>
            </w:pPr>
            <w:r w:rsidRPr="001A32FA">
              <w:rPr>
                <w:rFonts w:ascii="Times New Roman" w:eastAsia="Times New Roman" w:hAnsi="Times New Roman" w:cs="Times New Roman"/>
                <w:sz w:val="24"/>
                <w:szCs w:val="24"/>
              </w:rPr>
              <w:t>Департамент по роботі з податковим боргом</w:t>
            </w:r>
          </w:p>
        </w:tc>
        <w:tc>
          <w:tcPr>
            <w:tcW w:w="4111" w:type="dxa"/>
            <w:shd w:val="clear" w:color="auto" w:fill="auto"/>
          </w:tcPr>
          <w:p w:rsidR="00871356" w:rsidRPr="00871356" w:rsidRDefault="001A32FA" w:rsidP="00871356">
            <w:pPr>
              <w:ind w:left="34"/>
              <w:contextualSpacing/>
              <w:jc w:val="both"/>
              <w:rPr>
                <w:rFonts w:ascii="Times New Roman" w:hAnsi="Times New Roman" w:cs="Times New Roman"/>
                <w:color w:val="000000" w:themeColor="text1"/>
                <w:sz w:val="24"/>
                <w:szCs w:val="24"/>
              </w:rPr>
            </w:pPr>
            <w:r w:rsidRPr="001A32FA">
              <w:rPr>
                <w:rFonts w:ascii="Times New Roman" w:hAnsi="Times New Roman" w:cs="Times New Roman"/>
                <w:sz w:val="24"/>
                <w:szCs w:val="24"/>
              </w:rPr>
              <w:t>Звіт про стан виконання П</w:t>
            </w:r>
            <w:r w:rsidRPr="001A32FA">
              <w:rPr>
                <w:rFonts w:ascii="Times New Roman" w:eastAsia="Calibri" w:hAnsi="Times New Roman" w:cs="Times New Roman"/>
                <w:sz w:val="24"/>
                <w:szCs w:val="24"/>
              </w:rPr>
              <w:t>лану заходів з реалізації стратегічних цілей</w:t>
            </w:r>
            <w:r w:rsidRPr="001A32FA">
              <w:rPr>
                <w:rFonts w:ascii="Times New Roman" w:hAnsi="Times New Roman" w:cs="Times New Roman"/>
                <w:sz w:val="24"/>
                <w:szCs w:val="24"/>
              </w:rPr>
              <w:t xml:space="preserve"> діяльності ДПС на 2021 рік, затвердженого наказом ДПС від 30.07.2020 № 376 (зі</w:t>
            </w:r>
            <w:r w:rsidRPr="001A32FA">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E04CF1" w:rsidRPr="001A32FA" w:rsidRDefault="001A32FA" w:rsidP="007101DE">
            <w:pPr>
              <w:spacing w:after="200"/>
              <w:contextualSpacing/>
              <w:jc w:val="both"/>
              <w:rPr>
                <w:rFonts w:ascii="Times New Roman" w:eastAsia="Calibri" w:hAnsi="Times New Roman" w:cs="Times New Roman"/>
                <w:color w:val="000000" w:themeColor="text1"/>
                <w:sz w:val="24"/>
                <w:szCs w:val="24"/>
              </w:rPr>
            </w:pPr>
            <w:r w:rsidRPr="001A32FA">
              <w:rPr>
                <w:rFonts w:ascii="Times New Roman" w:hAnsi="Times New Roman" w:cs="Times New Roman"/>
                <w:color w:val="000000" w:themeColor="text1"/>
                <w:sz w:val="24"/>
                <w:szCs w:val="24"/>
              </w:rPr>
              <w:t xml:space="preserve"> </w:t>
            </w:r>
          </w:p>
        </w:tc>
        <w:tc>
          <w:tcPr>
            <w:tcW w:w="1559" w:type="dxa"/>
            <w:shd w:val="clear" w:color="auto" w:fill="auto"/>
          </w:tcPr>
          <w:p w:rsidR="00E04CF1" w:rsidRPr="001A32FA" w:rsidRDefault="00C33D6A" w:rsidP="00736F01">
            <w:pPr>
              <w:ind w:left="34"/>
              <w:contextualSpacing/>
              <w:jc w:val="both"/>
              <w:rPr>
                <w:rFonts w:ascii="Times New Roman" w:hAnsi="Times New Roman" w:cs="Times New Roman"/>
                <w:sz w:val="24"/>
                <w:szCs w:val="24"/>
              </w:rPr>
            </w:pPr>
            <w:r w:rsidRPr="001A32FA">
              <w:rPr>
                <w:rFonts w:ascii="Times New Roman" w:hAnsi="Times New Roman" w:cs="Times New Roman"/>
                <w:sz w:val="24"/>
                <w:szCs w:val="24"/>
              </w:rPr>
              <w:t>Викон</w:t>
            </w:r>
            <w:r w:rsidR="00E04CF1" w:rsidRPr="001A32FA">
              <w:rPr>
                <w:rFonts w:ascii="Times New Roman" w:hAnsi="Times New Roman" w:cs="Times New Roman"/>
                <w:sz w:val="24"/>
                <w:szCs w:val="24"/>
              </w:rPr>
              <w:t>ано</w:t>
            </w:r>
            <w:r w:rsidR="00B00B6B" w:rsidRPr="001A32FA">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2.5.4.</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701" w:type="dxa"/>
            <w:shd w:val="clear" w:color="auto" w:fill="auto"/>
          </w:tcPr>
          <w:p w:rsidR="005B17A2" w:rsidRPr="005B17A2" w:rsidRDefault="00293493" w:rsidP="00D07901">
            <w:pPr>
              <w:contextualSpacing/>
              <w:jc w:val="center"/>
              <w:rPr>
                <w:rFonts w:ascii="Times New Roman" w:hAnsi="Times New Roman" w:cs="Times New Roman"/>
                <w:sz w:val="23"/>
                <w:szCs w:val="23"/>
              </w:rPr>
            </w:pPr>
            <w:r w:rsidRPr="005B17A2">
              <w:rPr>
                <w:rFonts w:ascii="Times New Roman" w:hAnsi="Times New Roman" w:cs="Times New Roman"/>
                <w:sz w:val="23"/>
                <w:szCs w:val="23"/>
              </w:rPr>
              <w:t>Абсолютне скорочення суми податкового боргу до зведеного бюджету України на рівні не менше 10% від суми податкового боргу до зведеного бюджету України що обліковувався станом на 01.01.2021</w:t>
            </w:r>
          </w:p>
        </w:tc>
        <w:tc>
          <w:tcPr>
            <w:tcW w:w="1418" w:type="dxa"/>
            <w:shd w:val="clear" w:color="auto" w:fill="auto"/>
          </w:tcPr>
          <w:p w:rsidR="00293493" w:rsidRPr="001A32FA" w:rsidRDefault="00293493" w:rsidP="00FE17BB">
            <w:pPr>
              <w:contextualSpacing/>
              <w:jc w:val="center"/>
              <w:rPr>
                <w:rFonts w:ascii="Times New Roman" w:hAnsi="Times New Roman" w:cs="Times New Roman"/>
                <w:sz w:val="24"/>
                <w:szCs w:val="24"/>
              </w:rPr>
            </w:pPr>
            <w:r w:rsidRPr="001A32FA">
              <w:rPr>
                <w:rFonts w:ascii="Times New Roman" w:hAnsi="Times New Roman" w:cs="Times New Roman"/>
                <w:sz w:val="24"/>
                <w:szCs w:val="24"/>
              </w:rPr>
              <w:t>31 грудня 2021 року</w:t>
            </w:r>
          </w:p>
        </w:tc>
        <w:tc>
          <w:tcPr>
            <w:tcW w:w="1701" w:type="dxa"/>
            <w:shd w:val="clear" w:color="auto" w:fill="auto"/>
          </w:tcPr>
          <w:p w:rsidR="00293493" w:rsidRPr="001A32FA" w:rsidRDefault="00293493" w:rsidP="00FE17BB">
            <w:pPr>
              <w:contextualSpacing/>
              <w:rPr>
                <w:rFonts w:ascii="Times New Roman" w:hAnsi="Times New Roman" w:cs="Times New Roman"/>
                <w:sz w:val="24"/>
                <w:szCs w:val="24"/>
              </w:rPr>
            </w:pPr>
            <w:r w:rsidRPr="001A32FA">
              <w:rPr>
                <w:rFonts w:ascii="Times New Roman" w:hAnsi="Times New Roman" w:cs="Times New Roman"/>
                <w:sz w:val="24"/>
                <w:szCs w:val="24"/>
              </w:rPr>
              <w:t>Департамент по роботі з податковим боргом</w:t>
            </w:r>
          </w:p>
        </w:tc>
        <w:tc>
          <w:tcPr>
            <w:tcW w:w="4111" w:type="dxa"/>
            <w:shd w:val="clear" w:color="auto" w:fill="auto"/>
          </w:tcPr>
          <w:p w:rsidR="00AE544C" w:rsidRPr="001A32FA" w:rsidRDefault="001A32FA" w:rsidP="00871356">
            <w:pPr>
              <w:ind w:left="34"/>
              <w:contextualSpacing/>
              <w:jc w:val="both"/>
              <w:rPr>
                <w:rFonts w:ascii="Times New Roman" w:hAnsi="Times New Roman" w:cs="Times New Roman"/>
                <w:color w:val="000000" w:themeColor="text1"/>
                <w:sz w:val="24"/>
                <w:szCs w:val="24"/>
              </w:rPr>
            </w:pPr>
            <w:r w:rsidRPr="001A32FA">
              <w:rPr>
                <w:rFonts w:ascii="Times New Roman" w:hAnsi="Times New Roman" w:cs="Times New Roman"/>
                <w:sz w:val="24"/>
                <w:szCs w:val="24"/>
              </w:rPr>
              <w:t>Звіт про стан виконання П</w:t>
            </w:r>
            <w:r w:rsidRPr="001A32FA">
              <w:rPr>
                <w:rFonts w:ascii="Times New Roman" w:eastAsia="Calibri" w:hAnsi="Times New Roman" w:cs="Times New Roman"/>
                <w:sz w:val="24"/>
                <w:szCs w:val="24"/>
              </w:rPr>
              <w:t>лану заходів з реалізації стратегічних цілей</w:t>
            </w:r>
            <w:r w:rsidRPr="001A32FA">
              <w:rPr>
                <w:rFonts w:ascii="Times New Roman" w:hAnsi="Times New Roman" w:cs="Times New Roman"/>
                <w:sz w:val="24"/>
                <w:szCs w:val="24"/>
              </w:rPr>
              <w:t xml:space="preserve"> діяльності ДПС на 2021 рік, затвердженого наказом ДПС від 30.07.2020 № 376 (зі</w:t>
            </w:r>
            <w:r w:rsidRPr="001A32FA">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r w:rsidRPr="001A32FA">
              <w:rPr>
                <w:rFonts w:ascii="Times New Roman" w:hAnsi="Times New Roman" w:cs="Times New Roman"/>
                <w:color w:val="000000" w:themeColor="text1"/>
                <w:sz w:val="24"/>
                <w:szCs w:val="24"/>
              </w:rPr>
              <w:t xml:space="preserve"> </w:t>
            </w:r>
          </w:p>
          <w:p w:rsidR="001A32FA" w:rsidRPr="001A32FA" w:rsidRDefault="001A32FA" w:rsidP="00DB0885">
            <w:pPr>
              <w:contextualSpacing/>
              <w:jc w:val="both"/>
              <w:rPr>
                <w:rFonts w:ascii="Times New Roman" w:hAnsi="Times New Roman" w:cs="Times New Roman"/>
                <w:sz w:val="24"/>
                <w:szCs w:val="24"/>
              </w:rPr>
            </w:pPr>
          </w:p>
        </w:tc>
        <w:tc>
          <w:tcPr>
            <w:tcW w:w="1559" w:type="dxa"/>
            <w:shd w:val="clear" w:color="auto" w:fill="auto"/>
          </w:tcPr>
          <w:p w:rsidR="00D62F62" w:rsidRPr="001A32FA" w:rsidRDefault="00630606" w:rsidP="00736F01">
            <w:pPr>
              <w:ind w:left="33" w:hanging="33"/>
              <w:contextualSpacing/>
              <w:rPr>
                <w:rFonts w:ascii="Times New Roman" w:hAnsi="Times New Roman" w:cs="Times New Roman"/>
                <w:sz w:val="24"/>
                <w:szCs w:val="24"/>
              </w:rPr>
            </w:pPr>
            <w:r w:rsidRPr="001A32FA">
              <w:rPr>
                <w:rFonts w:ascii="Times New Roman" w:hAnsi="Times New Roman" w:cs="Times New Roman"/>
                <w:sz w:val="24"/>
                <w:szCs w:val="24"/>
              </w:rPr>
              <w:t>Виконано</w:t>
            </w:r>
            <w:r w:rsidR="00B00B6B" w:rsidRPr="001A32FA">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2.5.5.</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shd w:val="clear" w:color="auto" w:fill="auto"/>
          </w:tcPr>
          <w:p w:rsidR="00293493" w:rsidRPr="001A32FA" w:rsidRDefault="00293493" w:rsidP="00FE17BB">
            <w:pPr>
              <w:contextualSpacing/>
              <w:jc w:val="center"/>
              <w:rPr>
                <w:rFonts w:ascii="Times New Roman" w:hAnsi="Times New Roman" w:cs="Times New Roman"/>
                <w:sz w:val="24"/>
                <w:szCs w:val="24"/>
              </w:rPr>
            </w:pPr>
            <w:r w:rsidRPr="001A32FA">
              <w:rPr>
                <w:rFonts w:ascii="Times New Roman" w:hAnsi="Times New Roman" w:cs="Times New Roman"/>
                <w:sz w:val="24"/>
                <w:szCs w:val="24"/>
              </w:rPr>
              <w:t>31 грудня 2021 року</w:t>
            </w:r>
          </w:p>
        </w:tc>
        <w:tc>
          <w:tcPr>
            <w:tcW w:w="1701" w:type="dxa"/>
            <w:shd w:val="clear" w:color="auto" w:fill="auto"/>
          </w:tcPr>
          <w:p w:rsidR="00293493" w:rsidRPr="001A32FA" w:rsidRDefault="00293493" w:rsidP="00FE17BB">
            <w:pPr>
              <w:contextualSpacing/>
              <w:rPr>
                <w:rFonts w:ascii="Times New Roman" w:hAnsi="Times New Roman" w:cs="Times New Roman"/>
                <w:sz w:val="24"/>
                <w:szCs w:val="24"/>
              </w:rPr>
            </w:pPr>
            <w:r w:rsidRPr="001A32FA">
              <w:rPr>
                <w:rFonts w:ascii="Times New Roman" w:hAnsi="Times New Roman" w:cs="Times New Roman"/>
                <w:sz w:val="24"/>
                <w:szCs w:val="24"/>
              </w:rPr>
              <w:t>Департамент по роботі з податковим боргом</w:t>
            </w:r>
          </w:p>
          <w:p w:rsidR="00293493" w:rsidRPr="001A32FA" w:rsidRDefault="00293493" w:rsidP="00FE17BB">
            <w:pPr>
              <w:contextualSpacing/>
              <w:rPr>
                <w:rFonts w:ascii="Times New Roman" w:hAnsi="Times New Roman" w:cs="Times New Roman"/>
                <w:sz w:val="24"/>
                <w:szCs w:val="24"/>
              </w:rPr>
            </w:pPr>
          </w:p>
        </w:tc>
        <w:tc>
          <w:tcPr>
            <w:tcW w:w="4111" w:type="dxa"/>
            <w:shd w:val="clear" w:color="auto" w:fill="auto"/>
          </w:tcPr>
          <w:p w:rsidR="00AE544C" w:rsidRPr="001A32FA" w:rsidRDefault="001A32FA" w:rsidP="00871356">
            <w:pPr>
              <w:ind w:left="34"/>
              <w:contextualSpacing/>
              <w:jc w:val="both"/>
              <w:rPr>
                <w:rFonts w:ascii="Times New Roman" w:hAnsi="Times New Roman" w:cs="Times New Roman"/>
                <w:color w:val="000000" w:themeColor="text1"/>
                <w:sz w:val="24"/>
                <w:szCs w:val="24"/>
              </w:rPr>
            </w:pPr>
            <w:r w:rsidRPr="001A32FA">
              <w:rPr>
                <w:rFonts w:ascii="Times New Roman" w:hAnsi="Times New Roman" w:cs="Times New Roman"/>
                <w:sz w:val="24"/>
                <w:szCs w:val="24"/>
              </w:rPr>
              <w:t>Звіт про стан виконання П</w:t>
            </w:r>
            <w:r w:rsidRPr="001A32FA">
              <w:rPr>
                <w:rFonts w:ascii="Times New Roman" w:eastAsia="Calibri" w:hAnsi="Times New Roman" w:cs="Times New Roman"/>
                <w:sz w:val="24"/>
                <w:szCs w:val="24"/>
              </w:rPr>
              <w:t>лану заходів з реалізації стратегічних цілей</w:t>
            </w:r>
            <w:r w:rsidRPr="001A32FA">
              <w:rPr>
                <w:rFonts w:ascii="Times New Roman" w:hAnsi="Times New Roman" w:cs="Times New Roman"/>
                <w:sz w:val="24"/>
                <w:szCs w:val="24"/>
              </w:rPr>
              <w:t xml:space="preserve"> діяльності ДПС на 2021 рік, затвердженого наказом ДПС від 30.07.2020 № 376 (зі</w:t>
            </w:r>
            <w:r w:rsidRPr="001A32FA">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306751" w:rsidRPr="00572AB5" w:rsidRDefault="00306751" w:rsidP="005B17A2">
            <w:pPr>
              <w:contextualSpacing/>
              <w:jc w:val="both"/>
              <w:rPr>
                <w:rFonts w:ascii="Times New Roman" w:hAnsi="Times New Roman" w:cs="Times New Roman"/>
                <w:sz w:val="24"/>
                <w:szCs w:val="24"/>
                <w:lang w:val="ru-RU"/>
              </w:rPr>
            </w:pPr>
          </w:p>
        </w:tc>
        <w:tc>
          <w:tcPr>
            <w:tcW w:w="1559" w:type="dxa"/>
            <w:shd w:val="clear" w:color="auto" w:fill="auto"/>
          </w:tcPr>
          <w:p w:rsidR="002D4546" w:rsidRPr="001A32FA" w:rsidRDefault="00293493" w:rsidP="00736F01">
            <w:pPr>
              <w:ind w:left="33" w:hanging="33"/>
              <w:contextualSpacing/>
              <w:rPr>
                <w:rFonts w:ascii="Times New Roman" w:hAnsi="Times New Roman" w:cs="Times New Roman"/>
                <w:sz w:val="24"/>
                <w:szCs w:val="24"/>
              </w:rPr>
            </w:pPr>
            <w:r w:rsidRPr="001A32FA">
              <w:rPr>
                <w:rFonts w:ascii="Times New Roman" w:hAnsi="Times New Roman" w:cs="Times New Roman"/>
                <w:sz w:val="24"/>
                <w:szCs w:val="24"/>
              </w:rPr>
              <w:t>Викон</w:t>
            </w:r>
            <w:r w:rsidR="00217708" w:rsidRPr="001A32FA">
              <w:rPr>
                <w:rFonts w:ascii="Times New Roman" w:hAnsi="Times New Roman" w:cs="Times New Roman"/>
                <w:sz w:val="24"/>
                <w:szCs w:val="24"/>
              </w:rPr>
              <w:t>ано</w:t>
            </w:r>
            <w:r w:rsidR="00E64A48" w:rsidRPr="001A32FA">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2.5.6.</w:t>
            </w:r>
          </w:p>
        </w:tc>
        <w:tc>
          <w:tcPr>
            <w:tcW w:w="2552" w:type="dxa"/>
            <w:shd w:val="clear" w:color="auto" w:fill="auto"/>
          </w:tcPr>
          <w:p w:rsidR="00293493" w:rsidRPr="00CB7962" w:rsidRDefault="00293493" w:rsidP="00A839A1">
            <w:pPr>
              <w:ind w:right="-108"/>
              <w:contextualSpacing/>
              <w:rPr>
                <w:rFonts w:ascii="Times New Roman" w:hAnsi="Times New Roman" w:cs="Times New Roman"/>
                <w:sz w:val="24"/>
                <w:szCs w:val="24"/>
              </w:rPr>
            </w:pPr>
            <w:r w:rsidRPr="00CB7962">
              <w:rPr>
                <w:rFonts w:ascii="Times New Roman" w:hAnsi="Times New Roman" w:cs="Times New Roman"/>
                <w:sz w:val="24"/>
                <w:szCs w:val="24"/>
              </w:rPr>
              <w:t xml:space="preserve">Забезпечення оптимізації кількості звернень платників про </w:t>
            </w:r>
            <w:r w:rsidRPr="00CB7962">
              <w:rPr>
                <w:rFonts w:ascii="Times New Roman" w:hAnsi="Times New Roman" w:cs="Times New Roman"/>
                <w:sz w:val="24"/>
                <w:szCs w:val="24"/>
              </w:rPr>
              <w:lastRenderedPageBreak/>
              <w:t>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Опрацьовано листи територіальни</w:t>
            </w:r>
            <w:r w:rsidRPr="00CB7962">
              <w:rPr>
                <w:rFonts w:ascii="Times New Roman" w:hAnsi="Times New Roman" w:cs="Times New Roman"/>
                <w:sz w:val="24"/>
                <w:szCs w:val="24"/>
              </w:rPr>
              <w:lastRenderedPageBreak/>
              <w:t>х органів ДПС (крім ІДД) з актуалізованою інформацією щодо звернень платників про повернення ЄСВ</w:t>
            </w:r>
          </w:p>
        </w:tc>
        <w:tc>
          <w:tcPr>
            <w:tcW w:w="1418" w:type="dxa"/>
            <w:shd w:val="clear" w:color="auto" w:fill="auto"/>
          </w:tcPr>
          <w:p w:rsidR="00293493" w:rsidRPr="00C36EE0" w:rsidRDefault="00293493"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lastRenderedPageBreak/>
              <w:t>30 квітня 2021 року</w:t>
            </w:r>
          </w:p>
        </w:tc>
        <w:tc>
          <w:tcPr>
            <w:tcW w:w="1701" w:type="dxa"/>
            <w:shd w:val="clear" w:color="auto" w:fill="auto"/>
          </w:tcPr>
          <w:p w:rsidR="00293493" w:rsidRPr="00C36EE0" w:rsidRDefault="00293493" w:rsidP="00FE17BB">
            <w:pPr>
              <w:contextualSpacing/>
              <w:jc w:val="both"/>
              <w:rPr>
                <w:rFonts w:ascii="Times New Roman" w:hAnsi="Times New Roman" w:cs="Times New Roman"/>
                <w:sz w:val="24"/>
                <w:szCs w:val="24"/>
              </w:rPr>
            </w:pPr>
            <w:r w:rsidRPr="00C36EE0">
              <w:rPr>
                <w:rFonts w:ascii="Times New Roman" w:hAnsi="Times New Roman" w:cs="Times New Roman"/>
                <w:sz w:val="24"/>
                <w:szCs w:val="24"/>
              </w:rPr>
              <w:t xml:space="preserve">Департамент інфраструктури та </w:t>
            </w:r>
            <w:r w:rsidRPr="00C36EE0">
              <w:rPr>
                <w:rFonts w:ascii="Times New Roman" w:hAnsi="Times New Roman" w:cs="Times New Roman"/>
                <w:sz w:val="24"/>
                <w:szCs w:val="24"/>
              </w:rPr>
              <w:lastRenderedPageBreak/>
              <w:t>бухгалтерського обліку,</w:t>
            </w:r>
          </w:p>
          <w:p w:rsidR="00293493" w:rsidRPr="00C36EE0" w:rsidRDefault="00293493" w:rsidP="00FE17BB">
            <w:pPr>
              <w:contextualSpacing/>
              <w:jc w:val="both"/>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tc>
        <w:tc>
          <w:tcPr>
            <w:tcW w:w="4111" w:type="dxa"/>
            <w:shd w:val="clear" w:color="auto" w:fill="auto"/>
          </w:tcPr>
          <w:p w:rsidR="00871356" w:rsidRPr="00871356" w:rsidRDefault="00C36EE0" w:rsidP="00871356">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lastRenderedPageBreak/>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w:t>
            </w:r>
            <w:r w:rsidRPr="00C36EE0">
              <w:rPr>
                <w:rFonts w:ascii="Times New Roman" w:hAnsi="Times New Roman" w:cs="Times New Roman"/>
                <w:sz w:val="24"/>
                <w:szCs w:val="24"/>
              </w:rPr>
              <w:lastRenderedPageBreak/>
              <w:t>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293493" w:rsidRPr="00C36EE0" w:rsidRDefault="00293493" w:rsidP="0070427F">
            <w:pPr>
              <w:contextualSpacing/>
              <w:jc w:val="both"/>
              <w:rPr>
                <w:rFonts w:ascii="Times New Roman" w:hAnsi="Times New Roman" w:cs="Times New Roman"/>
                <w:color w:val="000000" w:themeColor="text1"/>
                <w:sz w:val="24"/>
                <w:szCs w:val="24"/>
              </w:rPr>
            </w:pPr>
          </w:p>
        </w:tc>
        <w:tc>
          <w:tcPr>
            <w:tcW w:w="1559" w:type="dxa"/>
            <w:shd w:val="clear" w:color="auto" w:fill="auto"/>
          </w:tcPr>
          <w:p w:rsidR="00293493" w:rsidRPr="00C36EE0" w:rsidRDefault="00293493" w:rsidP="00736F01">
            <w:pPr>
              <w:contextualSpacing/>
              <w:rPr>
                <w:rFonts w:ascii="Times New Roman" w:hAnsi="Times New Roman" w:cs="Times New Roman"/>
                <w:color w:val="FF0000"/>
                <w:sz w:val="24"/>
                <w:szCs w:val="24"/>
              </w:rPr>
            </w:pPr>
            <w:r w:rsidRPr="00C36EE0">
              <w:rPr>
                <w:rFonts w:ascii="Times New Roman" w:eastAsia="Times New Roman" w:hAnsi="Times New Roman" w:cs="Times New Roman"/>
                <w:sz w:val="24"/>
                <w:szCs w:val="24"/>
                <w:lang w:eastAsia="uk-UA"/>
              </w:rPr>
              <w:lastRenderedPageBreak/>
              <w:t>Виконано</w:t>
            </w:r>
            <w:r w:rsidR="007F44B0" w:rsidRPr="00C36EE0">
              <w:rPr>
                <w:rFonts w:ascii="Times New Roman" w:eastAsia="Times New Roman" w:hAnsi="Times New Roman" w:cs="Times New Roman"/>
                <w:sz w:val="24"/>
                <w:szCs w:val="24"/>
                <w:lang w:eastAsia="uk-UA"/>
              </w:rPr>
              <w:t xml:space="preserve"> </w:t>
            </w:r>
          </w:p>
        </w:tc>
      </w:tr>
      <w:tr w:rsidR="00293493" w:rsidRPr="00CB7962" w:rsidTr="00871356">
        <w:trPr>
          <w:trHeight w:val="782"/>
        </w:trPr>
        <w:tc>
          <w:tcPr>
            <w:tcW w:w="2127" w:type="dxa"/>
            <w:vMerge w:val="restart"/>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2.6. Запровадження системи комплексного контролю за достовірністю інформації, яка відображається в ІКП</w:t>
            </w:r>
          </w:p>
        </w:tc>
        <w:tc>
          <w:tcPr>
            <w:tcW w:w="992" w:type="dxa"/>
            <w:shd w:val="clear" w:color="auto" w:fill="auto"/>
          </w:tcPr>
          <w:p w:rsidR="00293493" w:rsidRPr="00CB7962" w:rsidRDefault="00293493" w:rsidP="00FE17BB">
            <w:pPr>
              <w:autoSpaceDE w:val="0"/>
              <w:autoSpaceDN w:val="0"/>
              <w:adjustRightInd w:val="0"/>
              <w:contextualSpacing/>
              <w:jc w:val="both"/>
              <w:rPr>
                <w:rFonts w:ascii="Times New Roman" w:hAnsi="Times New Roman" w:cs="Times New Roman"/>
                <w:sz w:val="24"/>
                <w:szCs w:val="24"/>
              </w:rPr>
            </w:pPr>
            <w:r w:rsidRPr="00CB7962">
              <w:rPr>
                <w:rFonts w:ascii="Times New Roman" w:hAnsi="Times New Roman" w:cs="Times New Roman"/>
                <w:sz w:val="24"/>
                <w:szCs w:val="24"/>
              </w:rPr>
              <w:t>2.6.1.</w:t>
            </w:r>
          </w:p>
        </w:tc>
        <w:tc>
          <w:tcPr>
            <w:tcW w:w="2552" w:type="dxa"/>
            <w:shd w:val="clear" w:color="auto" w:fill="auto"/>
          </w:tcPr>
          <w:p w:rsidR="00293493" w:rsidRPr="00CB7962" w:rsidRDefault="00293493" w:rsidP="00FE17BB">
            <w:pPr>
              <w:autoSpaceDE w:val="0"/>
              <w:autoSpaceDN w:val="0"/>
              <w:adjustRightInd w:val="0"/>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CB7962">
              <w:rPr>
                <w:rFonts w:ascii="Times New Roman" w:hAnsi="Times New Roman" w:cs="Times New Roman"/>
                <w:color w:val="000000"/>
                <w:sz w:val="24"/>
                <w:szCs w:val="24"/>
              </w:rPr>
              <w:t xml:space="preserve">Міністерства фінансів України «Про затвердження Порядку </w:t>
            </w:r>
            <w:r w:rsidRPr="00CB7962">
              <w:rPr>
                <w:rFonts w:ascii="Times New Roman" w:hAnsi="Times New Roman" w:cs="Times New Roman"/>
                <w:sz w:val="24"/>
                <w:szCs w:val="24"/>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CB7962">
              <w:rPr>
                <w:rFonts w:ascii="Times New Roman" w:hAnsi="Times New Roman" w:cs="Times New Roman"/>
                <w:color w:val="000000"/>
                <w:sz w:val="24"/>
                <w:szCs w:val="24"/>
              </w:rPr>
              <w:t>»</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відповідний наказ Мінфіну</w:t>
            </w:r>
          </w:p>
        </w:tc>
        <w:tc>
          <w:tcPr>
            <w:tcW w:w="1418" w:type="dxa"/>
            <w:shd w:val="clear" w:color="auto" w:fill="auto"/>
          </w:tcPr>
          <w:p w:rsidR="00293493" w:rsidRPr="00C36EE0" w:rsidRDefault="00293493" w:rsidP="00FE17BB">
            <w:pPr>
              <w:contextualSpacing/>
              <w:jc w:val="center"/>
              <w:rPr>
                <w:rFonts w:ascii="Times New Roman" w:eastAsia="Calibri" w:hAnsi="Times New Roman" w:cs="Times New Roman"/>
                <w:iCs/>
                <w:sz w:val="24"/>
                <w:szCs w:val="24"/>
              </w:rPr>
            </w:pPr>
            <w:r w:rsidRPr="00C36EE0">
              <w:rPr>
                <w:rFonts w:ascii="Times New Roman" w:eastAsia="Calibri" w:hAnsi="Times New Roman" w:cs="Times New Roman"/>
                <w:iCs/>
                <w:sz w:val="24"/>
                <w:szCs w:val="24"/>
              </w:rPr>
              <w:t>І квартал 2021 року</w:t>
            </w:r>
          </w:p>
        </w:tc>
        <w:tc>
          <w:tcPr>
            <w:tcW w:w="1701" w:type="dxa"/>
            <w:shd w:val="clear" w:color="auto" w:fill="auto"/>
          </w:tcPr>
          <w:p w:rsidR="00293493" w:rsidRPr="00C36EE0" w:rsidRDefault="00293493" w:rsidP="00FE17BB">
            <w:pPr>
              <w:contextualSpacing/>
              <w:rPr>
                <w:rFonts w:ascii="Times New Roman" w:eastAsia="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tc>
        <w:tc>
          <w:tcPr>
            <w:tcW w:w="4111" w:type="dxa"/>
            <w:shd w:val="clear" w:color="auto" w:fill="auto"/>
          </w:tcPr>
          <w:p w:rsidR="00871356" w:rsidRPr="00871356" w:rsidRDefault="00C36EE0" w:rsidP="00871356">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293493" w:rsidRPr="00C36EE0" w:rsidRDefault="00293493" w:rsidP="00F21B2C">
            <w:pPr>
              <w:contextualSpacing/>
              <w:jc w:val="both"/>
              <w:rPr>
                <w:rFonts w:ascii="Times New Roman" w:hAnsi="Times New Roman" w:cs="Times New Roman"/>
                <w:sz w:val="24"/>
                <w:szCs w:val="24"/>
              </w:rPr>
            </w:pPr>
          </w:p>
        </w:tc>
        <w:tc>
          <w:tcPr>
            <w:tcW w:w="1559" w:type="dxa"/>
            <w:shd w:val="clear" w:color="auto" w:fill="auto"/>
          </w:tcPr>
          <w:p w:rsidR="00293493" w:rsidRPr="00C36EE0" w:rsidRDefault="00293493" w:rsidP="00736F01">
            <w:pPr>
              <w:ind w:left="33"/>
              <w:contextualSpacing/>
              <w:rPr>
                <w:rFonts w:ascii="Times New Roman" w:hAnsi="Times New Roman" w:cs="Times New Roman"/>
                <w:sz w:val="24"/>
                <w:szCs w:val="24"/>
              </w:rPr>
            </w:pPr>
            <w:r w:rsidRPr="00C36EE0">
              <w:rPr>
                <w:rFonts w:ascii="Times New Roman" w:hAnsi="Times New Roman" w:cs="Times New Roman"/>
                <w:sz w:val="24"/>
                <w:szCs w:val="24"/>
              </w:rPr>
              <w:t>Виконано</w:t>
            </w:r>
            <w:r w:rsidR="007F44B0" w:rsidRPr="00C36EE0">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2.6.2.</w:t>
            </w:r>
          </w:p>
        </w:tc>
        <w:tc>
          <w:tcPr>
            <w:tcW w:w="2552" w:type="dxa"/>
            <w:shd w:val="clear" w:color="auto" w:fill="auto"/>
          </w:tcPr>
          <w:p w:rsidR="00310A23" w:rsidRPr="00CB7962" w:rsidRDefault="00293493" w:rsidP="00D5117A">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Видано відповідний наказ ДПС</w:t>
            </w:r>
          </w:p>
        </w:tc>
        <w:tc>
          <w:tcPr>
            <w:tcW w:w="1418" w:type="dxa"/>
            <w:shd w:val="clear" w:color="auto" w:fill="auto"/>
          </w:tcPr>
          <w:p w:rsidR="00293493" w:rsidRPr="00C36EE0" w:rsidRDefault="00293493"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C36EE0" w:rsidRDefault="00293493" w:rsidP="00FE17BB">
            <w:pPr>
              <w:contextualSpacing/>
              <w:jc w:val="center"/>
              <w:rPr>
                <w:rFonts w:ascii="Times New Roman" w:hAnsi="Times New Roman" w:cs="Times New Roman"/>
                <w:sz w:val="24"/>
                <w:szCs w:val="24"/>
              </w:rPr>
            </w:pPr>
          </w:p>
        </w:tc>
        <w:tc>
          <w:tcPr>
            <w:tcW w:w="1701" w:type="dxa"/>
            <w:shd w:val="clear" w:color="auto" w:fill="auto"/>
          </w:tcPr>
          <w:p w:rsidR="00293493" w:rsidRPr="00C36EE0" w:rsidRDefault="00293493" w:rsidP="00FE17BB">
            <w:pPr>
              <w:contextualSpacing/>
              <w:rPr>
                <w:rFonts w:ascii="Times New Roman" w:eastAsia="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tc>
        <w:tc>
          <w:tcPr>
            <w:tcW w:w="4111" w:type="dxa"/>
            <w:shd w:val="clear" w:color="auto" w:fill="auto"/>
          </w:tcPr>
          <w:p w:rsidR="00871356" w:rsidRPr="00871356" w:rsidRDefault="00C36EE0" w:rsidP="00871356">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293493" w:rsidRPr="00C36EE0" w:rsidRDefault="00293493" w:rsidP="00471798">
            <w:pPr>
              <w:ind w:left="34"/>
              <w:contextualSpacing/>
              <w:jc w:val="both"/>
              <w:rPr>
                <w:rFonts w:ascii="Times New Roman" w:hAnsi="Times New Roman" w:cs="Times New Roman"/>
                <w:sz w:val="24"/>
                <w:szCs w:val="24"/>
              </w:rPr>
            </w:pPr>
          </w:p>
        </w:tc>
        <w:tc>
          <w:tcPr>
            <w:tcW w:w="1559" w:type="dxa"/>
            <w:shd w:val="clear" w:color="auto" w:fill="auto"/>
          </w:tcPr>
          <w:p w:rsidR="00293493" w:rsidRPr="00C36EE0" w:rsidRDefault="00293493" w:rsidP="00736F01">
            <w:pPr>
              <w:ind w:left="33"/>
              <w:contextualSpacing/>
              <w:rPr>
                <w:rFonts w:ascii="Times New Roman" w:hAnsi="Times New Roman" w:cs="Times New Roman"/>
                <w:sz w:val="24"/>
                <w:szCs w:val="24"/>
              </w:rPr>
            </w:pPr>
            <w:r w:rsidRPr="00C36EE0">
              <w:rPr>
                <w:rFonts w:ascii="Times New Roman" w:hAnsi="Times New Roman" w:cs="Times New Roman"/>
                <w:sz w:val="24"/>
                <w:szCs w:val="24"/>
              </w:rPr>
              <w:t>Виконано</w:t>
            </w:r>
            <w:r w:rsidR="00103D27" w:rsidRPr="00C36EE0">
              <w:rPr>
                <w:rFonts w:ascii="Times New Roman" w:hAnsi="Times New Roman" w:cs="Times New Roman"/>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2.6.3.</w:t>
            </w:r>
          </w:p>
        </w:tc>
        <w:tc>
          <w:tcPr>
            <w:tcW w:w="2552" w:type="dxa"/>
            <w:shd w:val="clear" w:color="auto" w:fill="auto"/>
          </w:tcPr>
          <w:p w:rsidR="00293493" w:rsidRPr="00CB7962" w:rsidRDefault="00293493"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701" w:type="dxa"/>
            <w:shd w:val="clear" w:color="auto" w:fill="auto"/>
          </w:tcPr>
          <w:p w:rsidR="00293493" w:rsidRPr="00CB7962" w:rsidRDefault="00293493" w:rsidP="00FE17BB">
            <w:pPr>
              <w:contextualSpacing/>
              <w:jc w:val="center"/>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Підготовлено узгоджені заявки</w:t>
            </w:r>
          </w:p>
        </w:tc>
        <w:tc>
          <w:tcPr>
            <w:tcW w:w="1418" w:type="dxa"/>
            <w:shd w:val="clear" w:color="auto" w:fill="auto"/>
          </w:tcPr>
          <w:p w:rsidR="0080270B" w:rsidRPr="00C36EE0" w:rsidRDefault="00293493" w:rsidP="00FE17BB">
            <w:pPr>
              <w:contextualSpacing/>
              <w:jc w:val="center"/>
              <w:rPr>
                <w:rFonts w:ascii="Times New Roman" w:hAnsi="Times New Roman" w:cs="Times New Roman"/>
                <w:color w:val="000000" w:themeColor="text1"/>
                <w:sz w:val="24"/>
                <w:szCs w:val="24"/>
              </w:rPr>
            </w:pPr>
            <w:r w:rsidRPr="00C36EE0">
              <w:rPr>
                <w:rFonts w:ascii="Times New Roman" w:hAnsi="Times New Roman" w:cs="Times New Roman"/>
                <w:color w:val="000000" w:themeColor="text1"/>
                <w:sz w:val="24"/>
                <w:szCs w:val="24"/>
              </w:rPr>
              <w:t>У строки, визначені у Плані заходів</w:t>
            </w:r>
          </w:p>
          <w:p w:rsidR="003141C8" w:rsidRPr="00C36EE0" w:rsidRDefault="003141C8" w:rsidP="00FE17BB">
            <w:pPr>
              <w:contextualSpacing/>
              <w:jc w:val="center"/>
              <w:rPr>
                <w:rFonts w:ascii="Times New Roman" w:hAnsi="Times New Roman" w:cs="Times New Roman"/>
                <w:color w:val="000000" w:themeColor="text1"/>
                <w:sz w:val="24"/>
                <w:szCs w:val="24"/>
              </w:rPr>
            </w:pPr>
          </w:p>
          <w:p w:rsidR="00C5067F" w:rsidRPr="00C36EE0" w:rsidRDefault="00C5067F" w:rsidP="00FE17BB">
            <w:pPr>
              <w:contextualSpacing/>
              <w:jc w:val="center"/>
              <w:rPr>
                <w:rFonts w:ascii="Times New Roman" w:hAnsi="Times New Roman" w:cs="Times New Roman"/>
                <w:color w:val="000000" w:themeColor="text1"/>
                <w:sz w:val="24"/>
                <w:szCs w:val="24"/>
              </w:rPr>
            </w:pPr>
          </w:p>
          <w:p w:rsidR="00293493" w:rsidRPr="00C36EE0" w:rsidRDefault="00293493" w:rsidP="00FE17BB">
            <w:pPr>
              <w:contextualSpacing/>
              <w:jc w:val="center"/>
              <w:rPr>
                <w:rFonts w:ascii="Times New Roman" w:hAnsi="Times New Roman" w:cs="Times New Roman"/>
                <w:color w:val="000000" w:themeColor="text1"/>
                <w:sz w:val="24"/>
                <w:szCs w:val="24"/>
              </w:rPr>
            </w:pPr>
          </w:p>
          <w:p w:rsidR="00293493" w:rsidRPr="00C36EE0" w:rsidRDefault="00293493" w:rsidP="00FE17BB">
            <w:pPr>
              <w:contextualSpacing/>
              <w:jc w:val="center"/>
              <w:rPr>
                <w:rFonts w:ascii="Times New Roman" w:hAnsi="Times New Roman" w:cs="Times New Roman"/>
                <w:strike/>
                <w:color w:val="000000" w:themeColor="text1"/>
                <w:sz w:val="24"/>
                <w:szCs w:val="24"/>
              </w:rPr>
            </w:pPr>
          </w:p>
          <w:p w:rsidR="003C2CB5" w:rsidRPr="00C36EE0" w:rsidRDefault="003C2CB5" w:rsidP="00FE17BB">
            <w:pPr>
              <w:contextualSpacing/>
              <w:jc w:val="center"/>
              <w:rPr>
                <w:rFonts w:ascii="Times New Roman" w:hAnsi="Times New Roman" w:cs="Times New Roman"/>
                <w:strike/>
                <w:color w:val="000000" w:themeColor="text1"/>
                <w:sz w:val="24"/>
                <w:szCs w:val="24"/>
              </w:rPr>
            </w:pPr>
          </w:p>
          <w:p w:rsidR="003C2CB5" w:rsidRPr="00C36EE0" w:rsidRDefault="003C2CB5" w:rsidP="00FE17BB">
            <w:pPr>
              <w:contextualSpacing/>
              <w:jc w:val="center"/>
              <w:rPr>
                <w:rFonts w:ascii="Times New Roman" w:hAnsi="Times New Roman" w:cs="Times New Roman"/>
                <w:strike/>
                <w:color w:val="000000" w:themeColor="text1"/>
                <w:sz w:val="24"/>
                <w:szCs w:val="24"/>
              </w:rPr>
            </w:pPr>
          </w:p>
        </w:tc>
        <w:tc>
          <w:tcPr>
            <w:tcW w:w="1701" w:type="dxa"/>
            <w:shd w:val="clear" w:color="auto" w:fill="auto"/>
          </w:tcPr>
          <w:p w:rsidR="00293493" w:rsidRPr="00D07901" w:rsidRDefault="00293493" w:rsidP="00FE17BB">
            <w:pPr>
              <w:contextualSpacing/>
              <w:rPr>
                <w:rFonts w:ascii="Times New Roman" w:hAnsi="Times New Roman" w:cs="Times New Roman"/>
                <w:color w:val="000000" w:themeColor="text1"/>
              </w:rPr>
            </w:pPr>
            <w:r w:rsidRPr="00D07901">
              <w:rPr>
                <w:rFonts w:ascii="Times New Roman" w:hAnsi="Times New Roman" w:cs="Times New Roman"/>
                <w:color w:val="000000" w:themeColor="text1"/>
              </w:rPr>
              <w:t>Департамент електронних сервісів,</w:t>
            </w:r>
          </w:p>
          <w:p w:rsidR="00293493" w:rsidRPr="00D07901" w:rsidRDefault="00293493" w:rsidP="00FE17BB">
            <w:pPr>
              <w:contextualSpacing/>
              <w:rPr>
                <w:rFonts w:ascii="Times New Roman" w:hAnsi="Times New Roman" w:cs="Times New Roman"/>
                <w:color w:val="000000" w:themeColor="text1"/>
              </w:rPr>
            </w:pPr>
            <w:r w:rsidRPr="00D07901">
              <w:rPr>
                <w:rFonts w:ascii="Times New Roman" w:hAnsi="Times New Roman" w:cs="Times New Roman"/>
                <w:color w:val="000000" w:themeColor="text1"/>
              </w:rPr>
              <w:t>Департамент управління ризиками,</w:t>
            </w:r>
          </w:p>
          <w:p w:rsidR="00293493" w:rsidRPr="00D07901" w:rsidRDefault="00293493" w:rsidP="00FE17BB">
            <w:pPr>
              <w:contextualSpacing/>
              <w:rPr>
                <w:rFonts w:ascii="Times New Roman" w:hAnsi="Times New Roman" w:cs="Times New Roman"/>
                <w:color w:val="000000" w:themeColor="text1"/>
              </w:rPr>
            </w:pPr>
            <w:r w:rsidRPr="00D07901">
              <w:rPr>
                <w:rFonts w:ascii="Times New Roman" w:hAnsi="Times New Roman" w:cs="Times New Roman"/>
                <w:color w:val="000000" w:themeColor="text1"/>
              </w:rPr>
              <w:t>Департамент податкового адміністрування,</w:t>
            </w:r>
          </w:p>
          <w:p w:rsidR="00293493" w:rsidRPr="00D07901" w:rsidRDefault="00293493" w:rsidP="00FE17BB">
            <w:pPr>
              <w:contextualSpacing/>
              <w:rPr>
                <w:rFonts w:ascii="Times New Roman" w:eastAsia="Times New Roman" w:hAnsi="Times New Roman" w:cs="Times New Roman"/>
                <w:color w:val="000000" w:themeColor="text1"/>
                <w:lang w:eastAsia="ru-RU"/>
              </w:rPr>
            </w:pPr>
            <w:r w:rsidRPr="00D07901">
              <w:rPr>
                <w:rFonts w:ascii="Times New Roman" w:eastAsia="Times New Roman" w:hAnsi="Times New Roman" w:cs="Times New Roman"/>
                <w:color w:val="000000" w:themeColor="text1"/>
                <w:lang w:eastAsia="ru-RU"/>
              </w:rPr>
              <w:t xml:space="preserve">Департамент контролю за підакцизними товарами, </w:t>
            </w:r>
          </w:p>
          <w:p w:rsidR="00293493" w:rsidRPr="00D07901" w:rsidRDefault="00293493" w:rsidP="00FE17BB">
            <w:pPr>
              <w:contextualSpacing/>
              <w:rPr>
                <w:rFonts w:ascii="Times New Roman" w:eastAsia="Times New Roman" w:hAnsi="Times New Roman" w:cs="Times New Roman"/>
                <w:color w:val="000000" w:themeColor="text1"/>
                <w:lang w:eastAsia="ru-RU"/>
              </w:rPr>
            </w:pPr>
            <w:r w:rsidRPr="00D07901">
              <w:rPr>
                <w:rFonts w:ascii="Times New Roman" w:eastAsia="Times New Roman" w:hAnsi="Times New Roman" w:cs="Times New Roman"/>
                <w:color w:val="000000" w:themeColor="text1"/>
                <w:lang w:eastAsia="ru-RU"/>
              </w:rPr>
              <w:t>Департамент по роботі з податковим боргом,</w:t>
            </w:r>
          </w:p>
          <w:p w:rsidR="00293493" w:rsidRPr="00D07901" w:rsidRDefault="00293493" w:rsidP="00FE17BB">
            <w:pPr>
              <w:contextualSpacing/>
              <w:rPr>
                <w:rFonts w:ascii="Times New Roman" w:eastAsia="Times New Roman" w:hAnsi="Times New Roman" w:cs="Times New Roman"/>
                <w:color w:val="000000" w:themeColor="text1"/>
                <w:lang w:eastAsia="ru-RU"/>
              </w:rPr>
            </w:pPr>
            <w:r w:rsidRPr="00D07901">
              <w:rPr>
                <w:rFonts w:ascii="Times New Roman" w:eastAsia="Times New Roman" w:hAnsi="Times New Roman" w:cs="Times New Roman"/>
                <w:color w:val="000000" w:themeColor="text1"/>
                <w:lang w:eastAsia="ru-RU"/>
              </w:rPr>
              <w:lastRenderedPageBreak/>
              <w:t>Департамент адміністративного оскарження,</w:t>
            </w:r>
          </w:p>
          <w:p w:rsidR="00293493" w:rsidRPr="00C36EE0" w:rsidRDefault="00293493" w:rsidP="00FE17BB">
            <w:pPr>
              <w:contextualSpacing/>
              <w:rPr>
                <w:rFonts w:ascii="Times New Roman" w:eastAsia="Times New Roman" w:hAnsi="Times New Roman" w:cs="Times New Roman"/>
                <w:strike/>
                <w:color w:val="000000" w:themeColor="text1"/>
                <w:sz w:val="24"/>
                <w:szCs w:val="24"/>
                <w:lang w:eastAsia="ru-RU"/>
              </w:rPr>
            </w:pPr>
            <w:r w:rsidRPr="00D07901">
              <w:rPr>
                <w:rFonts w:ascii="Times New Roman" w:eastAsia="Times New Roman" w:hAnsi="Times New Roman" w:cs="Times New Roman"/>
                <w:color w:val="000000" w:themeColor="text1"/>
                <w:lang w:eastAsia="ru-RU"/>
              </w:rPr>
              <w:t>Департамент супроводження судових справ</w:t>
            </w:r>
          </w:p>
        </w:tc>
        <w:tc>
          <w:tcPr>
            <w:tcW w:w="4111" w:type="dxa"/>
            <w:shd w:val="clear" w:color="auto" w:fill="auto"/>
          </w:tcPr>
          <w:p w:rsidR="00871356" w:rsidRPr="00871356" w:rsidRDefault="00C36EE0" w:rsidP="00871356">
            <w:pPr>
              <w:ind w:left="34"/>
              <w:contextualSpacing/>
              <w:jc w:val="both"/>
              <w:rPr>
                <w:rFonts w:ascii="Times New Roman" w:hAnsi="Times New Roman" w:cs="Times New Roman"/>
                <w:color w:val="000000" w:themeColor="text1"/>
                <w:sz w:val="24"/>
                <w:szCs w:val="24"/>
              </w:rPr>
            </w:pPr>
            <w:r w:rsidRPr="00AA4577">
              <w:rPr>
                <w:rFonts w:ascii="Times New Roman" w:hAnsi="Times New Roman" w:cs="Times New Roman"/>
                <w:sz w:val="24"/>
                <w:szCs w:val="24"/>
              </w:rPr>
              <w:lastRenderedPageBreak/>
              <w:t>Звіт про стан виконання П</w:t>
            </w:r>
            <w:r w:rsidRPr="00AA4577">
              <w:rPr>
                <w:rFonts w:ascii="Times New Roman" w:eastAsia="Calibri" w:hAnsi="Times New Roman" w:cs="Times New Roman"/>
                <w:sz w:val="24"/>
                <w:szCs w:val="24"/>
              </w:rPr>
              <w:t>лану заходів з реалізації стратегічних цілей</w:t>
            </w:r>
            <w:r w:rsidRPr="00AA4577">
              <w:rPr>
                <w:rFonts w:ascii="Times New Roman" w:hAnsi="Times New Roman" w:cs="Times New Roman"/>
                <w:sz w:val="24"/>
                <w:szCs w:val="24"/>
              </w:rPr>
              <w:t xml:space="preserve"> діяльності ДПС на 2021 рік, затвердженого наказом ДПС від 30.07.2020 № 376</w:t>
            </w:r>
            <w:r>
              <w:rPr>
                <w:rFonts w:ascii="Times New Roman" w:hAnsi="Times New Roman" w:cs="Times New Roman"/>
                <w:sz w:val="24"/>
                <w:szCs w:val="24"/>
              </w:rPr>
              <w:t xml:space="preserve"> </w:t>
            </w:r>
            <w:r w:rsidRPr="00AA4577">
              <w:rPr>
                <w:rFonts w:ascii="Times New Roman" w:hAnsi="Times New Roman" w:cs="Times New Roman"/>
                <w:sz w:val="24"/>
                <w:szCs w:val="24"/>
              </w:rPr>
              <w:t>(зі</w:t>
            </w:r>
            <w:r w:rsidRPr="00AA4577">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293493" w:rsidRPr="00C36EE0" w:rsidRDefault="00293493" w:rsidP="001A43B1">
            <w:pPr>
              <w:jc w:val="both"/>
              <w:rPr>
                <w:rFonts w:ascii="Times New Roman" w:eastAsia="Calibri" w:hAnsi="Times New Roman" w:cs="Times New Roman"/>
                <w:sz w:val="24"/>
                <w:szCs w:val="24"/>
              </w:rPr>
            </w:pPr>
          </w:p>
        </w:tc>
        <w:tc>
          <w:tcPr>
            <w:tcW w:w="1559" w:type="dxa"/>
            <w:shd w:val="clear" w:color="auto" w:fill="auto"/>
          </w:tcPr>
          <w:p w:rsidR="00293493" w:rsidRPr="00C36EE0" w:rsidRDefault="00103D27" w:rsidP="00736F01">
            <w:pPr>
              <w:ind w:left="33"/>
              <w:contextualSpacing/>
              <w:rPr>
                <w:rFonts w:ascii="Times New Roman" w:hAnsi="Times New Roman" w:cs="Times New Roman"/>
                <w:color w:val="FF0000"/>
                <w:sz w:val="24"/>
                <w:szCs w:val="24"/>
              </w:rPr>
            </w:pPr>
            <w:r w:rsidRPr="00C36EE0">
              <w:rPr>
                <w:rFonts w:ascii="Times New Roman" w:hAnsi="Times New Roman" w:cs="Times New Roman"/>
                <w:sz w:val="24"/>
                <w:szCs w:val="24"/>
              </w:rPr>
              <w:t xml:space="preserve">Виконано </w:t>
            </w:r>
          </w:p>
        </w:tc>
      </w:tr>
      <w:tr w:rsidR="00293493" w:rsidRPr="00CB7962" w:rsidTr="009C07EC">
        <w:tc>
          <w:tcPr>
            <w:tcW w:w="2127" w:type="dxa"/>
            <w:vMerge w:val="restart"/>
            <w:shd w:val="clear" w:color="auto" w:fill="auto"/>
          </w:tcPr>
          <w:p w:rsidR="00293493" w:rsidRPr="00CB7962" w:rsidRDefault="00293493"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2.7.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2.7.1.</w:t>
            </w:r>
          </w:p>
        </w:tc>
        <w:tc>
          <w:tcPr>
            <w:tcW w:w="255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701" w:type="dxa"/>
            <w:shd w:val="clear" w:color="auto" w:fill="auto"/>
          </w:tcPr>
          <w:p w:rsidR="00293493" w:rsidRPr="00CB7962" w:rsidRDefault="00293493" w:rsidP="00757383">
            <w:pPr>
              <w:contextualSpacing/>
              <w:jc w:val="center"/>
              <w:rPr>
                <w:rFonts w:ascii="Times New Roman" w:hAnsi="Times New Roman" w:cs="Times New Roman"/>
                <w:sz w:val="24"/>
                <w:szCs w:val="24"/>
              </w:rPr>
            </w:pPr>
            <w:r w:rsidRPr="00CB7962">
              <w:rPr>
                <w:rFonts w:ascii="Times New Roman" w:hAnsi="Times New Roman" w:cs="Times New Roman"/>
                <w:sz w:val="24"/>
                <w:szCs w:val="24"/>
              </w:rPr>
              <w:t>Створено аналітичний центр</w:t>
            </w:r>
          </w:p>
        </w:tc>
        <w:tc>
          <w:tcPr>
            <w:tcW w:w="1418" w:type="dxa"/>
            <w:shd w:val="clear" w:color="auto" w:fill="auto"/>
          </w:tcPr>
          <w:p w:rsidR="00293493" w:rsidRPr="00871356" w:rsidRDefault="00293493" w:rsidP="00FE17BB">
            <w:pPr>
              <w:contextualSpacing/>
              <w:jc w:val="center"/>
              <w:rPr>
                <w:rFonts w:ascii="Times New Roman" w:hAnsi="Times New Roman" w:cs="Times New Roman"/>
                <w:sz w:val="24"/>
                <w:szCs w:val="24"/>
              </w:rPr>
            </w:pPr>
            <w:r w:rsidRPr="00871356">
              <w:rPr>
                <w:rFonts w:ascii="Times New Roman" w:hAnsi="Times New Roman" w:cs="Times New Roman"/>
                <w:sz w:val="24"/>
                <w:szCs w:val="24"/>
              </w:rPr>
              <w:t>ІІ квартал 2021 року</w:t>
            </w:r>
          </w:p>
          <w:p w:rsidR="00326851" w:rsidRPr="001D12CC" w:rsidRDefault="001367CF" w:rsidP="001367CF">
            <w:pPr>
              <w:contextualSpacing/>
              <w:jc w:val="center"/>
              <w:rPr>
                <w:rFonts w:ascii="Times New Roman" w:hAnsi="Times New Roman" w:cs="Times New Roman"/>
                <w:i/>
                <w:sz w:val="23"/>
                <w:szCs w:val="23"/>
              </w:rPr>
            </w:pPr>
            <w:r w:rsidRPr="001D12CC">
              <w:rPr>
                <w:rFonts w:ascii="Times New Roman" w:hAnsi="Times New Roman" w:cs="Times New Roman"/>
                <w:i/>
                <w:sz w:val="23"/>
                <w:szCs w:val="23"/>
              </w:rPr>
              <w:t>Т</w:t>
            </w:r>
            <w:r w:rsidR="00456B78" w:rsidRPr="001D12CC">
              <w:rPr>
                <w:rFonts w:ascii="Times New Roman" w:hAnsi="Times New Roman" w:cs="Times New Roman"/>
                <w:i/>
                <w:sz w:val="23"/>
                <w:szCs w:val="23"/>
              </w:rPr>
              <w:t xml:space="preserve">ермін виконання </w:t>
            </w:r>
            <w:r w:rsidRPr="001D12CC">
              <w:rPr>
                <w:rFonts w:ascii="Times New Roman" w:hAnsi="Times New Roman" w:cs="Times New Roman"/>
                <w:i/>
                <w:sz w:val="23"/>
                <w:szCs w:val="23"/>
              </w:rPr>
              <w:t xml:space="preserve">перенесено </w:t>
            </w:r>
            <w:r w:rsidR="00456B78" w:rsidRPr="001D12CC">
              <w:rPr>
                <w:rFonts w:ascii="Times New Roman" w:hAnsi="Times New Roman" w:cs="Times New Roman"/>
                <w:i/>
                <w:sz w:val="23"/>
                <w:szCs w:val="23"/>
              </w:rPr>
              <w:t xml:space="preserve">на ІІІ квартал 2021 року </w:t>
            </w:r>
            <w:r w:rsidR="004A19B8" w:rsidRPr="001D12CC">
              <w:rPr>
                <w:rFonts w:ascii="Times New Roman" w:hAnsi="Times New Roman" w:cs="Times New Roman"/>
                <w:i/>
                <w:sz w:val="23"/>
                <w:szCs w:val="23"/>
              </w:rPr>
              <w:t xml:space="preserve">відповідно </w:t>
            </w:r>
            <w:r w:rsidRPr="001D12CC">
              <w:rPr>
                <w:rFonts w:ascii="Times New Roman" w:hAnsi="Times New Roman" w:cs="Times New Roman"/>
                <w:i/>
                <w:sz w:val="23"/>
                <w:szCs w:val="23"/>
              </w:rPr>
              <w:t xml:space="preserve">до доповідної записки </w:t>
            </w:r>
            <w:proofErr w:type="spellStart"/>
            <w:r w:rsidRPr="001D12CC">
              <w:rPr>
                <w:rFonts w:ascii="Times New Roman" w:hAnsi="Times New Roman" w:cs="Times New Roman"/>
                <w:i/>
                <w:sz w:val="23"/>
                <w:szCs w:val="23"/>
              </w:rPr>
              <w:t>в.о</w:t>
            </w:r>
            <w:proofErr w:type="spellEnd"/>
            <w:r w:rsidRPr="001D12CC">
              <w:rPr>
                <w:rFonts w:ascii="Times New Roman" w:hAnsi="Times New Roman" w:cs="Times New Roman"/>
                <w:i/>
                <w:sz w:val="23"/>
                <w:szCs w:val="23"/>
              </w:rPr>
              <w:t xml:space="preserve"> Голові ДПС </w:t>
            </w:r>
            <w:r w:rsidR="00456B78" w:rsidRPr="001D12CC">
              <w:rPr>
                <w:rFonts w:ascii="Times New Roman" w:hAnsi="Times New Roman" w:cs="Times New Roman"/>
                <w:i/>
                <w:sz w:val="23"/>
                <w:szCs w:val="23"/>
              </w:rPr>
              <w:t xml:space="preserve"> від </w:t>
            </w:r>
            <w:r w:rsidR="005D3B8A" w:rsidRPr="001D12CC">
              <w:rPr>
                <w:rFonts w:ascii="Times New Roman" w:hAnsi="Times New Roman" w:cs="Times New Roman"/>
                <w:i/>
                <w:sz w:val="23"/>
                <w:szCs w:val="23"/>
              </w:rPr>
              <w:t>11</w:t>
            </w:r>
            <w:r w:rsidR="00456B78" w:rsidRPr="001D12CC">
              <w:rPr>
                <w:rFonts w:ascii="Times New Roman" w:hAnsi="Times New Roman" w:cs="Times New Roman"/>
                <w:i/>
                <w:sz w:val="23"/>
                <w:szCs w:val="23"/>
              </w:rPr>
              <w:t>.0</w:t>
            </w:r>
            <w:r w:rsidR="005D3B8A" w:rsidRPr="001D12CC">
              <w:rPr>
                <w:rFonts w:ascii="Times New Roman" w:hAnsi="Times New Roman" w:cs="Times New Roman"/>
                <w:i/>
                <w:sz w:val="23"/>
                <w:szCs w:val="23"/>
              </w:rPr>
              <w:t>8</w:t>
            </w:r>
            <w:r w:rsidR="00456B78" w:rsidRPr="001D12CC">
              <w:rPr>
                <w:rFonts w:ascii="Times New Roman" w:hAnsi="Times New Roman" w:cs="Times New Roman"/>
                <w:i/>
                <w:sz w:val="23"/>
                <w:szCs w:val="23"/>
              </w:rPr>
              <w:t xml:space="preserve">.2021 № </w:t>
            </w:r>
            <w:r w:rsidR="005D3B8A" w:rsidRPr="001D12CC">
              <w:rPr>
                <w:rFonts w:ascii="Times New Roman" w:hAnsi="Times New Roman" w:cs="Times New Roman"/>
                <w:i/>
                <w:sz w:val="23"/>
                <w:szCs w:val="23"/>
              </w:rPr>
              <w:t>5097</w:t>
            </w:r>
            <w:r w:rsidR="00456B78" w:rsidRPr="001D12CC">
              <w:rPr>
                <w:rFonts w:ascii="Times New Roman" w:hAnsi="Times New Roman" w:cs="Times New Roman"/>
                <w:i/>
                <w:sz w:val="23"/>
                <w:szCs w:val="23"/>
              </w:rPr>
              <w:t>/99-00-18-0</w:t>
            </w:r>
            <w:r w:rsidR="005D3B8A" w:rsidRPr="001D12CC">
              <w:rPr>
                <w:rFonts w:ascii="Times New Roman" w:hAnsi="Times New Roman" w:cs="Times New Roman"/>
                <w:i/>
                <w:sz w:val="23"/>
                <w:szCs w:val="23"/>
              </w:rPr>
              <w:t>5</w:t>
            </w:r>
            <w:r w:rsidR="00456B78" w:rsidRPr="001D12CC">
              <w:rPr>
                <w:rFonts w:ascii="Times New Roman" w:hAnsi="Times New Roman" w:cs="Times New Roman"/>
                <w:i/>
                <w:sz w:val="23"/>
                <w:szCs w:val="23"/>
              </w:rPr>
              <w:t>-0</w:t>
            </w:r>
            <w:r w:rsidR="005D3B8A" w:rsidRPr="001D12CC">
              <w:rPr>
                <w:rFonts w:ascii="Times New Roman" w:hAnsi="Times New Roman" w:cs="Times New Roman"/>
                <w:i/>
                <w:sz w:val="23"/>
                <w:szCs w:val="23"/>
              </w:rPr>
              <w:t>5</w:t>
            </w:r>
            <w:r w:rsidR="005223CC" w:rsidRPr="001D12CC">
              <w:rPr>
                <w:rFonts w:ascii="Times New Roman" w:hAnsi="Times New Roman" w:cs="Times New Roman"/>
                <w:i/>
                <w:sz w:val="23"/>
                <w:szCs w:val="23"/>
              </w:rPr>
              <w:t>-08</w:t>
            </w:r>
          </w:p>
          <w:p w:rsidR="00326851" w:rsidRPr="00871356" w:rsidRDefault="00326851" w:rsidP="001367CF">
            <w:pPr>
              <w:contextualSpacing/>
              <w:jc w:val="center"/>
              <w:rPr>
                <w:rFonts w:ascii="Times New Roman" w:hAnsi="Times New Roman" w:cs="Times New Roman"/>
                <w:i/>
                <w:strike/>
                <w:sz w:val="24"/>
                <w:szCs w:val="24"/>
              </w:rPr>
            </w:pPr>
          </w:p>
        </w:tc>
        <w:tc>
          <w:tcPr>
            <w:tcW w:w="1701" w:type="dxa"/>
            <w:shd w:val="clear" w:color="auto" w:fill="auto"/>
          </w:tcPr>
          <w:p w:rsidR="00293493" w:rsidRPr="00871356" w:rsidRDefault="00293493" w:rsidP="00FE17BB">
            <w:pPr>
              <w:contextualSpacing/>
              <w:rPr>
                <w:rFonts w:ascii="Times New Roman" w:hAnsi="Times New Roman" w:cs="Times New Roman"/>
                <w:sz w:val="24"/>
                <w:szCs w:val="24"/>
              </w:rPr>
            </w:pPr>
            <w:r w:rsidRPr="00871356">
              <w:rPr>
                <w:rFonts w:ascii="Times New Roman" w:hAnsi="Times New Roman" w:cs="Times New Roman"/>
                <w:sz w:val="24"/>
                <w:szCs w:val="24"/>
              </w:rPr>
              <w:t>Департамент управління ризиками,</w:t>
            </w:r>
          </w:p>
          <w:p w:rsidR="00293493" w:rsidRPr="00871356" w:rsidRDefault="00293493" w:rsidP="00FE17BB">
            <w:pPr>
              <w:contextualSpacing/>
              <w:rPr>
                <w:rFonts w:ascii="Times New Roman" w:hAnsi="Times New Roman" w:cs="Times New Roman"/>
                <w:sz w:val="24"/>
                <w:szCs w:val="24"/>
              </w:rPr>
            </w:pPr>
            <w:r w:rsidRPr="00871356">
              <w:rPr>
                <w:rFonts w:ascii="Times New Roman" w:hAnsi="Times New Roman" w:cs="Times New Roman"/>
                <w:sz w:val="24"/>
                <w:szCs w:val="24"/>
              </w:rPr>
              <w:t>Департамент податкового адміністрування,</w:t>
            </w:r>
          </w:p>
          <w:p w:rsidR="00293493" w:rsidRPr="00871356" w:rsidRDefault="00293493" w:rsidP="00FE17BB">
            <w:pPr>
              <w:contextualSpacing/>
              <w:rPr>
                <w:rFonts w:ascii="Times New Roman" w:eastAsia="Times New Roman" w:hAnsi="Times New Roman" w:cs="Times New Roman"/>
                <w:sz w:val="24"/>
                <w:szCs w:val="24"/>
                <w:lang w:eastAsia="ru-RU"/>
              </w:rPr>
            </w:pPr>
            <w:r w:rsidRPr="00871356">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871356" w:rsidRDefault="00293493" w:rsidP="00FE17BB">
            <w:pPr>
              <w:contextualSpacing/>
              <w:rPr>
                <w:rFonts w:ascii="Times New Roman" w:hAnsi="Times New Roman" w:cs="Times New Roman"/>
                <w:sz w:val="24"/>
                <w:szCs w:val="24"/>
              </w:rPr>
            </w:pPr>
            <w:r w:rsidRPr="00871356">
              <w:rPr>
                <w:rFonts w:ascii="Times New Roman" w:hAnsi="Times New Roman" w:cs="Times New Roman"/>
                <w:sz w:val="24"/>
                <w:szCs w:val="24"/>
              </w:rPr>
              <w:t>Департамент електронних сервісів</w:t>
            </w:r>
          </w:p>
        </w:tc>
        <w:tc>
          <w:tcPr>
            <w:tcW w:w="4111" w:type="dxa"/>
            <w:shd w:val="clear" w:color="auto" w:fill="auto"/>
          </w:tcPr>
          <w:p w:rsidR="00871356" w:rsidRPr="00871356" w:rsidRDefault="00AE5FBC" w:rsidP="00871356">
            <w:pPr>
              <w:ind w:left="34"/>
              <w:contextualSpacing/>
              <w:jc w:val="both"/>
              <w:rPr>
                <w:rFonts w:ascii="Times New Roman" w:hAnsi="Times New Roman" w:cs="Times New Roman"/>
                <w:color w:val="000000" w:themeColor="text1"/>
                <w:sz w:val="24"/>
                <w:szCs w:val="24"/>
              </w:rPr>
            </w:pPr>
            <w:r w:rsidRPr="00871356">
              <w:rPr>
                <w:rFonts w:ascii="Times New Roman" w:hAnsi="Times New Roman" w:cs="Times New Roman"/>
                <w:sz w:val="24"/>
                <w:szCs w:val="24"/>
              </w:rPr>
              <w:t>Звіт про стан виконання П</w:t>
            </w:r>
            <w:r w:rsidRPr="00871356">
              <w:rPr>
                <w:rFonts w:ascii="Times New Roman" w:eastAsia="Calibri" w:hAnsi="Times New Roman" w:cs="Times New Roman"/>
                <w:sz w:val="24"/>
                <w:szCs w:val="24"/>
              </w:rPr>
              <w:t>лану заходів з реалізації стратегічних цілей</w:t>
            </w:r>
            <w:r w:rsidRPr="00871356">
              <w:rPr>
                <w:rFonts w:ascii="Times New Roman" w:hAnsi="Times New Roman" w:cs="Times New Roman"/>
                <w:sz w:val="24"/>
                <w:szCs w:val="24"/>
              </w:rPr>
              <w:t xml:space="preserve"> діяльності ДПС на 2021 рік, затвердженого наказом ДПС від 30.07.2020 № 376 (зі</w:t>
            </w:r>
            <w:r w:rsidRPr="00871356">
              <w:rPr>
                <w:rFonts w:ascii="Times New Roman" w:hAnsi="Times New Roman" w:cs="Times New Roman"/>
                <w:color w:val="000000" w:themeColor="text1"/>
                <w:sz w:val="24"/>
                <w:szCs w:val="24"/>
              </w:rPr>
              <w:t xml:space="preserve"> змінами)  </w:t>
            </w:r>
            <w:r w:rsidR="00871356" w:rsidRPr="00871356">
              <w:rPr>
                <w:rFonts w:ascii="Times New Roman" w:hAnsi="Times New Roman" w:cs="Times New Roman"/>
                <w:color w:val="000000" w:themeColor="text1"/>
                <w:sz w:val="24"/>
                <w:szCs w:val="24"/>
              </w:rPr>
              <w:t xml:space="preserve">станом на 01.01.2022 </w:t>
            </w:r>
          </w:p>
          <w:p w:rsidR="00AE5FBC" w:rsidRPr="00871356" w:rsidRDefault="00AE5FBC" w:rsidP="00876BFE">
            <w:pPr>
              <w:contextualSpacing/>
              <w:jc w:val="both"/>
              <w:rPr>
                <w:rFonts w:ascii="Times New Roman" w:hAnsi="Times New Roman" w:cs="Times New Roman"/>
                <w:sz w:val="24"/>
                <w:szCs w:val="24"/>
              </w:rPr>
            </w:pPr>
          </w:p>
          <w:p w:rsidR="001B53FA" w:rsidRPr="00871356" w:rsidRDefault="001B53FA" w:rsidP="00876BFE">
            <w:pPr>
              <w:contextualSpacing/>
              <w:jc w:val="both"/>
              <w:rPr>
                <w:rFonts w:ascii="Times New Roman" w:hAnsi="Times New Roman" w:cs="Times New Roman"/>
                <w:color w:val="000000" w:themeColor="text1"/>
                <w:sz w:val="24"/>
                <w:szCs w:val="24"/>
              </w:rPr>
            </w:pPr>
          </w:p>
        </w:tc>
        <w:tc>
          <w:tcPr>
            <w:tcW w:w="1559" w:type="dxa"/>
            <w:shd w:val="clear" w:color="auto" w:fill="auto"/>
          </w:tcPr>
          <w:p w:rsidR="000B49BA" w:rsidRPr="00871356" w:rsidRDefault="000B49BA" w:rsidP="003313C8">
            <w:pPr>
              <w:ind w:right="-108"/>
              <w:contextualSpacing/>
              <w:rPr>
                <w:rFonts w:ascii="Times New Roman" w:hAnsi="Times New Roman" w:cs="Times New Roman"/>
                <w:i/>
                <w:sz w:val="24"/>
                <w:szCs w:val="24"/>
              </w:rPr>
            </w:pPr>
            <w:r w:rsidRPr="00871356">
              <w:rPr>
                <w:rFonts w:ascii="Times New Roman" w:hAnsi="Times New Roman" w:cs="Times New Roman"/>
                <w:sz w:val="24"/>
                <w:szCs w:val="24"/>
              </w:rPr>
              <w:t>Виконання подовжено на  2022 рік</w:t>
            </w:r>
            <w:r w:rsidRPr="00871356">
              <w:rPr>
                <w:rFonts w:ascii="Times New Roman" w:hAnsi="Times New Roman" w:cs="Times New Roman"/>
                <w:i/>
                <w:sz w:val="24"/>
                <w:szCs w:val="24"/>
              </w:rPr>
              <w:t>.</w:t>
            </w:r>
          </w:p>
          <w:p w:rsidR="00175E7C" w:rsidRPr="00871356" w:rsidRDefault="00175E7C" w:rsidP="003313C8">
            <w:pPr>
              <w:ind w:right="-108"/>
              <w:contextualSpacing/>
              <w:rPr>
                <w:rFonts w:ascii="Times New Roman" w:hAnsi="Times New Roman" w:cs="Times New Roman"/>
                <w:b/>
              </w:rPr>
            </w:pPr>
            <w:r w:rsidRPr="00871356">
              <w:rPr>
                <w:rFonts w:ascii="Times New Roman" w:hAnsi="Times New Roman" w:cs="Times New Roman"/>
                <w:i/>
              </w:rPr>
              <w:t xml:space="preserve">Доповідна  записка  в.о. Голови ДПС </w:t>
            </w:r>
            <w:r w:rsidR="003313C8" w:rsidRPr="00871356">
              <w:rPr>
                <w:rFonts w:ascii="Times New Roman" w:hAnsi="Times New Roman" w:cs="Times New Roman"/>
                <w:i/>
              </w:rPr>
              <w:t xml:space="preserve">від 22.11.2021 № 8199/99-00-18-02-02-08 </w:t>
            </w:r>
            <w:r w:rsidRPr="00871356">
              <w:rPr>
                <w:rFonts w:ascii="Times New Roman" w:hAnsi="Times New Roman" w:cs="Times New Roman"/>
                <w:i/>
              </w:rPr>
              <w:t xml:space="preserve">щодо подовження терміну виконання  заходу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2.7.2.</w:t>
            </w:r>
          </w:p>
        </w:tc>
        <w:tc>
          <w:tcPr>
            <w:tcW w:w="2552" w:type="dxa"/>
            <w:shd w:val="clear" w:color="auto" w:fill="auto"/>
          </w:tcPr>
          <w:p w:rsidR="005B17A2" w:rsidRPr="00CB7962" w:rsidRDefault="00293493" w:rsidP="00D07901">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стратегій та програм для забезпечення добровільного </w:t>
            </w:r>
            <w:r w:rsidRPr="00CB7962">
              <w:rPr>
                <w:rFonts w:ascii="Times New Roman" w:hAnsi="Times New Roman" w:cs="Times New Roman"/>
                <w:sz w:val="24"/>
                <w:szCs w:val="24"/>
              </w:rPr>
              <w:lastRenderedPageBreak/>
              <w:t>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Видано відповідний наказ ДПС</w:t>
            </w:r>
          </w:p>
        </w:tc>
        <w:tc>
          <w:tcPr>
            <w:tcW w:w="1418" w:type="dxa"/>
            <w:shd w:val="clear" w:color="auto" w:fill="auto"/>
          </w:tcPr>
          <w:p w:rsidR="001367CF" w:rsidRPr="00FE735C" w:rsidRDefault="001367CF" w:rsidP="001367CF">
            <w:pPr>
              <w:contextualSpacing/>
              <w:jc w:val="center"/>
              <w:rPr>
                <w:rFonts w:ascii="Times New Roman" w:hAnsi="Times New Roman" w:cs="Times New Roman"/>
                <w:sz w:val="24"/>
                <w:szCs w:val="24"/>
              </w:rPr>
            </w:pPr>
            <w:r w:rsidRPr="00FE735C">
              <w:rPr>
                <w:rFonts w:ascii="Times New Roman" w:hAnsi="Times New Roman" w:cs="Times New Roman"/>
                <w:sz w:val="24"/>
                <w:szCs w:val="24"/>
              </w:rPr>
              <w:t>ІІ квартал 2021 року</w:t>
            </w:r>
          </w:p>
          <w:p w:rsidR="00326851" w:rsidRPr="00D304F3" w:rsidRDefault="001367CF" w:rsidP="00FE735C">
            <w:pPr>
              <w:contextualSpacing/>
              <w:jc w:val="center"/>
              <w:rPr>
                <w:rFonts w:ascii="Times New Roman" w:hAnsi="Times New Roman" w:cs="Times New Roman"/>
                <w:strike/>
              </w:rPr>
            </w:pPr>
            <w:r w:rsidRPr="00D304F3">
              <w:rPr>
                <w:rFonts w:ascii="Times New Roman" w:hAnsi="Times New Roman" w:cs="Times New Roman"/>
                <w:i/>
              </w:rPr>
              <w:t xml:space="preserve">Термін виконання </w:t>
            </w:r>
            <w:r w:rsidRPr="00D304F3">
              <w:rPr>
                <w:rFonts w:ascii="Times New Roman" w:hAnsi="Times New Roman" w:cs="Times New Roman"/>
                <w:i/>
              </w:rPr>
              <w:lastRenderedPageBreak/>
              <w:t xml:space="preserve">перенесено на ІІІ квартал 2021 року відповідно до доповідної записки </w:t>
            </w:r>
            <w:proofErr w:type="spellStart"/>
            <w:r w:rsidRPr="00D304F3">
              <w:rPr>
                <w:rFonts w:ascii="Times New Roman" w:hAnsi="Times New Roman" w:cs="Times New Roman"/>
                <w:i/>
              </w:rPr>
              <w:t>в.о</w:t>
            </w:r>
            <w:proofErr w:type="spellEnd"/>
            <w:r w:rsidRPr="00D304F3">
              <w:rPr>
                <w:rFonts w:ascii="Times New Roman" w:hAnsi="Times New Roman" w:cs="Times New Roman"/>
                <w:i/>
              </w:rPr>
              <w:t xml:space="preserve"> Голові ДПС  від 11.08.2021 № 5097/99-00-18-05-05</w:t>
            </w:r>
            <w:r w:rsidR="005223CC" w:rsidRPr="00D304F3">
              <w:rPr>
                <w:rFonts w:ascii="Times New Roman" w:hAnsi="Times New Roman" w:cs="Times New Roman"/>
                <w:i/>
              </w:rPr>
              <w:t>-08</w:t>
            </w:r>
          </w:p>
        </w:tc>
        <w:tc>
          <w:tcPr>
            <w:tcW w:w="1701" w:type="dxa"/>
            <w:shd w:val="clear" w:color="auto" w:fill="auto"/>
          </w:tcPr>
          <w:p w:rsidR="00293493" w:rsidRPr="00FE735C" w:rsidRDefault="00293493" w:rsidP="00FE17BB">
            <w:pPr>
              <w:contextualSpacing/>
              <w:rPr>
                <w:rFonts w:ascii="Times New Roman" w:hAnsi="Times New Roman" w:cs="Times New Roman"/>
                <w:sz w:val="24"/>
                <w:szCs w:val="24"/>
              </w:rPr>
            </w:pPr>
            <w:r w:rsidRPr="00FE735C">
              <w:rPr>
                <w:rFonts w:ascii="Times New Roman" w:hAnsi="Times New Roman" w:cs="Times New Roman"/>
                <w:sz w:val="24"/>
                <w:szCs w:val="24"/>
              </w:rPr>
              <w:lastRenderedPageBreak/>
              <w:t>Департамент управління ризиками,</w:t>
            </w:r>
          </w:p>
          <w:p w:rsidR="00293493" w:rsidRPr="00FE735C" w:rsidRDefault="00293493" w:rsidP="00FE17BB">
            <w:pPr>
              <w:contextualSpacing/>
              <w:rPr>
                <w:rFonts w:ascii="Times New Roman" w:hAnsi="Times New Roman" w:cs="Times New Roman"/>
                <w:sz w:val="24"/>
                <w:szCs w:val="24"/>
              </w:rPr>
            </w:pPr>
            <w:r w:rsidRPr="00FE735C">
              <w:rPr>
                <w:rFonts w:ascii="Times New Roman" w:hAnsi="Times New Roman" w:cs="Times New Roman"/>
                <w:sz w:val="24"/>
                <w:szCs w:val="24"/>
              </w:rPr>
              <w:t xml:space="preserve">Департамент </w:t>
            </w:r>
            <w:r w:rsidRPr="00FE735C">
              <w:rPr>
                <w:rFonts w:ascii="Times New Roman" w:hAnsi="Times New Roman" w:cs="Times New Roman"/>
                <w:sz w:val="24"/>
                <w:szCs w:val="24"/>
              </w:rPr>
              <w:lastRenderedPageBreak/>
              <w:t>податкового адміністрування,</w:t>
            </w:r>
          </w:p>
          <w:p w:rsidR="00293493" w:rsidRPr="00FE735C" w:rsidRDefault="00293493" w:rsidP="00FE17BB">
            <w:pPr>
              <w:contextualSpacing/>
              <w:rPr>
                <w:rFonts w:ascii="Times New Roman" w:hAnsi="Times New Roman" w:cs="Times New Roman"/>
                <w:strike/>
                <w:sz w:val="24"/>
                <w:szCs w:val="24"/>
              </w:rPr>
            </w:pPr>
            <w:r w:rsidRPr="00FE735C">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FE735C" w:rsidRPr="00FE735C" w:rsidRDefault="00AE5FBC" w:rsidP="00FE735C">
            <w:pPr>
              <w:ind w:left="34"/>
              <w:contextualSpacing/>
              <w:jc w:val="both"/>
              <w:rPr>
                <w:rFonts w:ascii="Times New Roman" w:hAnsi="Times New Roman" w:cs="Times New Roman"/>
                <w:color w:val="000000" w:themeColor="text1"/>
                <w:sz w:val="24"/>
                <w:szCs w:val="24"/>
              </w:rPr>
            </w:pPr>
            <w:r w:rsidRPr="00FE735C">
              <w:rPr>
                <w:rFonts w:ascii="Times New Roman" w:hAnsi="Times New Roman" w:cs="Times New Roman"/>
                <w:sz w:val="24"/>
                <w:szCs w:val="24"/>
              </w:rPr>
              <w:lastRenderedPageBreak/>
              <w:t>Звіт про стан виконання П</w:t>
            </w:r>
            <w:r w:rsidRPr="00FE735C">
              <w:rPr>
                <w:rFonts w:ascii="Times New Roman" w:eastAsia="Calibri" w:hAnsi="Times New Roman" w:cs="Times New Roman"/>
                <w:sz w:val="24"/>
                <w:szCs w:val="24"/>
              </w:rPr>
              <w:t>лану заходів з реалізації стратегічних цілей</w:t>
            </w:r>
            <w:r w:rsidRPr="00FE735C">
              <w:rPr>
                <w:rFonts w:ascii="Times New Roman" w:hAnsi="Times New Roman" w:cs="Times New Roman"/>
                <w:sz w:val="24"/>
                <w:szCs w:val="24"/>
              </w:rPr>
              <w:t xml:space="preserve"> діяльності ДПС на 2021 рік, затвердженого наказом ДПС від </w:t>
            </w:r>
            <w:r w:rsidRPr="00FE735C">
              <w:rPr>
                <w:rFonts w:ascii="Times New Roman" w:hAnsi="Times New Roman" w:cs="Times New Roman"/>
                <w:sz w:val="24"/>
                <w:szCs w:val="24"/>
              </w:rPr>
              <w:lastRenderedPageBreak/>
              <w:t>30.07.2020 № 376 (зі</w:t>
            </w:r>
            <w:r w:rsidRPr="00FE735C">
              <w:rPr>
                <w:rFonts w:ascii="Times New Roman" w:hAnsi="Times New Roman" w:cs="Times New Roman"/>
                <w:color w:val="000000" w:themeColor="text1"/>
                <w:sz w:val="24"/>
                <w:szCs w:val="24"/>
              </w:rPr>
              <w:t xml:space="preserve"> змінами)</w:t>
            </w:r>
            <w:r w:rsidR="00FE735C">
              <w:rPr>
                <w:rFonts w:ascii="Times New Roman" w:hAnsi="Times New Roman" w:cs="Times New Roman"/>
                <w:color w:val="000000" w:themeColor="text1"/>
                <w:sz w:val="24"/>
                <w:szCs w:val="24"/>
              </w:rPr>
              <w:t xml:space="preserve"> </w:t>
            </w:r>
            <w:r w:rsidRPr="006D2E3C">
              <w:rPr>
                <w:rFonts w:ascii="Times New Roman" w:hAnsi="Times New Roman" w:cs="Times New Roman"/>
                <w:color w:val="000000" w:themeColor="text1"/>
                <w:sz w:val="24"/>
                <w:szCs w:val="24"/>
              </w:rPr>
              <w:t xml:space="preserve">  </w:t>
            </w:r>
            <w:r w:rsidR="00FE735C" w:rsidRPr="00FE735C">
              <w:rPr>
                <w:rFonts w:ascii="Times New Roman" w:hAnsi="Times New Roman" w:cs="Times New Roman"/>
                <w:color w:val="000000" w:themeColor="text1"/>
                <w:sz w:val="24"/>
                <w:szCs w:val="24"/>
              </w:rPr>
              <w:t xml:space="preserve">станом на 01.01.2022 </w:t>
            </w:r>
          </w:p>
          <w:p w:rsidR="00AE5FBC" w:rsidRDefault="00AE5FBC" w:rsidP="00663443">
            <w:pPr>
              <w:contextualSpacing/>
              <w:jc w:val="both"/>
              <w:rPr>
                <w:rFonts w:ascii="Times New Roman" w:hAnsi="Times New Roman" w:cs="Times New Roman"/>
                <w:color w:val="000000" w:themeColor="text1"/>
                <w:sz w:val="24"/>
                <w:szCs w:val="24"/>
              </w:rPr>
            </w:pPr>
          </w:p>
          <w:p w:rsidR="002410F9" w:rsidRPr="00CB7962" w:rsidRDefault="002410F9" w:rsidP="00663443">
            <w:pPr>
              <w:jc w:val="both"/>
              <w:rPr>
                <w:rFonts w:ascii="Times New Roman" w:hAnsi="Times New Roman" w:cs="Times New Roman"/>
                <w:sz w:val="24"/>
                <w:szCs w:val="24"/>
              </w:rPr>
            </w:pPr>
          </w:p>
        </w:tc>
        <w:tc>
          <w:tcPr>
            <w:tcW w:w="1559" w:type="dxa"/>
            <w:shd w:val="clear" w:color="auto" w:fill="auto"/>
          </w:tcPr>
          <w:p w:rsidR="00576911" w:rsidRPr="00FE735C" w:rsidRDefault="000B49BA" w:rsidP="00543D10">
            <w:pPr>
              <w:ind w:left="33" w:right="-108" w:hanging="33"/>
              <w:contextualSpacing/>
              <w:rPr>
                <w:rFonts w:ascii="Times New Roman" w:hAnsi="Times New Roman" w:cs="Times New Roman"/>
                <w:b/>
                <w:sz w:val="24"/>
                <w:szCs w:val="24"/>
              </w:rPr>
            </w:pPr>
            <w:r w:rsidRPr="00FE735C">
              <w:rPr>
                <w:rFonts w:ascii="Times New Roman" w:hAnsi="Times New Roman" w:cs="Times New Roman"/>
                <w:sz w:val="24"/>
                <w:szCs w:val="24"/>
              </w:rPr>
              <w:lastRenderedPageBreak/>
              <w:t>Виконання подовжено на  2022 рік.</w:t>
            </w:r>
            <w:r w:rsidRPr="00FE735C">
              <w:rPr>
                <w:rFonts w:ascii="Times New Roman" w:hAnsi="Times New Roman" w:cs="Times New Roman"/>
                <w:i/>
                <w:sz w:val="24"/>
                <w:szCs w:val="24"/>
              </w:rPr>
              <w:t xml:space="preserve"> </w:t>
            </w:r>
            <w:r w:rsidR="003313C8" w:rsidRPr="00FE735C">
              <w:rPr>
                <w:rFonts w:ascii="Times New Roman" w:hAnsi="Times New Roman" w:cs="Times New Roman"/>
                <w:i/>
              </w:rPr>
              <w:t xml:space="preserve">Доповідна  </w:t>
            </w:r>
            <w:r w:rsidR="003313C8" w:rsidRPr="00FE735C">
              <w:rPr>
                <w:rFonts w:ascii="Times New Roman" w:hAnsi="Times New Roman" w:cs="Times New Roman"/>
                <w:i/>
              </w:rPr>
              <w:lastRenderedPageBreak/>
              <w:t>записка  в.о. Голови ДПС від 22.11.2021 № 8199/99-00-18-02-02-08 щодо подовження терміну виконання  заходу</w:t>
            </w:r>
            <w:r w:rsidR="003313C8" w:rsidRPr="00FE735C">
              <w:rPr>
                <w:rFonts w:ascii="Times New Roman" w:hAnsi="Times New Roman" w:cs="Times New Roman"/>
                <w:i/>
                <w:sz w:val="24"/>
                <w:szCs w:val="24"/>
              </w:rPr>
              <w:t xml:space="preserve">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2.7.3.</w:t>
            </w:r>
          </w:p>
        </w:tc>
        <w:tc>
          <w:tcPr>
            <w:tcW w:w="2552" w:type="dxa"/>
            <w:shd w:val="clear" w:color="auto" w:fill="auto"/>
          </w:tcPr>
          <w:p w:rsidR="00293493" w:rsidRPr="00D07901" w:rsidRDefault="00293493" w:rsidP="00FE17BB">
            <w:pPr>
              <w:contextualSpacing/>
              <w:jc w:val="both"/>
              <w:rPr>
                <w:rFonts w:ascii="Times New Roman" w:hAnsi="Times New Roman" w:cs="Times New Roman"/>
                <w:sz w:val="23"/>
                <w:szCs w:val="23"/>
              </w:rPr>
            </w:pPr>
            <w:r w:rsidRPr="00D07901">
              <w:rPr>
                <w:rFonts w:ascii="Times New Roman" w:hAnsi="Times New Roman" w:cs="Times New Roman"/>
                <w:sz w:val="23"/>
                <w:szCs w:val="23"/>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Розроблено відповідний план</w:t>
            </w:r>
          </w:p>
        </w:tc>
        <w:tc>
          <w:tcPr>
            <w:tcW w:w="1418" w:type="dxa"/>
            <w:shd w:val="clear" w:color="auto" w:fill="auto"/>
          </w:tcPr>
          <w:p w:rsidR="00293493" w:rsidRPr="00C36EE0" w:rsidRDefault="00293493"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ІІІ квартал 2021 року</w:t>
            </w:r>
          </w:p>
          <w:p w:rsidR="00AC0248" w:rsidRPr="00C36EE0" w:rsidRDefault="00AC0248" w:rsidP="00FE17BB">
            <w:pPr>
              <w:contextualSpacing/>
              <w:jc w:val="center"/>
              <w:rPr>
                <w:rFonts w:ascii="Times New Roman" w:hAnsi="Times New Roman" w:cs="Times New Roman"/>
                <w:sz w:val="24"/>
                <w:szCs w:val="24"/>
              </w:rPr>
            </w:pPr>
          </w:p>
        </w:tc>
        <w:tc>
          <w:tcPr>
            <w:tcW w:w="1701" w:type="dxa"/>
            <w:shd w:val="clear" w:color="auto" w:fill="auto"/>
          </w:tcPr>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Департамент управління ризиками,</w:t>
            </w:r>
          </w:p>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Департам</w:t>
            </w:r>
            <w:r w:rsidR="005072C2" w:rsidRPr="00D07901">
              <w:rPr>
                <w:rFonts w:ascii="Times New Roman" w:hAnsi="Times New Roman" w:cs="Times New Roman"/>
                <w:sz w:val="23"/>
                <w:szCs w:val="23"/>
              </w:rPr>
              <w:t>ент податкового адміністрування</w:t>
            </w:r>
          </w:p>
          <w:p w:rsidR="00293493" w:rsidRPr="00D07901" w:rsidRDefault="00293493" w:rsidP="005072C2">
            <w:pPr>
              <w:ind w:left="-108" w:right="-108"/>
              <w:contextualSpacing/>
              <w:rPr>
                <w:rFonts w:ascii="Times New Roman" w:eastAsia="Times New Roman" w:hAnsi="Times New Roman" w:cs="Times New Roman"/>
                <w:sz w:val="23"/>
                <w:szCs w:val="23"/>
                <w:lang w:eastAsia="ru-RU"/>
              </w:rPr>
            </w:pPr>
            <w:r w:rsidRPr="00D07901">
              <w:rPr>
                <w:rFonts w:ascii="Times New Roman" w:eastAsia="Times New Roman" w:hAnsi="Times New Roman" w:cs="Times New Roman"/>
                <w:sz w:val="23"/>
                <w:szCs w:val="23"/>
                <w:lang w:eastAsia="ru-RU"/>
              </w:rPr>
              <w:t xml:space="preserve">Департамент контролю за підакцизними товарами, </w:t>
            </w:r>
          </w:p>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Організаційно-розпорядчий департамент</w:t>
            </w:r>
          </w:p>
        </w:tc>
        <w:tc>
          <w:tcPr>
            <w:tcW w:w="4111" w:type="dxa"/>
            <w:shd w:val="clear" w:color="auto" w:fill="auto"/>
          </w:tcPr>
          <w:p w:rsidR="00083509" w:rsidRPr="00083509" w:rsidRDefault="00C36EE0" w:rsidP="00083509">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083509" w:rsidRPr="00083509">
              <w:rPr>
                <w:rFonts w:ascii="Times New Roman" w:hAnsi="Times New Roman" w:cs="Times New Roman"/>
                <w:color w:val="000000" w:themeColor="text1"/>
                <w:sz w:val="24"/>
                <w:szCs w:val="24"/>
              </w:rPr>
              <w:t xml:space="preserve">станом на 01.01.2022 </w:t>
            </w:r>
          </w:p>
          <w:p w:rsidR="0054696C" w:rsidRPr="00C36EE0" w:rsidRDefault="0054696C" w:rsidP="001C536D">
            <w:pPr>
              <w:jc w:val="both"/>
              <w:rPr>
                <w:rFonts w:ascii="Times New Roman" w:hAnsi="Times New Roman" w:cs="Times New Roman"/>
                <w:sz w:val="24"/>
                <w:szCs w:val="24"/>
              </w:rPr>
            </w:pPr>
          </w:p>
        </w:tc>
        <w:tc>
          <w:tcPr>
            <w:tcW w:w="1559" w:type="dxa"/>
            <w:shd w:val="clear" w:color="auto" w:fill="auto"/>
          </w:tcPr>
          <w:p w:rsidR="00293493" w:rsidRPr="00C36EE0" w:rsidRDefault="00103D27" w:rsidP="00975655">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2.7.4.</w:t>
            </w:r>
          </w:p>
        </w:tc>
        <w:tc>
          <w:tcPr>
            <w:tcW w:w="2552" w:type="dxa"/>
            <w:shd w:val="clear" w:color="auto" w:fill="auto"/>
          </w:tcPr>
          <w:p w:rsidR="00293493" w:rsidRPr="00D07901" w:rsidRDefault="00293493" w:rsidP="00D07901">
            <w:pPr>
              <w:ind w:left="-107"/>
              <w:contextualSpacing/>
              <w:jc w:val="both"/>
              <w:rPr>
                <w:rFonts w:ascii="Times New Roman" w:eastAsia="Times New Roman" w:hAnsi="Times New Roman" w:cs="Times New Roman"/>
                <w:sz w:val="23"/>
                <w:szCs w:val="23"/>
              </w:rPr>
            </w:pPr>
            <w:r w:rsidRPr="00D07901">
              <w:rPr>
                <w:rFonts w:ascii="Times New Roman" w:eastAsia="Times New Roman" w:hAnsi="Times New Roman" w:cs="Times New Roman"/>
                <w:sz w:val="23"/>
                <w:szCs w:val="23"/>
              </w:rPr>
              <w:t xml:space="preserve">Активізація роз’яснювальної та консультативної діяльності з метою добровільного </w:t>
            </w:r>
            <w:r w:rsidRPr="00D07901">
              <w:rPr>
                <w:rFonts w:ascii="Times New Roman" w:eastAsia="Times New Roman" w:hAnsi="Times New Roman" w:cs="Times New Roman"/>
                <w:sz w:val="23"/>
                <w:szCs w:val="23"/>
              </w:rPr>
              <w:lastRenderedPageBreak/>
              <w:t>дотримання вимог 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701" w:type="dxa"/>
            <w:shd w:val="clear" w:color="auto" w:fill="auto"/>
          </w:tcPr>
          <w:p w:rsidR="00293493" w:rsidRPr="00CB7962" w:rsidRDefault="00293493" w:rsidP="00FE17BB">
            <w:pPr>
              <w:contextualSpacing/>
              <w:jc w:val="center"/>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lastRenderedPageBreak/>
              <w:t xml:space="preserve">Організовано проведення відповідних заходів </w:t>
            </w:r>
          </w:p>
        </w:tc>
        <w:tc>
          <w:tcPr>
            <w:tcW w:w="1418" w:type="dxa"/>
            <w:shd w:val="clear" w:color="auto" w:fill="auto"/>
          </w:tcPr>
          <w:p w:rsidR="00293493" w:rsidRPr="00C36EE0" w:rsidRDefault="00293493" w:rsidP="00FE17BB">
            <w:pPr>
              <w:contextualSpacing/>
              <w:jc w:val="center"/>
              <w:rPr>
                <w:rFonts w:ascii="Times New Roman" w:eastAsia="Times New Roman" w:hAnsi="Times New Roman" w:cs="Times New Roman"/>
                <w:sz w:val="24"/>
                <w:szCs w:val="24"/>
              </w:rPr>
            </w:pPr>
            <w:r w:rsidRPr="00C36EE0">
              <w:rPr>
                <w:rFonts w:ascii="Times New Roman" w:eastAsia="Times New Roman" w:hAnsi="Times New Roman" w:cs="Times New Roman"/>
                <w:sz w:val="24"/>
                <w:szCs w:val="24"/>
              </w:rPr>
              <w:t>2021 рік</w:t>
            </w:r>
          </w:p>
        </w:tc>
        <w:tc>
          <w:tcPr>
            <w:tcW w:w="1701" w:type="dxa"/>
            <w:shd w:val="clear" w:color="auto" w:fill="auto"/>
          </w:tcPr>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Департамент управління ризиками,</w:t>
            </w:r>
          </w:p>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Департам</w:t>
            </w:r>
            <w:r w:rsidR="005072C2" w:rsidRPr="00D07901">
              <w:rPr>
                <w:rFonts w:ascii="Times New Roman" w:hAnsi="Times New Roman" w:cs="Times New Roman"/>
                <w:sz w:val="23"/>
                <w:szCs w:val="23"/>
              </w:rPr>
              <w:t xml:space="preserve">ент податкового </w:t>
            </w:r>
            <w:r w:rsidR="005072C2" w:rsidRPr="00D07901">
              <w:rPr>
                <w:rFonts w:ascii="Times New Roman" w:hAnsi="Times New Roman" w:cs="Times New Roman"/>
                <w:sz w:val="23"/>
                <w:szCs w:val="23"/>
              </w:rPr>
              <w:lastRenderedPageBreak/>
              <w:t>адміністрування</w:t>
            </w:r>
          </w:p>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Департамент ко</w:t>
            </w:r>
            <w:r w:rsidR="003D401A" w:rsidRPr="00D07901">
              <w:rPr>
                <w:rFonts w:ascii="Times New Roman" w:hAnsi="Times New Roman" w:cs="Times New Roman"/>
                <w:sz w:val="23"/>
                <w:szCs w:val="23"/>
              </w:rPr>
              <w:t>нтролю за підакцизними товарами</w:t>
            </w:r>
          </w:p>
          <w:p w:rsidR="00293493" w:rsidRPr="00D07901" w:rsidRDefault="00293493" w:rsidP="005072C2">
            <w:pPr>
              <w:ind w:left="-108" w:right="-108"/>
              <w:contextualSpacing/>
              <w:rPr>
                <w:rFonts w:ascii="Times New Roman" w:hAnsi="Times New Roman" w:cs="Times New Roman"/>
                <w:sz w:val="23"/>
                <w:szCs w:val="23"/>
              </w:rPr>
            </w:pPr>
            <w:r w:rsidRPr="00D07901">
              <w:rPr>
                <w:rFonts w:ascii="Times New Roman" w:hAnsi="Times New Roman" w:cs="Times New Roman"/>
                <w:sz w:val="23"/>
                <w:szCs w:val="23"/>
              </w:rPr>
              <w:t>Організаційно-розпорядчий департамент</w:t>
            </w:r>
          </w:p>
        </w:tc>
        <w:tc>
          <w:tcPr>
            <w:tcW w:w="4111" w:type="dxa"/>
            <w:shd w:val="clear" w:color="auto" w:fill="auto"/>
          </w:tcPr>
          <w:p w:rsidR="00083509" w:rsidRPr="00083509" w:rsidRDefault="00C36EE0" w:rsidP="00083509">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lastRenderedPageBreak/>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083509" w:rsidRPr="00083509">
              <w:rPr>
                <w:rFonts w:ascii="Times New Roman" w:hAnsi="Times New Roman" w:cs="Times New Roman"/>
                <w:color w:val="000000" w:themeColor="text1"/>
                <w:sz w:val="24"/>
                <w:szCs w:val="24"/>
              </w:rPr>
              <w:lastRenderedPageBreak/>
              <w:t xml:space="preserve">станом на 01.01.2022 </w:t>
            </w:r>
          </w:p>
          <w:p w:rsidR="00997E18" w:rsidRPr="00C36EE0" w:rsidRDefault="00997E18" w:rsidP="00752E37">
            <w:pPr>
              <w:contextualSpacing/>
              <w:jc w:val="both"/>
              <w:rPr>
                <w:rFonts w:ascii="Times New Roman" w:eastAsia="Calibri" w:hAnsi="Times New Roman" w:cs="Times New Roman"/>
                <w:sz w:val="24"/>
                <w:szCs w:val="24"/>
              </w:rPr>
            </w:pPr>
          </w:p>
        </w:tc>
        <w:tc>
          <w:tcPr>
            <w:tcW w:w="1559" w:type="dxa"/>
            <w:shd w:val="clear" w:color="auto" w:fill="auto"/>
          </w:tcPr>
          <w:p w:rsidR="00DA451E" w:rsidRPr="00C36EE0" w:rsidRDefault="00103D27" w:rsidP="00975655">
            <w:pPr>
              <w:ind w:left="33"/>
              <w:contextualSpacing/>
              <w:rPr>
                <w:rFonts w:ascii="Times New Roman" w:hAnsi="Times New Roman" w:cs="Times New Roman"/>
                <w:sz w:val="24"/>
                <w:szCs w:val="24"/>
              </w:rPr>
            </w:pPr>
            <w:r w:rsidRPr="00C36EE0">
              <w:rPr>
                <w:rFonts w:ascii="Times New Roman" w:hAnsi="Times New Roman" w:cs="Times New Roman"/>
                <w:sz w:val="24"/>
                <w:szCs w:val="24"/>
              </w:rPr>
              <w:lastRenderedPageBreak/>
              <w:t xml:space="preserve">Виконано </w:t>
            </w:r>
          </w:p>
        </w:tc>
      </w:tr>
      <w:tr w:rsidR="00293493" w:rsidRPr="00CB7962" w:rsidTr="009C07EC">
        <w:tc>
          <w:tcPr>
            <w:tcW w:w="2127" w:type="dxa"/>
            <w:vMerge/>
            <w:shd w:val="clear" w:color="auto" w:fill="auto"/>
          </w:tcPr>
          <w:p w:rsidR="00293493" w:rsidRPr="00CB7962" w:rsidRDefault="00293493" w:rsidP="00FE17BB">
            <w:pPr>
              <w:contextualSpacing/>
              <w:rPr>
                <w:rFonts w:ascii="Times New Roman" w:hAnsi="Times New Roman" w:cs="Times New Roman"/>
                <w:sz w:val="24"/>
                <w:szCs w:val="24"/>
              </w:rPr>
            </w:pPr>
          </w:p>
        </w:tc>
        <w:tc>
          <w:tcPr>
            <w:tcW w:w="992" w:type="dxa"/>
            <w:shd w:val="clear" w:color="auto" w:fill="auto"/>
          </w:tcPr>
          <w:p w:rsidR="00293493" w:rsidRPr="00CB7962" w:rsidRDefault="00293493"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2.7.5</w:t>
            </w:r>
          </w:p>
        </w:tc>
        <w:tc>
          <w:tcPr>
            <w:tcW w:w="2552" w:type="dxa"/>
            <w:shd w:val="clear" w:color="auto" w:fill="auto"/>
          </w:tcPr>
          <w:p w:rsidR="00C36EE0" w:rsidRPr="00CB7962" w:rsidRDefault="00293493" w:rsidP="00083509">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w:t>
            </w:r>
            <w:proofErr w:type="spellStart"/>
            <w:r w:rsidRPr="00CB7962">
              <w:rPr>
                <w:rFonts w:ascii="Times New Roman" w:hAnsi="Times New Roman" w:cs="Times New Roman"/>
                <w:sz w:val="24"/>
                <w:szCs w:val="24"/>
              </w:rPr>
              <w:t>мікрокампаній</w:t>
            </w:r>
            <w:proofErr w:type="spellEnd"/>
            <w:r w:rsidRPr="00CB7962">
              <w:rPr>
                <w:rFonts w:ascii="Times New Roman" w:hAnsi="Times New Roman" w:cs="Times New Roman"/>
                <w:sz w:val="24"/>
                <w:szCs w:val="24"/>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701" w:type="dxa"/>
            <w:shd w:val="clear" w:color="auto" w:fill="auto"/>
          </w:tcPr>
          <w:p w:rsidR="00293493" w:rsidRPr="00CB7962" w:rsidRDefault="00293493"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Розроблено </w:t>
            </w:r>
            <w:proofErr w:type="spellStart"/>
            <w:r w:rsidRPr="00CB7962">
              <w:rPr>
                <w:rFonts w:ascii="Times New Roman" w:hAnsi="Times New Roman" w:cs="Times New Roman"/>
                <w:sz w:val="24"/>
                <w:szCs w:val="24"/>
              </w:rPr>
              <w:t>мікрокампанії</w:t>
            </w:r>
            <w:proofErr w:type="spellEnd"/>
          </w:p>
        </w:tc>
        <w:tc>
          <w:tcPr>
            <w:tcW w:w="1418" w:type="dxa"/>
            <w:shd w:val="clear" w:color="auto" w:fill="auto"/>
          </w:tcPr>
          <w:p w:rsidR="00293493" w:rsidRPr="00C36EE0" w:rsidRDefault="00293493"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IV квартал 2021 року</w:t>
            </w:r>
          </w:p>
        </w:tc>
        <w:tc>
          <w:tcPr>
            <w:tcW w:w="1701" w:type="dxa"/>
            <w:shd w:val="clear" w:color="auto" w:fill="auto"/>
          </w:tcPr>
          <w:p w:rsidR="00293493" w:rsidRPr="00C36EE0" w:rsidRDefault="00293493"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управління ризиками,</w:t>
            </w:r>
          </w:p>
          <w:p w:rsidR="00293493" w:rsidRPr="00C36EE0" w:rsidRDefault="00293493"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податкового адміністрування,</w:t>
            </w:r>
          </w:p>
          <w:p w:rsidR="00293493" w:rsidRPr="00C36EE0" w:rsidRDefault="00293493" w:rsidP="00FE17BB">
            <w:pPr>
              <w:contextualSpacing/>
              <w:rPr>
                <w:rFonts w:ascii="Times New Roman" w:eastAsia="Times New Roman" w:hAnsi="Times New Roman" w:cs="Times New Roman"/>
                <w:sz w:val="24"/>
                <w:szCs w:val="24"/>
                <w:lang w:eastAsia="ru-RU"/>
              </w:rPr>
            </w:pPr>
            <w:r w:rsidRPr="00C36EE0">
              <w:rPr>
                <w:rFonts w:ascii="Times New Roman" w:eastAsia="Times New Roman" w:hAnsi="Times New Roman" w:cs="Times New Roman"/>
                <w:sz w:val="24"/>
                <w:szCs w:val="24"/>
                <w:lang w:eastAsia="ru-RU"/>
              </w:rPr>
              <w:t>Департамент контролю за підакцизними товарами</w:t>
            </w:r>
            <w:r w:rsidR="005D5E33" w:rsidRPr="00C36EE0">
              <w:rPr>
                <w:rFonts w:ascii="Times New Roman" w:eastAsia="Times New Roman" w:hAnsi="Times New Roman" w:cs="Times New Roman"/>
                <w:sz w:val="24"/>
                <w:szCs w:val="24"/>
                <w:lang w:eastAsia="ru-RU"/>
              </w:rPr>
              <w:t xml:space="preserve"> </w:t>
            </w:r>
            <w:r w:rsidRPr="00C36EE0">
              <w:rPr>
                <w:rFonts w:ascii="Times New Roman" w:eastAsia="Times New Roman" w:hAnsi="Times New Roman" w:cs="Times New Roman"/>
                <w:sz w:val="24"/>
                <w:szCs w:val="24"/>
                <w:lang w:eastAsia="ru-RU"/>
              </w:rPr>
              <w:t xml:space="preserve"> </w:t>
            </w:r>
          </w:p>
        </w:tc>
        <w:tc>
          <w:tcPr>
            <w:tcW w:w="4111" w:type="dxa"/>
            <w:shd w:val="clear" w:color="auto" w:fill="auto"/>
          </w:tcPr>
          <w:p w:rsidR="00083509" w:rsidRPr="00083509" w:rsidRDefault="00C36EE0" w:rsidP="00083509">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083509" w:rsidRPr="00083509">
              <w:rPr>
                <w:rFonts w:ascii="Times New Roman" w:hAnsi="Times New Roman" w:cs="Times New Roman"/>
                <w:color w:val="000000" w:themeColor="text1"/>
                <w:sz w:val="24"/>
                <w:szCs w:val="24"/>
              </w:rPr>
              <w:t xml:space="preserve">станом на 01.01.2022 </w:t>
            </w:r>
          </w:p>
          <w:p w:rsidR="00E350E6" w:rsidRPr="00C36EE0" w:rsidRDefault="00E350E6" w:rsidP="009115C2">
            <w:pPr>
              <w:contextualSpacing/>
              <w:jc w:val="both"/>
              <w:rPr>
                <w:rFonts w:ascii="Times New Roman" w:hAnsi="Times New Roman" w:cs="Times New Roman"/>
                <w:color w:val="000000" w:themeColor="text1"/>
                <w:sz w:val="24"/>
                <w:szCs w:val="24"/>
              </w:rPr>
            </w:pPr>
          </w:p>
        </w:tc>
        <w:tc>
          <w:tcPr>
            <w:tcW w:w="1559" w:type="dxa"/>
            <w:shd w:val="clear" w:color="auto" w:fill="auto"/>
          </w:tcPr>
          <w:p w:rsidR="00DA451E" w:rsidRPr="00C36EE0" w:rsidRDefault="00103D27" w:rsidP="00975655">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3493" w:rsidRPr="00CB7962" w:rsidTr="009C07EC">
        <w:tc>
          <w:tcPr>
            <w:tcW w:w="16161" w:type="dxa"/>
            <w:gridSpan w:val="8"/>
            <w:shd w:val="clear" w:color="auto" w:fill="auto"/>
          </w:tcPr>
          <w:p w:rsidR="00293493" w:rsidRPr="00CB7962" w:rsidRDefault="00293493" w:rsidP="00FE17BB">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t>Стратегічна ціль 3. ФОРМУВАННЯ ІМІДЖУ ДПС ЯК СЕРВІСНОЇ СЛУЖБИ ЄВРОПЕЙСЬКОГО ЗРАЗКА З ВИСОКИМ РІВНЕМ ДОВІРИ У СУСПІЛЬСТВІ</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3.1. Упровадження зручних та доступних сервісів для платників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інформаційно-аналітичні матеріали</w:t>
            </w:r>
          </w:p>
          <w:p w:rsidR="00290356" w:rsidRPr="00CB7962" w:rsidRDefault="00290356" w:rsidP="00FE17BB">
            <w:pPr>
              <w:contextualSpacing/>
              <w:jc w:val="center"/>
              <w:rPr>
                <w:rFonts w:ascii="Times New Roman" w:hAnsi="Times New Roman" w:cs="Times New Roman"/>
                <w:sz w:val="24"/>
                <w:szCs w:val="24"/>
              </w:rPr>
            </w:pP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ІV квартал 2021 року</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tc>
        <w:tc>
          <w:tcPr>
            <w:tcW w:w="4111" w:type="dxa"/>
            <w:shd w:val="clear" w:color="auto" w:fill="auto"/>
          </w:tcPr>
          <w:p w:rsidR="00083509" w:rsidRPr="00083509" w:rsidRDefault="00C36EE0" w:rsidP="00083509">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083509" w:rsidRPr="00083509">
              <w:rPr>
                <w:rFonts w:ascii="Times New Roman" w:hAnsi="Times New Roman" w:cs="Times New Roman"/>
                <w:color w:val="000000" w:themeColor="text1"/>
                <w:sz w:val="24"/>
                <w:szCs w:val="24"/>
              </w:rPr>
              <w:t xml:space="preserve">станом на 01.01.2022 </w:t>
            </w:r>
          </w:p>
          <w:p w:rsidR="00E51FEC" w:rsidRPr="00C36EE0" w:rsidRDefault="00E51FEC" w:rsidP="00E51FEC">
            <w:pPr>
              <w:contextualSpacing/>
              <w:jc w:val="both"/>
              <w:rPr>
                <w:rFonts w:ascii="Times New Roman" w:hAnsi="Times New Roman" w:cs="Times New Roman"/>
                <w:sz w:val="24"/>
                <w:szCs w:val="24"/>
              </w:rPr>
            </w:pPr>
          </w:p>
        </w:tc>
        <w:tc>
          <w:tcPr>
            <w:tcW w:w="1559" w:type="dxa"/>
            <w:shd w:val="clear" w:color="auto" w:fill="auto"/>
          </w:tcPr>
          <w:p w:rsidR="00290356" w:rsidRPr="00C36EE0" w:rsidRDefault="00103D27" w:rsidP="00975655">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2021 рік</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Структурні підрозділи ДПС,</w:t>
            </w:r>
          </w:p>
          <w:p w:rsidR="00290356" w:rsidRPr="00C806AB" w:rsidRDefault="00290356" w:rsidP="00FE17BB">
            <w:pPr>
              <w:contextualSpacing/>
              <w:rPr>
                <w:rFonts w:ascii="Times New Roman" w:hAnsi="Times New Roman" w:cs="Times New Roman"/>
                <w:sz w:val="24"/>
                <w:szCs w:val="24"/>
              </w:rPr>
            </w:pPr>
            <w:r w:rsidRPr="00083509">
              <w:rPr>
                <w:rFonts w:ascii="Times New Roman" w:hAnsi="Times New Roman" w:cs="Times New Roman"/>
                <w:sz w:val="24"/>
                <w:szCs w:val="24"/>
              </w:rPr>
              <w:t>Департамент електронних сервісів</w:t>
            </w:r>
          </w:p>
          <w:p w:rsidR="00290356" w:rsidRPr="00C806AB" w:rsidRDefault="00290356" w:rsidP="00FE17BB">
            <w:pPr>
              <w:contextualSpacing/>
              <w:rPr>
                <w:rFonts w:ascii="Times New Roman" w:hAnsi="Times New Roman" w:cs="Times New Roman"/>
                <w:sz w:val="24"/>
                <w:szCs w:val="24"/>
              </w:rPr>
            </w:pPr>
          </w:p>
        </w:tc>
        <w:tc>
          <w:tcPr>
            <w:tcW w:w="4111" w:type="dxa"/>
            <w:shd w:val="clear" w:color="auto" w:fill="auto"/>
          </w:tcPr>
          <w:p w:rsidR="00290356" w:rsidRDefault="00C36EE0" w:rsidP="00083509">
            <w:pPr>
              <w:ind w:left="34"/>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083509" w:rsidRPr="00083509">
              <w:rPr>
                <w:rFonts w:ascii="Times New Roman" w:hAnsi="Times New Roman" w:cs="Times New Roman"/>
                <w:color w:val="000000" w:themeColor="text1"/>
                <w:sz w:val="24"/>
                <w:szCs w:val="24"/>
              </w:rPr>
              <w:t xml:space="preserve">станом на 01.01.2022 </w:t>
            </w:r>
          </w:p>
          <w:p w:rsidR="00975655" w:rsidRPr="005B17A2" w:rsidRDefault="00975655" w:rsidP="00975655">
            <w:pPr>
              <w:ind w:left="34" w:hanging="4"/>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t>Підготовлено та направлено на реалізацію погоджені заявки у січні 2022 року:</w:t>
            </w:r>
          </w:p>
          <w:p w:rsidR="00975655" w:rsidRPr="005B17A2" w:rsidRDefault="00975655" w:rsidP="00975655">
            <w:pPr>
              <w:ind w:left="34" w:hanging="4"/>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t>- на доопрацювання програмного забезпечення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975655" w:rsidRPr="005B17A2" w:rsidRDefault="00975655" w:rsidP="00975655">
            <w:pPr>
              <w:ind w:left="34" w:hanging="4"/>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t>- доповнення до Заявки на доопрацювання ІТС "Електронний кабінет" в режимі оприлюднення переліку транспортних засобів, що переміщують пальне або спирт етиловий.</w:t>
            </w:r>
          </w:p>
          <w:p w:rsidR="00975655" w:rsidRPr="005B17A2" w:rsidRDefault="00975655" w:rsidP="00975655">
            <w:pPr>
              <w:ind w:left="34" w:hanging="4"/>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lastRenderedPageBreak/>
              <w:t>Прийнято участь у розробці заявок, які надійшли від інших структурних підрозділів ДПС (січень 2022 року):</w:t>
            </w:r>
          </w:p>
          <w:p w:rsidR="00975655" w:rsidRPr="005B17A2" w:rsidRDefault="00975655" w:rsidP="00975655">
            <w:pPr>
              <w:ind w:left="34" w:hanging="4"/>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t>- на створення режиму адміністрування ПДВ осіб - нерезидентів, які постачають електронні послуги фізичним особам, місце постачання яких розташовано на митній території України;</w:t>
            </w:r>
          </w:p>
          <w:p w:rsidR="00975655" w:rsidRPr="00C806AB" w:rsidRDefault="00975655" w:rsidP="00975655">
            <w:pPr>
              <w:ind w:left="34" w:hanging="4"/>
              <w:contextualSpacing/>
              <w:jc w:val="both"/>
              <w:rPr>
                <w:rFonts w:ascii="Times New Roman" w:hAnsi="Times New Roman" w:cs="Times New Roman"/>
                <w:color w:val="000000" w:themeColor="text1"/>
                <w:sz w:val="24"/>
                <w:szCs w:val="24"/>
              </w:rPr>
            </w:pPr>
            <w:r w:rsidRPr="005B17A2">
              <w:rPr>
                <w:rFonts w:ascii="Times New Roman" w:hAnsi="Times New Roman" w:cs="Times New Roman"/>
                <w:color w:val="000000" w:themeColor="text1"/>
                <w:sz w:val="24"/>
                <w:szCs w:val="24"/>
              </w:rPr>
              <w:t>- на створення (удосконалення) програмного забезпечення ІТС «Електронний кабінет» особистого кабінету особи-нерезидента – платника ПДВ, ІТС «Податковий блок» щодо створення спрощеної податкової звітності з ПДВ та надсилання її засобами спеціального портального рішення ІТС ДПС</w:t>
            </w:r>
          </w:p>
        </w:tc>
        <w:tc>
          <w:tcPr>
            <w:tcW w:w="1559" w:type="dxa"/>
            <w:shd w:val="clear" w:color="auto" w:fill="auto"/>
          </w:tcPr>
          <w:p w:rsidR="00290356" w:rsidRPr="00C806AB" w:rsidRDefault="00956F1F" w:rsidP="00975655">
            <w:pPr>
              <w:ind w:left="33"/>
              <w:contextualSpacing/>
              <w:rPr>
                <w:rFonts w:ascii="Times New Roman" w:hAnsi="Times New Roman" w:cs="Times New Roman"/>
                <w:sz w:val="24"/>
                <w:szCs w:val="24"/>
              </w:rPr>
            </w:pPr>
            <w:r w:rsidRPr="00C806AB">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14034" w:type="dxa"/>
            <w:gridSpan w:val="7"/>
            <w:shd w:val="clear" w:color="auto" w:fill="auto"/>
          </w:tcPr>
          <w:p w:rsidR="00290356" w:rsidRPr="00CB7962" w:rsidRDefault="00290356" w:rsidP="00FE17BB">
            <w:pPr>
              <w:ind w:left="33"/>
              <w:contextualSpacing/>
              <w:jc w:val="both"/>
              <w:rPr>
                <w:rFonts w:ascii="Times New Roman" w:hAnsi="Times New Roman" w:cs="Times New Roman"/>
                <w:sz w:val="24"/>
                <w:szCs w:val="24"/>
              </w:rPr>
            </w:pPr>
            <w:r w:rsidRPr="00CB7962">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заявки на створення в ІТС «Електронний кабінет» програмного забезпечення для ведення обліку доходів і витрат фізичними особами – </w:t>
            </w:r>
            <w:r w:rsidRPr="00CB7962">
              <w:rPr>
                <w:rFonts w:ascii="Times New Roman" w:hAnsi="Times New Roman" w:cs="Times New Roman"/>
                <w:sz w:val="24"/>
                <w:szCs w:val="24"/>
              </w:rPr>
              <w:lastRenderedPageBreak/>
              <w:t>підприємцями і фізичними особами, які провадять незалежну професійну діяльність</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Підготовлено узгоджену заявку на розроблення відповідного програмного забезпечення</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01 вересня 2021 року</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 xml:space="preserve">Департамент податкового адміністрування, </w:t>
            </w:r>
          </w:p>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tc>
        <w:tc>
          <w:tcPr>
            <w:tcW w:w="4111" w:type="dxa"/>
            <w:shd w:val="clear" w:color="auto" w:fill="auto"/>
          </w:tcPr>
          <w:p w:rsidR="00C84B6D" w:rsidRPr="00C84B6D" w:rsidRDefault="00B77DAB" w:rsidP="00C84B6D">
            <w:pPr>
              <w:ind w:left="34"/>
              <w:contextualSpacing/>
              <w:jc w:val="both"/>
              <w:rPr>
                <w:rFonts w:ascii="Times New Roman" w:hAnsi="Times New Roman" w:cs="Times New Roman"/>
                <w:color w:val="000000" w:themeColor="text1"/>
                <w:sz w:val="24"/>
                <w:szCs w:val="24"/>
              </w:rPr>
            </w:pPr>
            <w:r w:rsidRPr="00C84B6D">
              <w:rPr>
                <w:rFonts w:ascii="Times New Roman" w:hAnsi="Times New Roman" w:cs="Times New Roman"/>
                <w:sz w:val="24"/>
                <w:szCs w:val="24"/>
              </w:rPr>
              <w:t>Звіт про стан виконання П</w:t>
            </w:r>
            <w:r w:rsidRPr="00C84B6D">
              <w:rPr>
                <w:rFonts w:ascii="Times New Roman" w:eastAsia="Calibri" w:hAnsi="Times New Roman" w:cs="Times New Roman"/>
                <w:sz w:val="24"/>
                <w:szCs w:val="24"/>
              </w:rPr>
              <w:t>лану заходів з реалізації стратегічних цілей</w:t>
            </w:r>
            <w:r w:rsidRPr="00C84B6D">
              <w:rPr>
                <w:rFonts w:ascii="Times New Roman" w:hAnsi="Times New Roman" w:cs="Times New Roman"/>
                <w:sz w:val="24"/>
                <w:szCs w:val="24"/>
              </w:rPr>
              <w:t xml:space="preserve"> діяльності ДПС на 2021 рік, затвердженого наказом ДПС від 30.07.2020 № 376 (зі</w:t>
            </w:r>
            <w:r w:rsidRPr="00C84B6D">
              <w:rPr>
                <w:rFonts w:ascii="Times New Roman" w:hAnsi="Times New Roman" w:cs="Times New Roman"/>
                <w:color w:val="000000" w:themeColor="text1"/>
                <w:sz w:val="24"/>
                <w:szCs w:val="24"/>
              </w:rPr>
              <w:t xml:space="preserve"> змінами)  </w:t>
            </w:r>
            <w:r w:rsidR="00C84B6D" w:rsidRPr="00C84B6D">
              <w:rPr>
                <w:rFonts w:ascii="Times New Roman" w:hAnsi="Times New Roman" w:cs="Times New Roman"/>
                <w:color w:val="000000" w:themeColor="text1"/>
                <w:sz w:val="24"/>
                <w:szCs w:val="24"/>
              </w:rPr>
              <w:t xml:space="preserve">станом на 01.01.2022 </w:t>
            </w:r>
          </w:p>
          <w:p w:rsidR="00B77DAB" w:rsidRPr="00C84B6D" w:rsidRDefault="00B77DAB" w:rsidP="00683D88">
            <w:pPr>
              <w:jc w:val="both"/>
              <w:rPr>
                <w:rFonts w:ascii="Times New Roman" w:hAnsi="Times New Roman" w:cs="Times New Roman"/>
                <w:sz w:val="24"/>
                <w:szCs w:val="24"/>
              </w:rPr>
            </w:pPr>
          </w:p>
          <w:p w:rsidR="00290356" w:rsidRPr="00B77DAB" w:rsidRDefault="00290356" w:rsidP="008439B8">
            <w:pPr>
              <w:jc w:val="both"/>
              <w:rPr>
                <w:rFonts w:ascii="Times New Roman" w:hAnsi="Times New Roman" w:cs="Times New Roman"/>
                <w:strike/>
                <w:sz w:val="24"/>
                <w:szCs w:val="24"/>
              </w:rPr>
            </w:pPr>
            <w:r w:rsidRPr="00B77DAB">
              <w:rPr>
                <w:rFonts w:ascii="Times New Roman" w:hAnsi="Times New Roman" w:cs="Times New Roman"/>
                <w:strike/>
                <w:sz w:val="24"/>
                <w:szCs w:val="24"/>
              </w:rPr>
              <w:t xml:space="preserve"> </w:t>
            </w:r>
          </w:p>
        </w:tc>
        <w:tc>
          <w:tcPr>
            <w:tcW w:w="1559" w:type="dxa"/>
            <w:shd w:val="clear" w:color="auto" w:fill="auto"/>
          </w:tcPr>
          <w:p w:rsidR="00290356" w:rsidRPr="00B77DAB" w:rsidRDefault="00956F1F" w:rsidP="00736F01">
            <w:pPr>
              <w:ind w:left="33"/>
              <w:contextualSpacing/>
              <w:rPr>
                <w:rFonts w:ascii="Times New Roman" w:hAnsi="Times New Roman" w:cs="Times New Roman"/>
                <w:sz w:val="24"/>
                <w:szCs w:val="24"/>
              </w:rPr>
            </w:pPr>
            <w:r w:rsidRPr="00B77DAB">
              <w:rPr>
                <w:rFonts w:ascii="Times New Roman" w:hAnsi="Times New Roman" w:cs="Times New Roman"/>
                <w:sz w:val="24"/>
                <w:szCs w:val="24"/>
              </w:rPr>
              <w:t xml:space="preserve">Виконано </w:t>
            </w:r>
          </w:p>
        </w:tc>
      </w:tr>
      <w:tr w:rsidR="00290356" w:rsidRPr="00C36EE0"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3.1.3.2.</w:t>
            </w:r>
          </w:p>
        </w:tc>
        <w:tc>
          <w:tcPr>
            <w:tcW w:w="2552" w:type="dxa"/>
            <w:shd w:val="clear" w:color="auto" w:fill="auto"/>
          </w:tcPr>
          <w:p w:rsidR="00290356" w:rsidRPr="00CB7962" w:rsidRDefault="00290356" w:rsidP="002F6B8D">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w:t>
            </w:r>
            <w:r w:rsidRPr="00C36EE0">
              <w:rPr>
                <w:rFonts w:ascii="Times New Roman" w:hAnsi="Times New Roman" w:cs="Times New Roman"/>
              </w:rPr>
              <w:t>кабінет»</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У строки, визначені в заявці</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податкового адміністрування</w:t>
            </w:r>
          </w:p>
        </w:tc>
        <w:tc>
          <w:tcPr>
            <w:tcW w:w="4111" w:type="dxa"/>
            <w:shd w:val="clear" w:color="auto" w:fill="auto"/>
          </w:tcPr>
          <w:p w:rsidR="00C84B6D" w:rsidRPr="00C84B6D" w:rsidRDefault="00C36EE0" w:rsidP="00C84B6D">
            <w:pPr>
              <w:ind w:left="34"/>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C84B6D" w:rsidRPr="00C84B6D">
              <w:rPr>
                <w:rFonts w:ascii="Times New Roman" w:hAnsi="Times New Roman" w:cs="Times New Roman"/>
                <w:color w:val="000000" w:themeColor="text1"/>
                <w:sz w:val="24"/>
                <w:szCs w:val="24"/>
              </w:rPr>
              <w:t xml:space="preserve">станом на 01.01.2022 </w:t>
            </w:r>
          </w:p>
          <w:p w:rsidR="00290356" w:rsidRPr="00C36EE0" w:rsidRDefault="00290356" w:rsidP="005D61AE">
            <w:pPr>
              <w:contextualSpacing/>
              <w:jc w:val="both"/>
              <w:rPr>
                <w:rFonts w:ascii="Times New Roman" w:hAnsi="Times New Roman" w:cs="Times New Roman"/>
                <w:sz w:val="24"/>
                <w:szCs w:val="24"/>
              </w:rPr>
            </w:pPr>
          </w:p>
        </w:tc>
        <w:tc>
          <w:tcPr>
            <w:tcW w:w="1559" w:type="dxa"/>
            <w:shd w:val="clear" w:color="auto" w:fill="auto"/>
          </w:tcPr>
          <w:p w:rsidR="00290356" w:rsidRPr="00C36EE0" w:rsidRDefault="00956F1F" w:rsidP="00736F01">
            <w:pPr>
              <w:ind w:left="33"/>
              <w:contextualSpacing/>
              <w:rPr>
                <w:rFonts w:ascii="Times New Roman" w:eastAsia="Times New Roman" w:hAnsi="Times New Roman" w:cs="Times New Roman"/>
                <w:sz w:val="24"/>
                <w:szCs w:val="24"/>
                <w:lang w:eastAsia="ru-RU"/>
              </w:rPr>
            </w:pPr>
            <w:r w:rsidRPr="00C36EE0">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3.1.4.</w:t>
            </w:r>
          </w:p>
        </w:tc>
        <w:tc>
          <w:tcPr>
            <w:tcW w:w="2552" w:type="dxa"/>
            <w:shd w:val="clear" w:color="auto" w:fill="auto"/>
          </w:tcPr>
          <w:p w:rsidR="00290356" w:rsidRPr="00CB7962" w:rsidRDefault="00290356" w:rsidP="002F6B8D">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відповідний наказ ДПС;</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2021 рік</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структурні підрозділи ДПС</w:t>
            </w:r>
          </w:p>
          <w:p w:rsidR="00290356" w:rsidRPr="00C806AB" w:rsidRDefault="00290356" w:rsidP="00FE17BB">
            <w:pPr>
              <w:contextualSpacing/>
              <w:rPr>
                <w:rFonts w:ascii="Times New Roman" w:hAnsi="Times New Roman" w:cs="Times New Roman"/>
                <w:sz w:val="24"/>
                <w:szCs w:val="24"/>
              </w:rPr>
            </w:pPr>
          </w:p>
        </w:tc>
        <w:tc>
          <w:tcPr>
            <w:tcW w:w="4111" w:type="dxa"/>
            <w:shd w:val="clear" w:color="auto" w:fill="auto"/>
          </w:tcPr>
          <w:p w:rsidR="00C84B6D" w:rsidRPr="00C84B6D" w:rsidRDefault="00C36EE0" w:rsidP="00C84B6D">
            <w:pPr>
              <w:ind w:left="34"/>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C84B6D" w:rsidRPr="00C84B6D">
              <w:rPr>
                <w:rFonts w:ascii="Times New Roman" w:hAnsi="Times New Roman" w:cs="Times New Roman"/>
                <w:color w:val="000000" w:themeColor="text1"/>
                <w:sz w:val="24"/>
                <w:szCs w:val="24"/>
              </w:rPr>
              <w:t xml:space="preserve">станом на 01.01.2022 </w:t>
            </w:r>
          </w:p>
          <w:p w:rsidR="00290356" w:rsidRPr="00C806AB" w:rsidRDefault="00290356" w:rsidP="0067073B">
            <w:pPr>
              <w:shd w:val="clear" w:color="auto" w:fill="FFFFFF"/>
              <w:ind w:left="22" w:right="34" w:hanging="22"/>
              <w:contextualSpacing/>
              <w:jc w:val="both"/>
              <w:rPr>
                <w:rFonts w:ascii="Times New Roman" w:hAnsi="Times New Roman" w:cs="Times New Roman"/>
                <w:sz w:val="24"/>
                <w:szCs w:val="24"/>
              </w:rPr>
            </w:pPr>
          </w:p>
        </w:tc>
        <w:tc>
          <w:tcPr>
            <w:tcW w:w="1559" w:type="dxa"/>
            <w:shd w:val="clear" w:color="auto" w:fill="auto"/>
          </w:tcPr>
          <w:p w:rsidR="00290356" w:rsidRPr="00C806AB" w:rsidRDefault="00956F1F" w:rsidP="000E3B27">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3.1.5.</w:t>
            </w:r>
          </w:p>
        </w:tc>
        <w:tc>
          <w:tcPr>
            <w:tcW w:w="2552" w:type="dxa"/>
            <w:shd w:val="clear" w:color="auto" w:fill="auto"/>
          </w:tcPr>
          <w:p w:rsidR="00290356" w:rsidRPr="00CB7962" w:rsidRDefault="00290356" w:rsidP="002F6B8D">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І квартал 2021 року</w:t>
            </w:r>
          </w:p>
        </w:tc>
        <w:tc>
          <w:tcPr>
            <w:tcW w:w="1701" w:type="dxa"/>
            <w:shd w:val="clear" w:color="auto" w:fill="auto"/>
          </w:tcPr>
          <w:p w:rsidR="00290356" w:rsidRPr="00C36EE0" w:rsidRDefault="00290356" w:rsidP="00FE17BB">
            <w:pPr>
              <w:contextualSpacing/>
              <w:jc w:val="both"/>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p w:rsidR="00290356" w:rsidRPr="00C36EE0" w:rsidRDefault="00290356" w:rsidP="00FE17BB">
            <w:pPr>
              <w:contextualSpacing/>
              <w:jc w:val="both"/>
              <w:rPr>
                <w:rFonts w:ascii="Times New Roman" w:hAnsi="Times New Roman" w:cs="Times New Roman"/>
                <w:sz w:val="24"/>
                <w:szCs w:val="24"/>
              </w:rPr>
            </w:pPr>
            <w:r w:rsidRPr="00C36EE0">
              <w:rPr>
                <w:rFonts w:ascii="Times New Roman" w:hAnsi="Times New Roman" w:cs="Times New Roman"/>
                <w:sz w:val="24"/>
                <w:szCs w:val="24"/>
              </w:rPr>
              <w:t>Інформаційно-довідковий департамент ДПС</w:t>
            </w:r>
          </w:p>
        </w:tc>
        <w:tc>
          <w:tcPr>
            <w:tcW w:w="4111" w:type="dxa"/>
            <w:shd w:val="clear" w:color="auto" w:fill="auto"/>
          </w:tcPr>
          <w:p w:rsidR="00C84B6D" w:rsidRPr="00C84B6D" w:rsidRDefault="00C84B6D" w:rsidP="00C84B6D">
            <w:pPr>
              <w:ind w:left="34"/>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Pr="00C84B6D">
              <w:rPr>
                <w:rFonts w:ascii="Times New Roman" w:hAnsi="Times New Roman" w:cs="Times New Roman"/>
                <w:color w:val="000000" w:themeColor="text1"/>
                <w:sz w:val="24"/>
                <w:szCs w:val="24"/>
              </w:rPr>
              <w:t xml:space="preserve">станом на 01.01.2022 </w:t>
            </w:r>
          </w:p>
          <w:p w:rsidR="00290356" w:rsidRPr="00C36EE0" w:rsidRDefault="00290356" w:rsidP="00FE17BB">
            <w:pPr>
              <w:ind w:left="34"/>
              <w:contextualSpacing/>
              <w:jc w:val="both"/>
              <w:rPr>
                <w:rFonts w:ascii="Times New Roman" w:hAnsi="Times New Roman" w:cs="Times New Roman"/>
                <w:sz w:val="24"/>
                <w:szCs w:val="24"/>
              </w:rPr>
            </w:pPr>
          </w:p>
        </w:tc>
        <w:tc>
          <w:tcPr>
            <w:tcW w:w="1559" w:type="dxa"/>
            <w:shd w:val="clear" w:color="auto" w:fill="auto"/>
          </w:tcPr>
          <w:p w:rsidR="00290356" w:rsidRPr="00C36EE0" w:rsidRDefault="00290356" w:rsidP="000E3B27">
            <w:pPr>
              <w:ind w:left="33"/>
              <w:contextualSpacing/>
              <w:jc w:val="both"/>
              <w:rPr>
                <w:rFonts w:ascii="Times New Roman" w:hAnsi="Times New Roman" w:cs="Times New Roman"/>
                <w:sz w:val="24"/>
                <w:szCs w:val="24"/>
              </w:rPr>
            </w:pPr>
            <w:r w:rsidRPr="00C36EE0">
              <w:rPr>
                <w:rFonts w:ascii="Times New Roman" w:eastAsia="Calibri" w:hAnsi="Times New Roman" w:cs="Times New Roman"/>
                <w:sz w:val="24"/>
                <w:szCs w:val="24"/>
              </w:rPr>
              <w:t>Виконано</w:t>
            </w:r>
            <w:r w:rsidR="00A67FC2" w:rsidRPr="00C36EE0">
              <w:rPr>
                <w:rFonts w:ascii="Times New Roman" w:eastAsia="Calibri" w:hAnsi="Times New Roman" w:cs="Times New Roman"/>
                <w:sz w:val="24"/>
                <w:szCs w:val="24"/>
              </w:rPr>
              <w:t xml:space="preserve">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3.1.6.</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2021 рік</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p w:rsidR="00290356" w:rsidRPr="00C36EE0" w:rsidRDefault="00290356" w:rsidP="00FC1E18">
            <w:pPr>
              <w:contextualSpacing/>
              <w:rPr>
                <w:rFonts w:ascii="Times New Roman" w:hAnsi="Times New Roman" w:cs="Times New Roman"/>
                <w:sz w:val="24"/>
                <w:szCs w:val="24"/>
              </w:rPr>
            </w:pPr>
            <w:r w:rsidRPr="00C36EE0">
              <w:rPr>
                <w:rFonts w:ascii="Times New Roman" w:hAnsi="Times New Roman" w:cs="Times New Roman"/>
                <w:sz w:val="24"/>
                <w:szCs w:val="24"/>
              </w:rPr>
              <w:t>структурні підрозділи ДПС</w:t>
            </w:r>
          </w:p>
        </w:tc>
        <w:tc>
          <w:tcPr>
            <w:tcW w:w="4111" w:type="dxa"/>
            <w:shd w:val="clear" w:color="auto" w:fill="auto"/>
          </w:tcPr>
          <w:p w:rsidR="00290356" w:rsidRPr="00C36EE0" w:rsidRDefault="00C36EE0" w:rsidP="00075835">
            <w:pPr>
              <w:ind w:left="22" w:right="53"/>
              <w:contextualSpacing/>
              <w:jc w:val="both"/>
              <w:rPr>
                <w:rFonts w:ascii="Times New Roman" w:eastAsia="Times New Roman" w:hAnsi="Times New Roman" w:cs="Times New Roman"/>
                <w:color w:val="000000"/>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C84B6D" w:rsidRPr="00C84B6D">
              <w:rPr>
                <w:rFonts w:ascii="Times New Roman" w:hAnsi="Times New Roman" w:cs="Times New Roman"/>
                <w:color w:val="000000" w:themeColor="text1"/>
                <w:sz w:val="24"/>
                <w:szCs w:val="24"/>
              </w:rPr>
              <w:t xml:space="preserve">станом на 01.01.2022 </w:t>
            </w:r>
            <w:r w:rsidRPr="00C36EE0">
              <w:rPr>
                <w:rFonts w:ascii="Times New Roman" w:hAnsi="Times New Roman" w:cs="Times New Roman"/>
                <w:color w:val="000000" w:themeColor="text1"/>
                <w:sz w:val="24"/>
                <w:szCs w:val="24"/>
              </w:rPr>
              <w:t xml:space="preserve"> </w:t>
            </w:r>
          </w:p>
        </w:tc>
        <w:tc>
          <w:tcPr>
            <w:tcW w:w="1559" w:type="dxa"/>
            <w:shd w:val="clear" w:color="auto" w:fill="auto"/>
          </w:tcPr>
          <w:p w:rsidR="00290356" w:rsidRPr="00C36EE0" w:rsidRDefault="00257DEB" w:rsidP="003679D0">
            <w:pPr>
              <w:contextualSpacing/>
              <w:rPr>
                <w:rFonts w:ascii="Times New Roman" w:hAnsi="Times New Roman" w:cs="Times New Roman"/>
                <w:sz w:val="24"/>
                <w:szCs w:val="24"/>
              </w:rPr>
            </w:pPr>
            <w:r w:rsidRPr="00C36EE0">
              <w:rPr>
                <w:rFonts w:ascii="Times New Roman" w:eastAsia="Calibri"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3.1.7.</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розроблення спеціалізованих продуктів (мобільних додатків)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2021 рік</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36EE0" w:rsidRDefault="00C36EE0" w:rsidP="00A957F3">
            <w:pPr>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C877E9" w:rsidRPr="00C84B6D">
              <w:rPr>
                <w:rFonts w:ascii="Times New Roman" w:hAnsi="Times New Roman" w:cs="Times New Roman"/>
                <w:color w:val="000000" w:themeColor="text1"/>
                <w:sz w:val="24"/>
                <w:szCs w:val="24"/>
              </w:rPr>
              <w:t>станом на 01.01.2022</w:t>
            </w:r>
          </w:p>
          <w:p w:rsidR="00C36EE0" w:rsidRPr="00C36EE0" w:rsidRDefault="00C36EE0" w:rsidP="00A957F3">
            <w:pPr>
              <w:contextualSpacing/>
              <w:jc w:val="both"/>
              <w:rPr>
                <w:rFonts w:ascii="Times New Roman" w:hAnsi="Times New Roman" w:cs="Times New Roman"/>
                <w:sz w:val="24"/>
                <w:szCs w:val="24"/>
              </w:rPr>
            </w:pPr>
          </w:p>
        </w:tc>
        <w:tc>
          <w:tcPr>
            <w:tcW w:w="1559" w:type="dxa"/>
            <w:shd w:val="clear" w:color="auto" w:fill="auto"/>
          </w:tcPr>
          <w:p w:rsidR="00290356" w:rsidRPr="00C36EE0" w:rsidRDefault="00290356" w:rsidP="004566BC">
            <w:pPr>
              <w:contextualSpacing/>
              <w:rPr>
                <w:rFonts w:ascii="Times New Roman" w:hAnsi="Times New Roman" w:cs="Times New Roman"/>
                <w:sz w:val="24"/>
                <w:szCs w:val="24"/>
              </w:rPr>
            </w:pPr>
            <w:r w:rsidRPr="00C36EE0">
              <w:rPr>
                <w:rFonts w:ascii="Times New Roman" w:hAnsi="Times New Roman" w:cs="Times New Roman"/>
                <w:sz w:val="24"/>
                <w:szCs w:val="24"/>
              </w:rPr>
              <w:t>Виконано</w:t>
            </w:r>
            <w:r w:rsidR="004566BC" w:rsidRPr="00C36EE0">
              <w:rPr>
                <w:rFonts w:ascii="Times New Roman" w:hAnsi="Times New Roman" w:cs="Times New Roman"/>
                <w:sz w:val="24"/>
                <w:szCs w:val="24"/>
              </w:rPr>
              <w:t xml:space="preserve"> </w:t>
            </w:r>
          </w:p>
          <w:p w:rsidR="00290356" w:rsidRPr="00C36EE0" w:rsidRDefault="00290356" w:rsidP="00FC1E18">
            <w:pPr>
              <w:contextualSpacing/>
              <w:rPr>
                <w:rFonts w:ascii="Times New Roman" w:hAnsi="Times New Roman" w:cs="Times New Roman"/>
                <w:sz w:val="24"/>
                <w:szCs w:val="24"/>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3.1.8.</w:t>
            </w:r>
          </w:p>
        </w:tc>
        <w:tc>
          <w:tcPr>
            <w:tcW w:w="255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hAnsi="Times New Roman" w:cs="Times New Roman"/>
                <w:sz w:val="24"/>
                <w:szCs w:val="24"/>
              </w:rPr>
              <w:t>Оновлення, актуалізація програмного забезпечення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Акт про прийняття робіт </w:t>
            </w:r>
          </w:p>
        </w:tc>
        <w:tc>
          <w:tcPr>
            <w:tcW w:w="1418" w:type="dxa"/>
            <w:shd w:val="clear" w:color="auto" w:fill="auto"/>
          </w:tcPr>
          <w:p w:rsidR="00290356" w:rsidRPr="00C877E9" w:rsidRDefault="00290356" w:rsidP="0067073B">
            <w:pPr>
              <w:ind w:left="-107" w:right="-108"/>
              <w:contextualSpacing/>
              <w:jc w:val="center"/>
              <w:rPr>
                <w:rFonts w:ascii="Times New Roman" w:hAnsi="Times New Roman" w:cs="Times New Roman"/>
                <w:sz w:val="24"/>
                <w:szCs w:val="24"/>
              </w:rPr>
            </w:pPr>
            <w:r w:rsidRPr="00C877E9">
              <w:rPr>
                <w:rFonts w:ascii="Times New Roman" w:hAnsi="Times New Roman" w:cs="Times New Roman"/>
                <w:sz w:val="24"/>
                <w:szCs w:val="24"/>
              </w:rPr>
              <w:t>ІІ квартал 2021 року</w:t>
            </w:r>
          </w:p>
          <w:p w:rsidR="00290356" w:rsidRPr="00C877E9" w:rsidRDefault="00290356" w:rsidP="0067073B">
            <w:pPr>
              <w:ind w:left="-107" w:right="-108"/>
              <w:contextualSpacing/>
              <w:jc w:val="center"/>
              <w:rPr>
                <w:rFonts w:ascii="Times New Roman" w:hAnsi="Times New Roman" w:cs="Times New Roman"/>
                <w:i/>
              </w:rPr>
            </w:pPr>
            <w:r w:rsidRPr="00C877E9">
              <w:rPr>
                <w:rFonts w:ascii="Times New Roman" w:hAnsi="Times New Roman" w:cs="Times New Roman"/>
                <w:i/>
              </w:rPr>
              <w:t xml:space="preserve">Термін виконання подовжено до </w:t>
            </w:r>
            <w:r w:rsidRPr="00C877E9">
              <w:rPr>
                <w:rFonts w:ascii="Times New Roman" w:hAnsi="Times New Roman" w:cs="Times New Roman"/>
                <w:b/>
                <w:i/>
              </w:rPr>
              <w:t>31.12.2021</w:t>
            </w:r>
            <w:r w:rsidRPr="00C877E9">
              <w:rPr>
                <w:rFonts w:ascii="Times New Roman" w:hAnsi="Times New Roman" w:cs="Times New Roman"/>
                <w:i/>
              </w:rPr>
              <w:t xml:space="preserve"> </w:t>
            </w:r>
            <w:r w:rsidRPr="00C877E9">
              <w:rPr>
                <w:rFonts w:ascii="Times New Roman" w:hAnsi="Times New Roman" w:cs="Times New Roman"/>
                <w:i/>
              </w:rPr>
              <w:lastRenderedPageBreak/>
              <w:t xml:space="preserve">року </w:t>
            </w:r>
          </w:p>
          <w:p w:rsidR="00130912" w:rsidRPr="00C877E9" w:rsidRDefault="00290356" w:rsidP="00C877E9">
            <w:pPr>
              <w:ind w:left="-107" w:right="-108"/>
              <w:contextualSpacing/>
              <w:jc w:val="center"/>
              <w:rPr>
                <w:rFonts w:ascii="Times New Roman" w:hAnsi="Times New Roman" w:cs="Times New Roman"/>
                <w:sz w:val="24"/>
                <w:szCs w:val="24"/>
              </w:rPr>
            </w:pPr>
            <w:r w:rsidRPr="00C877E9">
              <w:rPr>
                <w:rFonts w:ascii="Times New Roman" w:hAnsi="Times New Roman" w:cs="Times New Roman"/>
                <w:i/>
              </w:rPr>
              <w:t>(листи ІДД ДПС від 19.05.2021 № 77/7/99-95-41-17, від 10.06.2021 № 690/8/99-95-41-18 та  п.4 Плану заходів щодо реалізації Концепції впровадження єдиної цілісної системи надання сервісів та послуг органами ДПС затвердженого Головою ДПС 05.05.2021)</w:t>
            </w:r>
          </w:p>
        </w:tc>
        <w:tc>
          <w:tcPr>
            <w:tcW w:w="1701" w:type="dxa"/>
            <w:shd w:val="clear" w:color="auto" w:fill="auto"/>
          </w:tcPr>
          <w:p w:rsidR="00290356" w:rsidRPr="00C877E9" w:rsidRDefault="00290356" w:rsidP="00242199">
            <w:pPr>
              <w:ind w:right="-108"/>
              <w:contextualSpacing/>
              <w:rPr>
                <w:rFonts w:ascii="Times New Roman" w:hAnsi="Times New Roman" w:cs="Times New Roman"/>
                <w:sz w:val="24"/>
                <w:szCs w:val="24"/>
              </w:rPr>
            </w:pPr>
            <w:r w:rsidRPr="00C877E9">
              <w:rPr>
                <w:rFonts w:ascii="Times New Roman" w:hAnsi="Times New Roman" w:cs="Times New Roman"/>
                <w:sz w:val="24"/>
                <w:szCs w:val="24"/>
              </w:rPr>
              <w:lastRenderedPageBreak/>
              <w:t>Інформаційно-довідковий департамент ДПС</w:t>
            </w:r>
          </w:p>
        </w:tc>
        <w:tc>
          <w:tcPr>
            <w:tcW w:w="4111" w:type="dxa"/>
            <w:shd w:val="clear" w:color="auto" w:fill="auto"/>
          </w:tcPr>
          <w:p w:rsidR="00B77DAB" w:rsidRPr="00C877E9" w:rsidRDefault="00B77DAB" w:rsidP="002A5BE6">
            <w:pPr>
              <w:ind w:left="34"/>
              <w:contextualSpacing/>
              <w:jc w:val="both"/>
              <w:rPr>
                <w:rFonts w:ascii="Times New Roman" w:hAnsi="Times New Roman" w:cs="Times New Roman"/>
                <w:bCs/>
                <w:sz w:val="24"/>
                <w:szCs w:val="24"/>
              </w:rPr>
            </w:pPr>
            <w:r w:rsidRPr="00C877E9">
              <w:rPr>
                <w:rFonts w:ascii="Times New Roman" w:hAnsi="Times New Roman" w:cs="Times New Roman"/>
                <w:sz w:val="24"/>
                <w:szCs w:val="24"/>
              </w:rPr>
              <w:t>Звіт про стан виконання П</w:t>
            </w:r>
            <w:r w:rsidRPr="00C877E9">
              <w:rPr>
                <w:rFonts w:ascii="Times New Roman" w:eastAsia="Calibri" w:hAnsi="Times New Roman" w:cs="Times New Roman"/>
                <w:sz w:val="24"/>
                <w:szCs w:val="24"/>
              </w:rPr>
              <w:t>лану заходів з реалізації стратегічних цілей</w:t>
            </w:r>
            <w:r w:rsidRPr="00C877E9">
              <w:rPr>
                <w:rFonts w:ascii="Times New Roman" w:hAnsi="Times New Roman" w:cs="Times New Roman"/>
                <w:sz w:val="24"/>
                <w:szCs w:val="24"/>
              </w:rPr>
              <w:t xml:space="preserve"> діяльності ДПС на 2021 рік, затвердженого наказом ДПС від 30.07.2020 № 376 (зі</w:t>
            </w:r>
            <w:r w:rsidRPr="00C877E9">
              <w:rPr>
                <w:rFonts w:ascii="Times New Roman" w:hAnsi="Times New Roman" w:cs="Times New Roman"/>
                <w:color w:val="000000" w:themeColor="text1"/>
                <w:sz w:val="24"/>
                <w:szCs w:val="24"/>
              </w:rPr>
              <w:t xml:space="preserve"> змінами)  </w:t>
            </w:r>
            <w:r w:rsidR="00C877E9" w:rsidRPr="00C84B6D">
              <w:rPr>
                <w:rFonts w:ascii="Times New Roman" w:hAnsi="Times New Roman" w:cs="Times New Roman"/>
                <w:color w:val="000000" w:themeColor="text1"/>
                <w:sz w:val="24"/>
                <w:szCs w:val="24"/>
              </w:rPr>
              <w:t>станом на 01.01.2022</w:t>
            </w:r>
          </w:p>
          <w:p w:rsidR="002A5BE6" w:rsidRPr="00C877E9" w:rsidRDefault="002A5BE6" w:rsidP="002A5BE6">
            <w:pPr>
              <w:ind w:left="34"/>
              <w:contextualSpacing/>
              <w:jc w:val="both"/>
              <w:rPr>
                <w:rFonts w:ascii="Times New Roman" w:hAnsi="Times New Roman" w:cs="Times New Roman"/>
                <w:bCs/>
                <w:sz w:val="24"/>
                <w:szCs w:val="24"/>
              </w:rPr>
            </w:pPr>
            <w:r w:rsidRPr="00C877E9">
              <w:rPr>
                <w:rFonts w:ascii="Times New Roman" w:hAnsi="Times New Roman" w:cs="Times New Roman"/>
                <w:bCs/>
                <w:sz w:val="24"/>
                <w:szCs w:val="24"/>
              </w:rPr>
              <w:lastRenderedPageBreak/>
              <w:t>Виконується в межах проєкту ЄС «Програма з підтримки управління державними фінансами в Україні (EU4PFM)».</w:t>
            </w:r>
          </w:p>
          <w:p w:rsidR="004566BC" w:rsidRPr="00C877E9" w:rsidRDefault="004566BC" w:rsidP="002A574A">
            <w:pPr>
              <w:ind w:left="34"/>
              <w:contextualSpacing/>
              <w:jc w:val="both"/>
              <w:rPr>
                <w:rFonts w:ascii="Times New Roman" w:hAnsi="Times New Roman" w:cs="Times New Roman"/>
                <w:sz w:val="24"/>
                <w:szCs w:val="24"/>
              </w:rPr>
            </w:pPr>
            <w:r w:rsidRPr="00C877E9">
              <w:rPr>
                <w:rFonts w:ascii="Times New Roman" w:hAnsi="Times New Roman" w:cs="Times New Roman"/>
                <w:sz w:val="24"/>
                <w:szCs w:val="24"/>
              </w:rPr>
              <w:t>Проведені торги та визначено переможця на постачання програмно-апаратного комплексу Контакт-центру ДПС, триває підписання контракту ДПС, EU4PFM та переможцем торгів</w:t>
            </w:r>
          </w:p>
        </w:tc>
        <w:tc>
          <w:tcPr>
            <w:tcW w:w="1559" w:type="dxa"/>
            <w:shd w:val="clear" w:color="auto" w:fill="auto"/>
          </w:tcPr>
          <w:p w:rsidR="00290356" w:rsidRPr="00C877E9" w:rsidRDefault="002A5BE6" w:rsidP="00744260">
            <w:pPr>
              <w:contextualSpacing/>
              <w:rPr>
                <w:rFonts w:ascii="Times New Roman" w:hAnsi="Times New Roman" w:cs="Times New Roman"/>
                <w:sz w:val="24"/>
                <w:szCs w:val="24"/>
              </w:rPr>
            </w:pPr>
            <w:r w:rsidRPr="00C877E9">
              <w:rPr>
                <w:rFonts w:ascii="Times New Roman" w:hAnsi="Times New Roman" w:cs="Times New Roman"/>
                <w:sz w:val="24"/>
                <w:szCs w:val="24"/>
              </w:rPr>
              <w:lastRenderedPageBreak/>
              <w:t>Виконання подовжено на  2022 рік.</w:t>
            </w:r>
          </w:p>
          <w:p w:rsidR="00F97557" w:rsidRPr="00C877E9" w:rsidRDefault="00F97557" w:rsidP="00744260">
            <w:pPr>
              <w:contextualSpacing/>
              <w:rPr>
                <w:rFonts w:ascii="Times New Roman" w:hAnsi="Times New Roman" w:cs="Times New Roman"/>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3.1.9.</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w:t>
            </w:r>
            <w:proofErr w:type="spellStart"/>
            <w:r w:rsidRPr="00CB7962">
              <w:rPr>
                <w:rFonts w:ascii="Times New Roman" w:hAnsi="Times New Roman" w:cs="Times New Roman"/>
                <w:sz w:val="24"/>
                <w:szCs w:val="24"/>
              </w:rPr>
              <w:t>Call-back</w:t>
            </w:r>
            <w:proofErr w:type="spellEnd"/>
            <w:r w:rsidRPr="00CB7962">
              <w:rPr>
                <w:rFonts w:ascii="Times New Roman" w:hAnsi="Times New Roman" w:cs="Times New Roman"/>
                <w:sz w:val="24"/>
                <w:szCs w:val="24"/>
              </w:rPr>
              <w:t xml:space="preserve"> для втрачених дзвінків </w:t>
            </w:r>
            <w:r w:rsidRPr="00CB7962">
              <w:rPr>
                <w:rFonts w:ascii="Times New Roman" w:hAnsi="Times New Roman" w:cs="Times New Roman"/>
                <w:sz w:val="24"/>
                <w:szCs w:val="24"/>
              </w:rPr>
              <w:lastRenderedPageBreak/>
              <w:t xml:space="preserve">Контакт-центру ДПС та «віртуального консультанта», </w:t>
            </w:r>
            <w:r w:rsidRPr="00C929AB">
              <w:rPr>
                <w:rFonts w:ascii="Times New Roman" w:hAnsi="Times New Roman" w:cs="Times New Roman"/>
              </w:rPr>
              <w:t>удосконалення сфери застосування  голосових повідомлень)</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Впроваджено розширені можливості IVR</w:t>
            </w:r>
          </w:p>
        </w:tc>
        <w:tc>
          <w:tcPr>
            <w:tcW w:w="1418" w:type="dxa"/>
            <w:shd w:val="clear" w:color="auto" w:fill="auto"/>
          </w:tcPr>
          <w:p w:rsidR="00290356" w:rsidRPr="00C877E9" w:rsidRDefault="00290356" w:rsidP="002F6B8D">
            <w:pPr>
              <w:ind w:left="-108" w:right="-108"/>
              <w:contextualSpacing/>
              <w:jc w:val="center"/>
              <w:rPr>
                <w:rFonts w:ascii="Times New Roman" w:hAnsi="Times New Roman" w:cs="Times New Roman"/>
                <w:sz w:val="24"/>
                <w:szCs w:val="24"/>
              </w:rPr>
            </w:pPr>
            <w:r w:rsidRPr="00C877E9">
              <w:rPr>
                <w:rFonts w:ascii="Times New Roman" w:hAnsi="Times New Roman" w:cs="Times New Roman"/>
                <w:sz w:val="24"/>
                <w:szCs w:val="24"/>
              </w:rPr>
              <w:t>3 місяці після оновлення, актуалізації програмного забезпечення Контакт-центру ДПС</w:t>
            </w:r>
          </w:p>
          <w:p w:rsidR="007E1BA7" w:rsidRPr="00C877E9" w:rsidRDefault="007E1BA7" w:rsidP="00C806AB">
            <w:pPr>
              <w:ind w:right="-108"/>
              <w:contextualSpacing/>
              <w:jc w:val="center"/>
              <w:rPr>
                <w:rFonts w:ascii="Times New Roman" w:hAnsi="Times New Roman" w:cs="Times New Roman"/>
                <w:sz w:val="24"/>
                <w:szCs w:val="24"/>
              </w:rPr>
            </w:pPr>
          </w:p>
          <w:p w:rsidR="007E1BA7" w:rsidRPr="00C877E9" w:rsidRDefault="007E1BA7" w:rsidP="00FE17BB">
            <w:pPr>
              <w:contextualSpacing/>
              <w:jc w:val="center"/>
              <w:rPr>
                <w:rFonts w:ascii="Times New Roman" w:hAnsi="Times New Roman" w:cs="Times New Roman"/>
                <w:sz w:val="24"/>
                <w:szCs w:val="24"/>
              </w:rPr>
            </w:pPr>
          </w:p>
        </w:tc>
        <w:tc>
          <w:tcPr>
            <w:tcW w:w="1701" w:type="dxa"/>
            <w:shd w:val="clear" w:color="auto" w:fill="auto"/>
          </w:tcPr>
          <w:p w:rsidR="00290356" w:rsidRPr="00C877E9" w:rsidRDefault="00290356" w:rsidP="00242199">
            <w:pPr>
              <w:ind w:right="-108"/>
              <w:contextualSpacing/>
              <w:rPr>
                <w:rFonts w:ascii="Times New Roman" w:hAnsi="Times New Roman" w:cs="Times New Roman"/>
                <w:sz w:val="24"/>
                <w:szCs w:val="24"/>
              </w:rPr>
            </w:pPr>
            <w:r w:rsidRPr="00C877E9">
              <w:rPr>
                <w:rFonts w:ascii="Times New Roman" w:hAnsi="Times New Roman" w:cs="Times New Roman"/>
                <w:sz w:val="24"/>
                <w:szCs w:val="24"/>
              </w:rPr>
              <w:lastRenderedPageBreak/>
              <w:t>Інформаційно-довідковий департамент ДПС</w:t>
            </w:r>
          </w:p>
        </w:tc>
        <w:tc>
          <w:tcPr>
            <w:tcW w:w="4111" w:type="dxa"/>
            <w:shd w:val="clear" w:color="auto" w:fill="auto"/>
          </w:tcPr>
          <w:p w:rsidR="00290356" w:rsidRPr="00CB7962" w:rsidRDefault="00290356" w:rsidP="00707874">
            <w:pPr>
              <w:ind w:left="34"/>
              <w:contextualSpacing/>
              <w:jc w:val="both"/>
              <w:rPr>
                <w:rFonts w:ascii="Times New Roman" w:hAnsi="Times New Roman" w:cs="Times New Roman"/>
                <w:strike/>
                <w:sz w:val="24"/>
                <w:szCs w:val="24"/>
              </w:rPr>
            </w:pPr>
            <w:r w:rsidRPr="00CB7962">
              <w:rPr>
                <w:rFonts w:ascii="Times New Roman" w:eastAsia="Times New Roman" w:hAnsi="Times New Roman" w:cs="Times New Roman"/>
                <w:sz w:val="24"/>
                <w:szCs w:val="24"/>
                <w:lang w:eastAsia="ru-RU"/>
              </w:rPr>
              <w:t>Виконання відбудеться після реалізації заходу</w:t>
            </w:r>
            <w:r w:rsidRPr="00CB7962">
              <w:rPr>
                <w:rFonts w:ascii="Times New Roman" w:eastAsia="Times New Roman" w:hAnsi="Times New Roman" w:cs="Times New Roman"/>
                <w:sz w:val="24"/>
                <w:szCs w:val="24"/>
                <w:lang w:val="ru-RU" w:eastAsia="ru-RU"/>
              </w:rPr>
              <w:t xml:space="preserve"> </w:t>
            </w:r>
            <w:r w:rsidRPr="00CB7962">
              <w:rPr>
                <w:rFonts w:ascii="Times New Roman" w:hAnsi="Times New Roman" w:cs="Times New Roman"/>
                <w:sz w:val="24"/>
                <w:szCs w:val="24"/>
              </w:rPr>
              <w:t>3.1.8.</w:t>
            </w:r>
          </w:p>
        </w:tc>
        <w:tc>
          <w:tcPr>
            <w:tcW w:w="1559" w:type="dxa"/>
            <w:shd w:val="clear" w:color="auto" w:fill="auto"/>
          </w:tcPr>
          <w:p w:rsidR="00595794" w:rsidRPr="00CB7962" w:rsidRDefault="00595794" w:rsidP="00595794">
            <w:pPr>
              <w:ind w:left="33"/>
              <w:contextualSpacing/>
              <w:rPr>
                <w:rFonts w:ascii="Times New Roman" w:hAnsi="Times New Roman" w:cs="Times New Roman"/>
                <w:sz w:val="24"/>
                <w:szCs w:val="24"/>
              </w:rPr>
            </w:pPr>
            <w:r w:rsidRPr="00C877E9">
              <w:rPr>
                <w:rFonts w:ascii="Times New Roman" w:hAnsi="Times New Roman" w:cs="Times New Roman"/>
                <w:sz w:val="24"/>
                <w:szCs w:val="24"/>
              </w:rPr>
              <w:t>Виконання подовжено на  2022 рік</w:t>
            </w:r>
            <w:r w:rsidRPr="00CB7962">
              <w:rPr>
                <w:rFonts w:ascii="Times New Roman" w:hAnsi="Times New Roman" w:cs="Times New Roman"/>
                <w:sz w:val="24"/>
                <w:szCs w:val="24"/>
              </w:rPr>
              <w:t>.</w:t>
            </w:r>
          </w:p>
          <w:p w:rsidR="00F97557" w:rsidRPr="00C877E9" w:rsidRDefault="00F97557" w:rsidP="00595794">
            <w:pPr>
              <w:ind w:left="33"/>
              <w:contextualSpacing/>
              <w:rPr>
                <w:rFonts w:ascii="Times New Roman" w:hAnsi="Times New Roman" w:cs="Times New Roman"/>
              </w:rPr>
            </w:pPr>
          </w:p>
        </w:tc>
      </w:tr>
      <w:tr w:rsidR="00290356" w:rsidRPr="00CB7962" w:rsidTr="00C36EE0">
        <w:trPr>
          <w:trHeight w:val="1633"/>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3.1.10.</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Впровадження регіонального кластера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2021 рік</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36EE0" w:rsidRDefault="00C36EE0" w:rsidP="00E41E8A">
            <w:pPr>
              <w:ind w:right="34"/>
              <w:contextualSpacing/>
              <w:jc w:val="both"/>
              <w:rPr>
                <w:rFonts w:ascii="Times New Roman" w:hAnsi="Times New Roman" w:cs="Times New Roman"/>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C877E9" w:rsidRPr="00C84B6D">
              <w:rPr>
                <w:rFonts w:ascii="Times New Roman" w:hAnsi="Times New Roman" w:cs="Times New Roman"/>
                <w:color w:val="000000" w:themeColor="text1"/>
                <w:sz w:val="24"/>
                <w:szCs w:val="24"/>
              </w:rPr>
              <w:t xml:space="preserve">станом на 01.01.2022 </w:t>
            </w:r>
            <w:r w:rsidRPr="00C36EE0">
              <w:rPr>
                <w:rFonts w:ascii="Times New Roman" w:hAnsi="Times New Roman" w:cs="Times New Roman"/>
                <w:color w:val="000000" w:themeColor="text1"/>
                <w:sz w:val="24"/>
                <w:szCs w:val="24"/>
              </w:rPr>
              <w:t xml:space="preserve"> </w:t>
            </w:r>
          </w:p>
        </w:tc>
        <w:tc>
          <w:tcPr>
            <w:tcW w:w="1559" w:type="dxa"/>
            <w:shd w:val="clear" w:color="auto" w:fill="auto"/>
          </w:tcPr>
          <w:p w:rsidR="00290356" w:rsidRPr="00C36EE0" w:rsidRDefault="00242199" w:rsidP="00041944">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bCs/>
                <w:sz w:val="24"/>
                <w:szCs w:val="24"/>
              </w:rPr>
              <w:t>3.2. Забезпечення якісного та швидкого консультування платників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3.2.1.</w:t>
            </w:r>
          </w:p>
        </w:tc>
        <w:tc>
          <w:tcPr>
            <w:tcW w:w="2552" w:type="dxa"/>
            <w:shd w:val="clear" w:color="auto" w:fill="auto"/>
          </w:tcPr>
          <w:p w:rsidR="00290356" w:rsidRPr="00CB7962" w:rsidRDefault="00290356" w:rsidP="00C877E9">
            <w:pPr>
              <w:ind w:left="-107" w:right="-108"/>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CB7962">
              <w:rPr>
                <w:rFonts w:ascii="Times New Roman" w:hAnsi="Times New Roman" w:cs="Times New Roman"/>
                <w:sz w:val="24"/>
                <w:szCs w:val="24"/>
              </w:rPr>
              <w:t>т.ч</w:t>
            </w:r>
            <w:proofErr w:type="spellEnd"/>
            <w:r w:rsidRPr="00CB7962">
              <w:rPr>
                <w:rFonts w:ascii="Times New Roman" w:hAnsi="Times New Roman" w:cs="Times New Roman"/>
                <w:sz w:val="24"/>
                <w:szCs w:val="24"/>
              </w:rPr>
              <w:t>. із залученням профільних структурних підрозділів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Наповнено Базу знань системи CRM IDD та ЗІР</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2021 рік</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36EE0" w:rsidRDefault="00C36EE0" w:rsidP="00E41E8A">
            <w:pPr>
              <w:ind w:right="34"/>
              <w:contextualSpacing/>
              <w:jc w:val="both"/>
              <w:rPr>
                <w:rFonts w:ascii="Times New Roman" w:hAnsi="Times New Roman" w:cs="Times New Roman"/>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C877E9" w:rsidRPr="00C84B6D">
              <w:rPr>
                <w:rFonts w:ascii="Times New Roman" w:hAnsi="Times New Roman" w:cs="Times New Roman"/>
                <w:color w:val="000000" w:themeColor="text1"/>
                <w:sz w:val="24"/>
                <w:szCs w:val="24"/>
              </w:rPr>
              <w:t xml:space="preserve">станом на 01.01.2022 </w:t>
            </w:r>
            <w:r w:rsidRPr="00C36EE0">
              <w:rPr>
                <w:rFonts w:ascii="Times New Roman" w:hAnsi="Times New Roman" w:cs="Times New Roman"/>
                <w:color w:val="000000" w:themeColor="text1"/>
                <w:sz w:val="24"/>
                <w:szCs w:val="24"/>
              </w:rPr>
              <w:t xml:space="preserve"> </w:t>
            </w:r>
          </w:p>
        </w:tc>
        <w:tc>
          <w:tcPr>
            <w:tcW w:w="1559" w:type="dxa"/>
            <w:shd w:val="clear" w:color="auto" w:fill="auto"/>
          </w:tcPr>
          <w:p w:rsidR="00290356" w:rsidRPr="00C36EE0" w:rsidRDefault="00184F2E" w:rsidP="00041944">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Удосконалення системи навчання працівників Контакт-центру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Підвищено фаховий рівень працівників </w:t>
            </w:r>
            <w:r w:rsidRPr="00CB7962">
              <w:rPr>
                <w:rFonts w:ascii="Times New Roman" w:hAnsi="Times New Roman" w:cs="Times New Roman"/>
                <w:sz w:val="24"/>
                <w:szCs w:val="24"/>
              </w:rPr>
              <w:lastRenderedPageBreak/>
              <w:t>Контакт-центру ДПС</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lastRenderedPageBreak/>
              <w:t>2021 рік</w:t>
            </w:r>
          </w:p>
          <w:p w:rsidR="00EB2F09" w:rsidRPr="00C36EE0" w:rsidRDefault="00EB2F09" w:rsidP="00FE17BB">
            <w:pPr>
              <w:contextualSpacing/>
              <w:jc w:val="center"/>
              <w:rPr>
                <w:rFonts w:ascii="Times New Roman" w:hAnsi="Times New Roman" w:cs="Times New Roman"/>
                <w:sz w:val="24"/>
                <w:szCs w:val="24"/>
              </w:rPr>
            </w:pPr>
          </w:p>
          <w:p w:rsidR="00EB2F09" w:rsidRPr="00C36EE0" w:rsidRDefault="00EB2F09" w:rsidP="00FE17BB">
            <w:pPr>
              <w:contextualSpacing/>
              <w:jc w:val="center"/>
              <w:rPr>
                <w:rFonts w:ascii="Times New Roman" w:hAnsi="Times New Roman" w:cs="Times New Roman"/>
                <w:sz w:val="24"/>
                <w:szCs w:val="24"/>
              </w:rPr>
            </w:pP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Інформаційно-довідковий департамент ДПС</w:t>
            </w:r>
          </w:p>
        </w:tc>
        <w:tc>
          <w:tcPr>
            <w:tcW w:w="4111" w:type="dxa"/>
            <w:shd w:val="clear" w:color="auto" w:fill="auto"/>
          </w:tcPr>
          <w:p w:rsidR="00C77E14" w:rsidRPr="00C36EE0" w:rsidRDefault="00C36EE0" w:rsidP="00F875A8">
            <w:pPr>
              <w:ind w:left="34"/>
              <w:contextualSpacing/>
              <w:jc w:val="both"/>
              <w:rPr>
                <w:rFonts w:ascii="Times New Roman" w:hAnsi="Times New Roman" w:cs="Times New Roman"/>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w:t>
            </w:r>
            <w:r w:rsidRPr="00C36EE0">
              <w:rPr>
                <w:rFonts w:ascii="Times New Roman" w:hAnsi="Times New Roman" w:cs="Times New Roman"/>
                <w:sz w:val="24"/>
                <w:szCs w:val="24"/>
              </w:rPr>
              <w:lastRenderedPageBreak/>
              <w:t>30.07.2020 № 376 (зі</w:t>
            </w:r>
            <w:r w:rsidRPr="00C36EE0">
              <w:rPr>
                <w:rFonts w:ascii="Times New Roman" w:hAnsi="Times New Roman" w:cs="Times New Roman"/>
                <w:color w:val="000000" w:themeColor="text1"/>
                <w:sz w:val="24"/>
                <w:szCs w:val="24"/>
              </w:rPr>
              <w:t xml:space="preserve"> змінами) </w:t>
            </w:r>
            <w:r w:rsidR="00C877E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B558A7" w:rsidRPr="00C36EE0" w:rsidRDefault="00184F2E" w:rsidP="00041944">
            <w:pPr>
              <w:ind w:left="33"/>
              <w:contextualSpacing/>
              <w:rPr>
                <w:rFonts w:ascii="Times New Roman" w:hAnsi="Times New Roman" w:cs="Times New Roman"/>
                <w:sz w:val="24"/>
                <w:szCs w:val="24"/>
              </w:rPr>
            </w:pPr>
            <w:r w:rsidRPr="00C36EE0">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color w:val="000000" w:themeColor="text1"/>
                <w:sz w:val="24"/>
                <w:szCs w:val="24"/>
              </w:rPr>
            </w:pPr>
            <w:r w:rsidRPr="00CB7962">
              <w:rPr>
                <w:rFonts w:ascii="Times New Roman" w:hAnsi="Times New Roman" w:cs="Times New Roman"/>
                <w:color w:val="000000" w:themeColor="text1"/>
                <w:sz w:val="24"/>
                <w:szCs w:val="24"/>
              </w:rPr>
              <w:t>3.2.3.</w:t>
            </w:r>
          </w:p>
          <w:p w:rsidR="00290356" w:rsidRPr="00CB7962" w:rsidRDefault="00290356" w:rsidP="00FE17BB">
            <w:pPr>
              <w:contextualSpacing/>
              <w:jc w:val="both"/>
              <w:rPr>
                <w:rFonts w:ascii="Times New Roman" w:hAnsi="Times New Roman" w:cs="Times New Roman"/>
                <w:sz w:val="24"/>
                <w:szCs w:val="24"/>
              </w:rPr>
            </w:pP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проведене опитування</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ІІІ квартал 2021 року</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Інформаційно-довідковий департамент ДПС</w:t>
            </w:r>
          </w:p>
        </w:tc>
        <w:tc>
          <w:tcPr>
            <w:tcW w:w="4111" w:type="dxa"/>
            <w:shd w:val="clear" w:color="auto" w:fill="auto"/>
          </w:tcPr>
          <w:p w:rsidR="00C36EE0" w:rsidRPr="00C36EE0" w:rsidRDefault="00C36EE0" w:rsidP="00F875A8">
            <w:pPr>
              <w:ind w:left="32"/>
              <w:contextualSpacing/>
              <w:jc w:val="both"/>
              <w:rPr>
                <w:rFonts w:ascii="Times New Roman" w:hAnsi="Times New Roman" w:cs="Times New Roman"/>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C877E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B558A7" w:rsidRPr="00C36EE0" w:rsidRDefault="00184F2E" w:rsidP="00041944">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Оприлюднення результатів проведеного </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опитування на офіційному вебпорталі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shd w:val="clear" w:color="auto" w:fill="auto"/>
          </w:tcPr>
          <w:p w:rsidR="00290356" w:rsidRPr="00C36EE0" w:rsidRDefault="00290356" w:rsidP="00FE17BB">
            <w:pPr>
              <w:contextualSpacing/>
              <w:jc w:val="center"/>
              <w:rPr>
                <w:rFonts w:ascii="Times New Roman" w:hAnsi="Times New Roman" w:cs="Times New Roman"/>
                <w:sz w:val="24"/>
                <w:szCs w:val="24"/>
              </w:rPr>
            </w:pPr>
            <w:r w:rsidRPr="00C36EE0">
              <w:rPr>
                <w:rFonts w:ascii="Times New Roman" w:hAnsi="Times New Roman" w:cs="Times New Roman"/>
                <w:sz w:val="24"/>
                <w:szCs w:val="24"/>
              </w:rPr>
              <w:t>31 грудня 2021 року</w:t>
            </w:r>
          </w:p>
        </w:tc>
        <w:tc>
          <w:tcPr>
            <w:tcW w:w="1701" w:type="dxa"/>
            <w:shd w:val="clear" w:color="auto" w:fill="auto"/>
          </w:tcPr>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Інформаційно-довідковий департамент ДПС,</w:t>
            </w:r>
          </w:p>
          <w:p w:rsidR="00290356" w:rsidRPr="00C36EE0" w:rsidRDefault="00290356" w:rsidP="00FE17BB">
            <w:pPr>
              <w:contextualSpacing/>
              <w:rPr>
                <w:rFonts w:ascii="Times New Roman" w:hAnsi="Times New Roman" w:cs="Times New Roman"/>
                <w:sz w:val="24"/>
                <w:szCs w:val="24"/>
              </w:rPr>
            </w:pPr>
            <w:r w:rsidRPr="00C36EE0">
              <w:rPr>
                <w:rFonts w:ascii="Times New Roman" w:hAnsi="Times New Roman" w:cs="Times New Roman"/>
                <w:sz w:val="24"/>
                <w:szCs w:val="24"/>
              </w:rPr>
              <w:t>Організаційно-розпорядчий департамент</w:t>
            </w:r>
          </w:p>
        </w:tc>
        <w:tc>
          <w:tcPr>
            <w:tcW w:w="4111" w:type="dxa"/>
            <w:shd w:val="clear" w:color="auto" w:fill="auto"/>
          </w:tcPr>
          <w:p w:rsidR="00290356" w:rsidRPr="00C36EE0" w:rsidRDefault="00C36EE0" w:rsidP="00C629A3">
            <w:pPr>
              <w:contextualSpacing/>
              <w:jc w:val="both"/>
              <w:rPr>
                <w:rFonts w:ascii="Times New Roman" w:hAnsi="Times New Roman" w:cs="Times New Roman"/>
                <w:color w:val="000000" w:themeColor="text1"/>
                <w:sz w:val="24"/>
                <w:szCs w:val="24"/>
              </w:rPr>
            </w:pPr>
            <w:r w:rsidRPr="00C36EE0">
              <w:rPr>
                <w:rFonts w:ascii="Times New Roman" w:hAnsi="Times New Roman" w:cs="Times New Roman"/>
                <w:sz w:val="24"/>
                <w:szCs w:val="24"/>
              </w:rPr>
              <w:t>Звіт про стан виконання П</w:t>
            </w:r>
            <w:r w:rsidRPr="00C36EE0">
              <w:rPr>
                <w:rFonts w:ascii="Times New Roman" w:eastAsia="Calibri" w:hAnsi="Times New Roman" w:cs="Times New Roman"/>
                <w:sz w:val="24"/>
                <w:szCs w:val="24"/>
              </w:rPr>
              <w:t>лану заходів з реалізації стратегічних цілей</w:t>
            </w:r>
            <w:r w:rsidRPr="00C36EE0">
              <w:rPr>
                <w:rFonts w:ascii="Times New Roman" w:hAnsi="Times New Roman" w:cs="Times New Roman"/>
                <w:sz w:val="24"/>
                <w:szCs w:val="24"/>
              </w:rPr>
              <w:t xml:space="preserve"> діяльності ДПС на 2021 рік, затвердженого наказом ДПС від 30.07.2020 № 376 (зі</w:t>
            </w:r>
            <w:r w:rsidRPr="00C36EE0">
              <w:rPr>
                <w:rFonts w:ascii="Times New Roman" w:hAnsi="Times New Roman" w:cs="Times New Roman"/>
                <w:color w:val="000000" w:themeColor="text1"/>
                <w:sz w:val="24"/>
                <w:szCs w:val="24"/>
              </w:rPr>
              <w:t xml:space="preserve"> змінами)  </w:t>
            </w:r>
            <w:r w:rsidR="00254F9D" w:rsidRPr="00C84B6D">
              <w:rPr>
                <w:rFonts w:ascii="Times New Roman" w:hAnsi="Times New Roman" w:cs="Times New Roman"/>
                <w:color w:val="000000" w:themeColor="text1"/>
                <w:sz w:val="24"/>
                <w:szCs w:val="24"/>
              </w:rPr>
              <w:t>станом на 01.01.2022</w:t>
            </w:r>
          </w:p>
          <w:p w:rsidR="00C36EE0" w:rsidRPr="00C36EE0" w:rsidRDefault="00C36EE0" w:rsidP="00C36EE0">
            <w:pPr>
              <w:contextualSpacing/>
              <w:rPr>
                <w:rFonts w:ascii="Times New Roman" w:hAnsi="Times New Roman" w:cs="Times New Roman"/>
                <w:sz w:val="24"/>
                <w:szCs w:val="24"/>
              </w:rPr>
            </w:pPr>
          </w:p>
        </w:tc>
        <w:tc>
          <w:tcPr>
            <w:tcW w:w="1559" w:type="dxa"/>
            <w:shd w:val="clear" w:color="auto" w:fill="auto"/>
          </w:tcPr>
          <w:p w:rsidR="00290356" w:rsidRPr="00C36EE0" w:rsidRDefault="00184F2E" w:rsidP="00041944">
            <w:pPr>
              <w:ind w:left="33"/>
              <w:contextualSpacing/>
              <w:rPr>
                <w:rFonts w:ascii="Times New Roman" w:hAnsi="Times New Roman" w:cs="Times New Roman"/>
                <w:sz w:val="24"/>
                <w:szCs w:val="24"/>
              </w:rPr>
            </w:pPr>
            <w:r w:rsidRPr="00C36EE0">
              <w:rPr>
                <w:rFonts w:ascii="Times New Roman" w:hAnsi="Times New Roman" w:cs="Times New Roman"/>
                <w:sz w:val="24"/>
                <w:szCs w:val="24"/>
              </w:rPr>
              <w:t xml:space="preserve">Виконано </w:t>
            </w:r>
          </w:p>
        </w:tc>
      </w:tr>
      <w:tr w:rsidR="00290356" w:rsidRPr="00CB7962" w:rsidTr="00254F9D">
        <w:trPr>
          <w:trHeight w:val="2499"/>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3.2.5.</w:t>
            </w:r>
          </w:p>
        </w:tc>
        <w:tc>
          <w:tcPr>
            <w:tcW w:w="2552" w:type="dxa"/>
            <w:shd w:val="clear" w:color="auto" w:fill="auto"/>
          </w:tcPr>
          <w:p w:rsidR="00290356" w:rsidRPr="00CB7962" w:rsidRDefault="00290356" w:rsidP="00C806AB">
            <w:pPr>
              <w:ind w:left="-107"/>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701" w:type="dxa"/>
            <w:shd w:val="clear" w:color="auto" w:fill="auto"/>
          </w:tcPr>
          <w:p w:rsidR="00290356" w:rsidRPr="00C806AB" w:rsidRDefault="00290356" w:rsidP="00C806AB">
            <w:pPr>
              <w:tabs>
                <w:tab w:val="left" w:pos="1593"/>
              </w:tabs>
              <w:ind w:left="-108" w:right="-108"/>
              <w:contextualSpacing/>
              <w:jc w:val="center"/>
              <w:rPr>
                <w:rFonts w:ascii="Times New Roman" w:hAnsi="Times New Roman" w:cs="Times New Roman"/>
              </w:rPr>
            </w:pPr>
            <w:r w:rsidRPr="00C806AB">
              <w:rPr>
                <w:rFonts w:ascii="Times New Roman" w:hAnsi="Times New Roman" w:cs="Times New Roman"/>
              </w:rPr>
              <w:t>Рівень задоволеності платників відповідями та алгоритмами дій, розміщеними в Базі знань становить не менше 80 відсотків</w:t>
            </w:r>
          </w:p>
        </w:tc>
        <w:tc>
          <w:tcPr>
            <w:tcW w:w="1418" w:type="dxa"/>
            <w:shd w:val="clear" w:color="auto" w:fill="auto"/>
          </w:tcPr>
          <w:p w:rsidR="00290356" w:rsidRPr="00C806AB" w:rsidRDefault="00290356" w:rsidP="00FE17BB">
            <w:pPr>
              <w:ind w:left="-108" w:right="-12"/>
              <w:contextualSpacing/>
              <w:jc w:val="center"/>
              <w:rPr>
                <w:rFonts w:ascii="Times New Roman" w:hAnsi="Times New Roman" w:cs="Times New Roman"/>
                <w:sz w:val="24"/>
                <w:szCs w:val="24"/>
              </w:rPr>
            </w:pPr>
            <w:r w:rsidRPr="00C806AB">
              <w:rPr>
                <w:rFonts w:ascii="Times New Roman" w:hAnsi="Times New Roman" w:cs="Times New Roman"/>
                <w:sz w:val="24"/>
                <w:szCs w:val="24"/>
              </w:rPr>
              <w:t>2021 рік</w:t>
            </w:r>
          </w:p>
        </w:tc>
        <w:tc>
          <w:tcPr>
            <w:tcW w:w="1701" w:type="dxa"/>
            <w:shd w:val="clear" w:color="auto" w:fill="auto"/>
          </w:tcPr>
          <w:p w:rsidR="00290356" w:rsidRPr="00C806AB" w:rsidRDefault="00290356" w:rsidP="00FE17BB">
            <w:pPr>
              <w:ind w:right="35"/>
              <w:contextualSpacing/>
              <w:rPr>
                <w:rFonts w:ascii="Times New Roman" w:hAnsi="Times New Roman" w:cs="Times New Roman"/>
                <w:sz w:val="24"/>
                <w:szCs w:val="24"/>
              </w:rPr>
            </w:pPr>
            <w:r w:rsidRPr="00C806AB">
              <w:rPr>
                <w:rFonts w:ascii="Times New Roman" w:hAnsi="Times New Roman" w:cs="Times New Roman"/>
                <w:sz w:val="24"/>
                <w:szCs w:val="24"/>
              </w:rPr>
              <w:t>Інформаційно-довідковий департамент ДПС,</w:t>
            </w:r>
          </w:p>
          <w:p w:rsidR="00290356" w:rsidRPr="00C806AB" w:rsidRDefault="00290356" w:rsidP="00FE17BB">
            <w:pPr>
              <w:ind w:right="35"/>
              <w:contextualSpacing/>
              <w:rPr>
                <w:rFonts w:ascii="Times New Roman" w:hAnsi="Times New Roman" w:cs="Times New Roman"/>
                <w:sz w:val="24"/>
                <w:szCs w:val="24"/>
              </w:rPr>
            </w:pPr>
            <w:r w:rsidRPr="00C806AB">
              <w:rPr>
                <w:rFonts w:ascii="Times New Roman" w:hAnsi="Times New Roman" w:cs="Times New Roman"/>
                <w:sz w:val="24"/>
                <w:szCs w:val="24"/>
              </w:rPr>
              <w:t>структурні підрозділи ДПС</w:t>
            </w:r>
          </w:p>
          <w:p w:rsidR="00290356" w:rsidRPr="00C806AB" w:rsidRDefault="00290356" w:rsidP="00FE17BB">
            <w:pPr>
              <w:ind w:right="114"/>
              <w:contextualSpacing/>
              <w:rPr>
                <w:rFonts w:ascii="Times New Roman" w:hAnsi="Times New Roman" w:cs="Times New Roman"/>
                <w:sz w:val="24"/>
                <w:szCs w:val="24"/>
              </w:rPr>
            </w:pPr>
          </w:p>
        </w:tc>
        <w:tc>
          <w:tcPr>
            <w:tcW w:w="4111" w:type="dxa"/>
            <w:shd w:val="clear" w:color="auto" w:fill="auto"/>
          </w:tcPr>
          <w:p w:rsidR="002A574A" w:rsidRPr="00C806AB" w:rsidRDefault="00C806AB" w:rsidP="002A574A">
            <w:pPr>
              <w:ind w:left="34"/>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254F9D" w:rsidRPr="00C84B6D">
              <w:rPr>
                <w:rFonts w:ascii="Times New Roman" w:hAnsi="Times New Roman" w:cs="Times New Roman"/>
                <w:color w:val="000000" w:themeColor="text1"/>
                <w:sz w:val="24"/>
                <w:szCs w:val="24"/>
              </w:rPr>
              <w:t>станом на 01.01.2022</w:t>
            </w:r>
          </w:p>
          <w:p w:rsidR="00C806AB" w:rsidRPr="00C806AB" w:rsidRDefault="00C806AB" w:rsidP="00C806AB">
            <w:pPr>
              <w:ind w:left="34"/>
              <w:contextualSpacing/>
              <w:jc w:val="both"/>
              <w:rPr>
                <w:rFonts w:ascii="Times New Roman" w:hAnsi="Times New Roman" w:cs="Times New Roman"/>
                <w:sz w:val="24"/>
                <w:szCs w:val="24"/>
              </w:rPr>
            </w:pPr>
          </w:p>
        </w:tc>
        <w:tc>
          <w:tcPr>
            <w:tcW w:w="1559" w:type="dxa"/>
            <w:shd w:val="clear" w:color="auto" w:fill="auto"/>
          </w:tcPr>
          <w:p w:rsidR="00B558A7" w:rsidRPr="00C806AB" w:rsidRDefault="00184F2E" w:rsidP="00041944">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3.2.6.</w:t>
            </w:r>
          </w:p>
        </w:tc>
        <w:tc>
          <w:tcPr>
            <w:tcW w:w="2552" w:type="dxa"/>
            <w:shd w:val="clear" w:color="auto" w:fill="auto"/>
          </w:tcPr>
          <w:p w:rsidR="00290356" w:rsidRPr="00CB7962" w:rsidRDefault="00290356" w:rsidP="00C806AB">
            <w:pPr>
              <w:ind w:left="-107"/>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Впровадження сервісу інформування платників податків про наявність податкового боргу та необхідність подання звітності тощо </w:t>
            </w:r>
            <w:r w:rsidRPr="00CB7962">
              <w:rPr>
                <w:rFonts w:ascii="Times New Roman" w:hAnsi="Times New Roman" w:cs="Times New Roman"/>
                <w:sz w:val="24"/>
                <w:szCs w:val="24"/>
              </w:rPr>
              <w:lastRenderedPageBreak/>
              <w:t>шляхом надсилання СМС або повідомлення на Е-</w:t>
            </w:r>
            <w:proofErr w:type="spellStart"/>
            <w:r w:rsidRPr="00CB7962">
              <w:rPr>
                <w:rFonts w:ascii="Times New Roman" w:hAnsi="Times New Roman" w:cs="Times New Roman"/>
                <w:sz w:val="24"/>
                <w:szCs w:val="24"/>
              </w:rPr>
              <w:t>mail</w:t>
            </w:r>
            <w:proofErr w:type="spellEnd"/>
            <w:r w:rsidRPr="00CB7962">
              <w:rPr>
                <w:rFonts w:ascii="Times New Roman" w:hAnsi="Times New Roman" w:cs="Times New Roman"/>
                <w:sz w:val="24"/>
                <w:szCs w:val="24"/>
              </w:rPr>
              <w:t xml:space="preserve">, чи </w:t>
            </w:r>
            <w:proofErr w:type="spellStart"/>
            <w:r w:rsidRPr="00CB7962">
              <w:rPr>
                <w:rFonts w:ascii="Times New Roman" w:hAnsi="Times New Roman" w:cs="Times New Roman"/>
                <w:sz w:val="24"/>
                <w:szCs w:val="24"/>
              </w:rPr>
              <w:t>багатоплатформенний</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месенджер</w:t>
            </w:r>
            <w:proofErr w:type="spellEnd"/>
            <w:r w:rsidRPr="00CB7962">
              <w:rPr>
                <w:rFonts w:ascii="Times New Roman" w:hAnsi="Times New Roman" w:cs="Times New Roman"/>
                <w:sz w:val="24"/>
                <w:szCs w:val="24"/>
              </w:rPr>
              <w:t xml:space="preserve"> (типу </w:t>
            </w:r>
            <w:proofErr w:type="spellStart"/>
            <w:r w:rsidRPr="00CB7962">
              <w:rPr>
                <w:rFonts w:ascii="Times New Roman" w:hAnsi="Times New Roman" w:cs="Times New Roman"/>
                <w:sz w:val="24"/>
                <w:szCs w:val="24"/>
              </w:rPr>
              <w:t>Viber</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WhatsApp</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Telegram</w:t>
            </w:r>
            <w:proofErr w:type="spellEnd"/>
            <w:r w:rsidRPr="00CB7962">
              <w:rPr>
                <w:rFonts w:ascii="Times New Roman" w:hAnsi="Times New Roman" w:cs="Times New Roman"/>
                <w:sz w:val="24"/>
                <w:szCs w:val="24"/>
              </w:rPr>
              <w:t>)</w:t>
            </w:r>
          </w:p>
        </w:tc>
        <w:tc>
          <w:tcPr>
            <w:tcW w:w="1701" w:type="dxa"/>
            <w:shd w:val="clear" w:color="auto" w:fill="auto"/>
          </w:tcPr>
          <w:p w:rsidR="00290356" w:rsidRPr="00CB7962" w:rsidRDefault="00290356" w:rsidP="00FE17BB">
            <w:pPr>
              <w:ind w:left="113" w:right="114"/>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Запроваджено новий сервіс</w:t>
            </w:r>
          </w:p>
        </w:tc>
        <w:tc>
          <w:tcPr>
            <w:tcW w:w="1418" w:type="dxa"/>
            <w:shd w:val="clear" w:color="auto" w:fill="auto"/>
          </w:tcPr>
          <w:p w:rsidR="00290356" w:rsidRPr="00254F9D" w:rsidRDefault="00290356" w:rsidP="00FE17BB">
            <w:pPr>
              <w:ind w:left="-108" w:right="-12"/>
              <w:contextualSpacing/>
              <w:jc w:val="center"/>
              <w:rPr>
                <w:rFonts w:ascii="Times New Roman" w:hAnsi="Times New Roman" w:cs="Times New Roman"/>
                <w:sz w:val="24"/>
                <w:szCs w:val="24"/>
              </w:rPr>
            </w:pPr>
            <w:r w:rsidRPr="00254F9D">
              <w:rPr>
                <w:rFonts w:ascii="Times New Roman" w:hAnsi="Times New Roman" w:cs="Times New Roman"/>
                <w:sz w:val="24"/>
                <w:szCs w:val="24"/>
              </w:rPr>
              <w:t xml:space="preserve">6 місяців після оновлення та актуалізації програмного </w:t>
            </w:r>
            <w:r w:rsidRPr="00254F9D">
              <w:rPr>
                <w:rFonts w:ascii="Times New Roman" w:hAnsi="Times New Roman" w:cs="Times New Roman"/>
                <w:sz w:val="24"/>
                <w:szCs w:val="24"/>
              </w:rPr>
              <w:lastRenderedPageBreak/>
              <w:t>забезпечення Контакт-центру ДПС</w:t>
            </w:r>
          </w:p>
          <w:p w:rsidR="00EB2F09" w:rsidRPr="00254F9D" w:rsidRDefault="00EB2F09" w:rsidP="00FE17BB">
            <w:pPr>
              <w:ind w:left="-108" w:right="-12"/>
              <w:contextualSpacing/>
              <w:jc w:val="center"/>
              <w:rPr>
                <w:rFonts w:ascii="Times New Roman" w:hAnsi="Times New Roman" w:cs="Times New Roman"/>
                <w:sz w:val="24"/>
                <w:szCs w:val="24"/>
              </w:rPr>
            </w:pPr>
          </w:p>
          <w:p w:rsidR="00EB2F09" w:rsidRPr="00254F9D" w:rsidRDefault="00EB2F09" w:rsidP="00FE17BB">
            <w:pPr>
              <w:ind w:left="-108" w:right="-12"/>
              <w:contextualSpacing/>
              <w:jc w:val="center"/>
              <w:rPr>
                <w:rFonts w:ascii="Times New Roman" w:hAnsi="Times New Roman" w:cs="Times New Roman"/>
                <w:sz w:val="24"/>
                <w:szCs w:val="24"/>
              </w:rPr>
            </w:pPr>
          </w:p>
        </w:tc>
        <w:tc>
          <w:tcPr>
            <w:tcW w:w="1701" w:type="dxa"/>
            <w:shd w:val="clear" w:color="auto" w:fill="auto"/>
          </w:tcPr>
          <w:p w:rsidR="00290356" w:rsidRPr="00254F9D" w:rsidRDefault="00290356" w:rsidP="0067073B">
            <w:pPr>
              <w:ind w:right="-107"/>
              <w:contextualSpacing/>
              <w:rPr>
                <w:rFonts w:ascii="Times New Roman" w:hAnsi="Times New Roman" w:cs="Times New Roman"/>
                <w:sz w:val="24"/>
                <w:szCs w:val="24"/>
              </w:rPr>
            </w:pPr>
            <w:r w:rsidRPr="00254F9D">
              <w:rPr>
                <w:rFonts w:ascii="Times New Roman" w:hAnsi="Times New Roman" w:cs="Times New Roman"/>
                <w:sz w:val="24"/>
                <w:szCs w:val="24"/>
              </w:rPr>
              <w:lastRenderedPageBreak/>
              <w:t>Інформаційно-довідковий департамент ДПС,</w:t>
            </w:r>
          </w:p>
          <w:p w:rsidR="00290356" w:rsidRPr="00254F9D" w:rsidRDefault="00290356" w:rsidP="00FE17BB">
            <w:pPr>
              <w:ind w:right="114"/>
              <w:contextualSpacing/>
              <w:rPr>
                <w:rFonts w:ascii="Times New Roman" w:hAnsi="Times New Roman" w:cs="Times New Roman"/>
                <w:sz w:val="24"/>
                <w:szCs w:val="24"/>
              </w:rPr>
            </w:pPr>
            <w:r w:rsidRPr="00254F9D">
              <w:rPr>
                <w:rFonts w:ascii="Times New Roman" w:hAnsi="Times New Roman" w:cs="Times New Roman"/>
                <w:sz w:val="24"/>
                <w:szCs w:val="24"/>
              </w:rPr>
              <w:t xml:space="preserve">структурні підрозділи </w:t>
            </w:r>
            <w:r w:rsidRPr="00254F9D">
              <w:rPr>
                <w:rFonts w:ascii="Times New Roman" w:hAnsi="Times New Roman" w:cs="Times New Roman"/>
                <w:sz w:val="24"/>
                <w:szCs w:val="24"/>
              </w:rPr>
              <w:lastRenderedPageBreak/>
              <w:t>ДПС</w:t>
            </w:r>
          </w:p>
          <w:p w:rsidR="00290356" w:rsidRPr="00254F9D" w:rsidRDefault="00290356" w:rsidP="00FE17BB">
            <w:pPr>
              <w:ind w:right="114"/>
              <w:contextualSpacing/>
              <w:rPr>
                <w:rFonts w:ascii="Times New Roman" w:hAnsi="Times New Roman" w:cs="Times New Roman"/>
                <w:sz w:val="24"/>
                <w:szCs w:val="24"/>
              </w:rPr>
            </w:pPr>
          </w:p>
        </w:tc>
        <w:tc>
          <w:tcPr>
            <w:tcW w:w="4111" w:type="dxa"/>
            <w:shd w:val="clear" w:color="auto" w:fill="auto"/>
          </w:tcPr>
          <w:p w:rsidR="00B77DAB" w:rsidRPr="00254F9D" w:rsidRDefault="00B77DAB" w:rsidP="0000365D">
            <w:pPr>
              <w:ind w:left="34" w:right="114"/>
              <w:contextualSpacing/>
              <w:jc w:val="both"/>
              <w:rPr>
                <w:rFonts w:ascii="Times New Roman" w:hAnsi="Times New Roman" w:cs="Times New Roman"/>
                <w:sz w:val="24"/>
                <w:szCs w:val="24"/>
              </w:rPr>
            </w:pPr>
            <w:r w:rsidRPr="00254F9D">
              <w:rPr>
                <w:rFonts w:ascii="Times New Roman" w:hAnsi="Times New Roman" w:cs="Times New Roman"/>
                <w:sz w:val="24"/>
                <w:szCs w:val="24"/>
              </w:rPr>
              <w:lastRenderedPageBreak/>
              <w:t>Звіт про стан виконання П</w:t>
            </w:r>
            <w:r w:rsidRPr="00254F9D">
              <w:rPr>
                <w:rFonts w:ascii="Times New Roman" w:eastAsia="Calibri" w:hAnsi="Times New Roman" w:cs="Times New Roman"/>
                <w:sz w:val="24"/>
                <w:szCs w:val="24"/>
              </w:rPr>
              <w:t>лану заходів з реалізації стратегічних цілей</w:t>
            </w:r>
            <w:r w:rsidRPr="00254F9D">
              <w:rPr>
                <w:rFonts w:ascii="Times New Roman" w:hAnsi="Times New Roman" w:cs="Times New Roman"/>
                <w:sz w:val="24"/>
                <w:szCs w:val="24"/>
              </w:rPr>
              <w:t xml:space="preserve"> діяльності ДПС на 2021 рік, затвердженого наказом ДПС від 30.07.2020 № 376 (зі</w:t>
            </w:r>
            <w:r w:rsidRPr="00254F9D">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p w:rsidR="00290356" w:rsidRPr="00254F9D" w:rsidRDefault="00290356" w:rsidP="0000365D">
            <w:pPr>
              <w:ind w:left="34" w:right="114"/>
              <w:contextualSpacing/>
              <w:jc w:val="both"/>
              <w:rPr>
                <w:rFonts w:ascii="Times New Roman" w:hAnsi="Times New Roman" w:cs="Times New Roman"/>
                <w:strike/>
                <w:sz w:val="24"/>
                <w:szCs w:val="24"/>
              </w:rPr>
            </w:pPr>
          </w:p>
        </w:tc>
        <w:tc>
          <w:tcPr>
            <w:tcW w:w="1559" w:type="dxa"/>
            <w:shd w:val="clear" w:color="auto" w:fill="auto"/>
          </w:tcPr>
          <w:p w:rsidR="008B3C33" w:rsidRPr="00254F9D" w:rsidRDefault="008B3C33" w:rsidP="008B3C33">
            <w:pPr>
              <w:ind w:right="33"/>
              <w:contextualSpacing/>
              <w:rPr>
                <w:rFonts w:ascii="Times New Roman" w:hAnsi="Times New Roman" w:cs="Times New Roman"/>
                <w:sz w:val="24"/>
                <w:szCs w:val="24"/>
              </w:rPr>
            </w:pPr>
            <w:r w:rsidRPr="00254F9D">
              <w:rPr>
                <w:rFonts w:ascii="Times New Roman" w:hAnsi="Times New Roman" w:cs="Times New Roman"/>
                <w:sz w:val="24"/>
                <w:szCs w:val="24"/>
              </w:rPr>
              <w:lastRenderedPageBreak/>
              <w:t>Виконання подовжено на 2022 рік.</w:t>
            </w:r>
          </w:p>
          <w:p w:rsidR="00290356" w:rsidRPr="00254F9D" w:rsidRDefault="00290356" w:rsidP="008B3C33">
            <w:pPr>
              <w:contextualSpacing/>
              <w:rPr>
                <w:rFonts w:ascii="Times New Roman" w:hAnsi="Times New Roman" w:cs="Times New Roman"/>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ind w:left="80"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3.2.7.</w:t>
            </w:r>
          </w:p>
        </w:tc>
        <w:tc>
          <w:tcPr>
            <w:tcW w:w="2552" w:type="dxa"/>
            <w:shd w:val="clear" w:color="auto" w:fill="auto"/>
          </w:tcPr>
          <w:p w:rsidR="00290356" w:rsidRPr="00CB7962" w:rsidRDefault="00290356" w:rsidP="00FE17BB">
            <w:pPr>
              <w:ind w:left="80" w:right="114"/>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Підготовка інформаційних листів з роз’ясненнями норм податкового законодавства платникам податків для розміщення на офіційному вебпорталі ДПС</w:t>
            </w:r>
          </w:p>
        </w:tc>
        <w:tc>
          <w:tcPr>
            <w:tcW w:w="1701" w:type="dxa"/>
            <w:shd w:val="clear" w:color="auto" w:fill="auto"/>
          </w:tcPr>
          <w:p w:rsidR="00290356" w:rsidRPr="00CB7962" w:rsidRDefault="00290356" w:rsidP="00C806AB">
            <w:pPr>
              <w:ind w:left="-108" w:right="-108"/>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інформаційні листи</w:t>
            </w:r>
          </w:p>
        </w:tc>
        <w:tc>
          <w:tcPr>
            <w:tcW w:w="1418" w:type="dxa"/>
            <w:shd w:val="clear" w:color="auto" w:fill="auto"/>
          </w:tcPr>
          <w:p w:rsidR="00290356" w:rsidRPr="00C806AB" w:rsidRDefault="00290356" w:rsidP="00FE17BB">
            <w:pPr>
              <w:ind w:left="80" w:right="114"/>
              <w:contextualSpacing/>
              <w:jc w:val="center"/>
              <w:rPr>
                <w:rFonts w:ascii="Times New Roman" w:hAnsi="Times New Roman" w:cs="Times New Roman"/>
                <w:sz w:val="24"/>
                <w:szCs w:val="24"/>
              </w:rPr>
            </w:pPr>
            <w:r w:rsidRPr="00C806AB">
              <w:rPr>
                <w:rFonts w:ascii="Times New Roman" w:hAnsi="Times New Roman" w:cs="Times New Roman"/>
                <w:sz w:val="24"/>
                <w:szCs w:val="24"/>
              </w:rPr>
              <w:t>2021 рік</w:t>
            </w:r>
          </w:p>
        </w:tc>
        <w:tc>
          <w:tcPr>
            <w:tcW w:w="1701" w:type="dxa"/>
            <w:shd w:val="clear" w:color="auto" w:fill="auto"/>
          </w:tcPr>
          <w:p w:rsidR="00290356" w:rsidRPr="00C806AB" w:rsidRDefault="00290356" w:rsidP="00FE17BB">
            <w:pPr>
              <w:ind w:left="79"/>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методології,</w:t>
            </w:r>
          </w:p>
          <w:p w:rsidR="00290356" w:rsidRPr="00C806AB" w:rsidRDefault="00290356" w:rsidP="00FE17BB">
            <w:pPr>
              <w:ind w:left="79"/>
              <w:contextualSpacing/>
              <w:rPr>
                <w:rFonts w:ascii="Times New Roman" w:hAnsi="Times New Roman" w:cs="Times New Roman"/>
                <w:sz w:val="24"/>
                <w:szCs w:val="24"/>
              </w:rPr>
            </w:pPr>
            <w:r w:rsidRPr="00C806AB">
              <w:rPr>
                <w:rFonts w:ascii="Times New Roman" w:hAnsi="Times New Roman" w:cs="Times New Roman"/>
                <w:sz w:val="24"/>
                <w:szCs w:val="24"/>
              </w:rPr>
              <w:t>структурні підрозділи ДПС</w:t>
            </w:r>
          </w:p>
          <w:p w:rsidR="00290356" w:rsidRPr="00C806AB" w:rsidRDefault="00290356" w:rsidP="009C07EC">
            <w:pPr>
              <w:ind w:left="79" w:right="-108"/>
              <w:contextualSpacing/>
              <w:rPr>
                <w:rFonts w:ascii="Times New Roman" w:hAnsi="Times New Roman" w:cs="Times New Roman"/>
                <w:sz w:val="24"/>
                <w:szCs w:val="24"/>
              </w:rPr>
            </w:pPr>
          </w:p>
        </w:tc>
        <w:tc>
          <w:tcPr>
            <w:tcW w:w="4111" w:type="dxa"/>
            <w:shd w:val="clear" w:color="auto" w:fill="auto"/>
          </w:tcPr>
          <w:p w:rsidR="004155D3" w:rsidRPr="00C806AB" w:rsidRDefault="00C806AB" w:rsidP="004155D3">
            <w:pPr>
              <w:widowControl w:val="0"/>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p w:rsidR="00C806AB" w:rsidRPr="00C806AB" w:rsidRDefault="00C806AB" w:rsidP="004155D3">
            <w:pPr>
              <w:widowControl w:val="0"/>
              <w:jc w:val="both"/>
              <w:rPr>
                <w:rFonts w:ascii="Times New Roman" w:hAnsi="Times New Roman" w:cs="Times New Roman"/>
                <w:color w:val="000000" w:themeColor="text1"/>
                <w:sz w:val="24"/>
                <w:szCs w:val="24"/>
              </w:rPr>
            </w:pP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3.3. Удосконалення системи зворотного зв’язку з платниками</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відповідний наказ ДПС</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І квартал 2021 року</w:t>
            </w:r>
          </w:p>
        </w:tc>
        <w:tc>
          <w:tcPr>
            <w:tcW w:w="1701" w:type="dxa"/>
            <w:shd w:val="clear" w:color="auto" w:fill="auto"/>
          </w:tcPr>
          <w:p w:rsidR="00290356" w:rsidRPr="00C806AB" w:rsidRDefault="00290356" w:rsidP="009C07EC">
            <w:pPr>
              <w:ind w:right="-108"/>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p w:rsidR="00290356" w:rsidRPr="00C806AB" w:rsidRDefault="00290356" w:rsidP="00880D33">
            <w:pPr>
              <w:contextualSpacing/>
              <w:rPr>
                <w:rFonts w:ascii="Times New Roman" w:hAnsi="Times New Roman" w:cs="Times New Roman"/>
                <w:sz w:val="24"/>
                <w:szCs w:val="24"/>
              </w:rPr>
            </w:pPr>
            <w:r w:rsidRPr="00C806AB">
              <w:rPr>
                <w:rFonts w:ascii="Times New Roman" w:hAnsi="Times New Roman" w:cs="Times New Roman"/>
                <w:sz w:val="24"/>
                <w:szCs w:val="24"/>
              </w:rPr>
              <w:t>Інформаційно-довідковий департамент ДПС</w:t>
            </w:r>
          </w:p>
        </w:tc>
        <w:tc>
          <w:tcPr>
            <w:tcW w:w="4111" w:type="dxa"/>
            <w:shd w:val="clear" w:color="auto" w:fill="auto"/>
          </w:tcPr>
          <w:p w:rsidR="00290356" w:rsidRPr="00C806AB" w:rsidRDefault="00C806AB" w:rsidP="007014AA">
            <w:pPr>
              <w:contextualSpacing/>
              <w:jc w:val="both"/>
              <w:rPr>
                <w:rFonts w:ascii="Times New Roman"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rPr>
          <w:trHeight w:val="85"/>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3.3.2.</w:t>
            </w:r>
          </w:p>
        </w:tc>
        <w:tc>
          <w:tcPr>
            <w:tcW w:w="2552" w:type="dxa"/>
            <w:shd w:val="clear" w:color="auto" w:fill="auto"/>
          </w:tcPr>
          <w:p w:rsidR="00290356"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аналізу результатів опитування платників, проведеного у 2020 році</w:t>
            </w:r>
          </w:p>
          <w:p w:rsidR="00C806AB" w:rsidRPr="00CB7962" w:rsidRDefault="00C806AB" w:rsidP="00FE17BB">
            <w:pPr>
              <w:contextualSpacing/>
              <w:jc w:val="both"/>
              <w:rPr>
                <w:rFonts w:ascii="Times New Roman" w:hAnsi="Times New Roman" w:cs="Times New Roman"/>
                <w:sz w:val="24"/>
                <w:szCs w:val="24"/>
              </w:rPr>
            </w:pP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І квартал 2021 року</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Default="00C806AB" w:rsidP="00FE17BB">
            <w:pPr>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p w:rsidR="005B17A2" w:rsidRPr="00C806AB" w:rsidRDefault="005B17A2" w:rsidP="00FE17BB">
            <w:pPr>
              <w:contextualSpacing/>
              <w:jc w:val="both"/>
              <w:rPr>
                <w:rFonts w:ascii="Times New Roman" w:hAnsi="Times New Roman" w:cs="Times New Roman"/>
                <w:sz w:val="24"/>
                <w:szCs w:val="24"/>
              </w:rPr>
            </w:pP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І квартал 2021 року</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структурні підрозділи ДПС</w:t>
            </w:r>
          </w:p>
          <w:p w:rsidR="00290356" w:rsidRPr="00C806AB" w:rsidRDefault="00290356" w:rsidP="00FE17BB">
            <w:pPr>
              <w:contextualSpacing/>
              <w:rPr>
                <w:rFonts w:ascii="Times New Roman" w:hAnsi="Times New Roman" w:cs="Times New Roman"/>
                <w:sz w:val="24"/>
                <w:szCs w:val="24"/>
              </w:rPr>
            </w:pPr>
          </w:p>
        </w:tc>
        <w:tc>
          <w:tcPr>
            <w:tcW w:w="4111" w:type="dxa"/>
            <w:shd w:val="clear" w:color="auto" w:fill="auto"/>
          </w:tcPr>
          <w:p w:rsidR="00290356" w:rsidRPr="00C806AB" w:rsidRDefault="00C806AB" w:rsidP="00F530C5">
            <w:pPr>
              <w:contextualSpacing/>
              <w:jc w:val="both"/>
              <w:rPr>
                <w:rFonts w:ascii="Times New Roman" w:eastAsia="Calibri"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Реалізовано план заходів </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 xml:space="preserve">У строки, визначені планом заходів </w:t>
            </w:r>
          </w:p>
        </w:tc>
        <w:tc>
          <w:tcPr>
            <w:tcW w:w="1701" w:type="dxa"/>
            <w:shd w:val="clear" w:color="auto" w:fill="auto"/>
          </w:tcPr>
          <w:p w:rsidR="00290356" w:rsidRPr="00C806AB" w:rsidRDefault="00290356" w:rsidP="00896A65">
            <w:pPr>
              <w:ind w:right="-108"/>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p w:rsidR="00290356" w:rsidRPr="00C806AB" w:rsidRDefault="00290356" w:rsidP="00896A65">
            <w:pPr>
              <w:ind w:right="-108"/>
              <w:contextualSpacing/>
              <w:rPr>
                <w:rFonts w:ascii="Times New Roman" w:hAnsi="Times New Roman" w:cs="Times New Roman"/>
                <w:sz w:val="24"/>
                <w:szCs w:val="24"/>
              </w:rPr>
            </w:pPr>
            <w:r w:rsidRPr="00C806AB">
              <w:rPr>
                <w:rFonts w:ascii="Times New Roman" w:hAnsi="Times New Roman" w:cs="Times New Roman"/>
                <w:sz w:val="24"/>
                <w:szCs w:val="24"/>
              </w:rPr>
              <w:t>структурні підрозділи ДПС</w:t>
            </w:r>
          </w:p>
        </w:tc>
        <w:tc>
          <w:tcPr>
            <w:tcW w:w="4111" w:type="dxa"/>
            <w:shd w:val="clear" w:color="auto" w:fill="auto"/>
          </w:tcPr>
          <w:p w:rsidR="00290356" w:rsidRPr="00C806AB" w:rsidRDefault="00C806AB" w:rsidP="00AC44F0">
            <w:pPr>
              <w:contextualSpacing/>
              <w:jc w:val="both"/>
              <w:rPr>
                <w:rFonts w:ascii="Times New Roman"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rPr>
          <w:trHeight w:val="315"/>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3.3.5.</w:t>
            </w:r>
          </w:p>
        </w:tc>
        <w:tc>
          <w:tcPr>
            <w:tcW w:w="2552" w:type="dxa"/>
            <w:shd w:val="clear" w:color="auto" w:fill="auto"/>
          </w:tcPr>
          <w:p w:rsidR="00290356" w:rsidRPr="00CB7962" w:rsidRDefault="00290356" w:rsidP="006A6A04">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Проведено опитування платників </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ІV квартал 2021 року</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tc>
        <w:tc>
          <w:tcPr>
            <w:tcW w:w="4111" w:type="dxa"/>
            <w:shd w:val="clear" w:color="auto" w:fill="auto"/>
          </w:tcPr>
          <w:p w:rsidR="000D2B83" w:rsidRPr="00C806AB" w:rsidRDefault="00C806AB" w:rsidP="009243E1">
            <w:pPr>
              <w:contextualSpacing/>
              <w:jc w:val="both"/>
              <w:rPr>
                <w:rFonts w:ascii="Times New Roman"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3.3.6.</w:t>
            </w:r>
          </w:p>
        </w:tc>
        <w:tc>
          <w:tcPr>
            <w:tcW w:w="2552" w:type="dxa"/>
            <w:shd w:val="clear" w:color="auto" w:fill="auto"/>
          </w:tcPr>
          <w:p w:rsidR="00290356" w:rsidRPr="00CB7962" w:rsidRDefault="00290356" w:rsidP="00915330">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аналізу результатів опитування платників, проведеного у 2021 році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ІV  квартал 2021 року</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806AB" w:rsidRDefault="00C806AB" w:rsidP="003334D7">
            <w:pPr>
              <w:contextualSpacing/>
              <w:jc w:val="both"/>
              <w:rPr>
                <w:rFonts w:ascii="Times New Roman"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 xml:space="preserve">станом на 01.01.2022 </w:t>
            </w:r>
            <w:r w:rsidRPr="00C806AB">
              <w:rPr>
                <w:rFonts w:ascii="Times New Roman" w:hAnsi="Times New Roman" w:cs="Times New Roman"/>
                <w:color w:val="000000" w:themeColor="text1"/>
                <w:sz w:val="24"/>
                <w:szCs w:val="24"/>
              </w:rPr>
              <w:t xml:space="preserve"> </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3.3.7.</w:t>
            </w:r>
          </w:p>
        </w:tc>
        <w:tc>
          <w:tcPr>
            <w:tcW w:w="2552" w:type="dxa"/>
            <w:shd w:val="clear" w:color="auto" w:fill="auto"/>
          </w:tcPr>
          <w:p w:rsidR="00290356" w:rsidRPr="00CB7962" w:rsidRDefault="00290356" w:rsidP="00C806A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заходів з усунення недоліків і реалізації отриманих пропозицій за </w:t>
            </w:r>
            <w:r w:rsidRPr="00CB7962">
              <w:rPr>
                <w:rFonts w:ascii="Times New Roman" w:hAnsi="Times New Roman" w:cs="Times New Roman"/>
                <w:sz w:val="24"/>
                <w:szCs w:val="24"/>
              </w:rPr>
              <w:lastRenderedPageBreak/>
              <w:t xml:space="preserve">результатами </w:t>
            </w:r>
            <w:r w:rsidR="00C806AB">
              <w:rPr>
                <w:rFonts w:ascii="Times New Roman" w:hAnsi="Times New Roman" w:cs="Times New Roman"/>
                <w:sz w:val="24"/>
                <w:szCs w:val="24"/>
              </w:rPr>
              <w:t>о</w:t>
            </w:r>
            <w:r w:rsidRPr="00CB7962">
              <w:rPr>
                <w:rFonts w:ascii="Times New Roman" w:hAnsi="Times New Roman" w:cs="Times New Roman"/>
                <w:sz w:val="24"/>
                <w:szCs w:val="24"/>
              </w:rPr>
              <w:t xml:space="preserve">питування платників, проведеного </w:t>
            </w:r>
            <w:r w:rsidRPr="00C806AB">
              <w:rPr>
                <w:rFonts w:ascii="Times New Roman" w:hAnsi="Times New Roman" w:cs="Times New Roman"/>
                <w:sz w:val="20"/>
                <w:szCs w:val="20"/>
              </w:rPr>
              <w:t>у 2021 році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Затверджено план заходів з усунення недоліків і </w:t>
            </w:r>
            <w:r w:rsidRPr="00CB7962">
              <w:rPr>
                <w:rFonts w:ascii="Times New Roman" w:hAnsi="Times New Roman" w:cs="Times New Roman"/>
                <w:sz w:val="24"/>
                <w:szCs w:val="24"/>
              </w:rPr>
              <w:lastRenderedPageBreak/>
              <w:t>реалізації отриманих пропозицій</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lastRenderedPageBreak/>
              <w:t>ІV  квартал 2021 року</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 xml:space="preserve">структурні </w:t>
            </w:r>
            <w:r w:rsidRPr="00C806AB">
              <w:rPr>
                <w:rFonts w:ascii="Times New Roman" w:hAnsi="Times New Roman" w:cs="Times New Roman"/>
                <w:sz w:val="24"/>
                <w:szCs w:val="24"/>
              </w:rPr>
              <w:lastRenderedPageBreak/>
              <w:t>підрозділи ДПС</w:t>
            </w:r>
          </w:p>
        </w:tc>
        <w:tc>
          <w:tcPr>
            <w:tcW w:w="4111" w:type="dxa"/>
            <w:shd w:val="clear" w:color="auto" w:fill="auto"/>
          </w:tcPr>
          <w:p w:rsidR="00290356" w:rsidRPr="00C806AB" w:rsidRDefault="00C806AB" w:rsidP="000D703B">
            <w:pPr>
              <w:ind w:firstLine="32"/>
              <w:contextualSpacing/>
              <w:jc w:val="both"/>
              <w:rPr>
                <w:rFonts w:ascii="Times New Roman" w:hAnsi="Times New Roman" w:cs="Times New Roman"/>
                <w:sz w:val="24"/>
                <w:szCs w:val="24"/>
              </w:rPr>
            </w:pPr>
            <w:r w:rsidRPr="00C806AB">
              <w:rPr>
                <w:rFonts w:ascii="Times New Roman" w:hAnsi="Times New Roman" w:cs="Times New Roman"/>
                <w:sz w:val="24"/>
                <w:szCs w:val="24"/>
              </w:rPr>
              <w:lastRenderedPageBreak/>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w:t>
            </w:r>
            <w:r w:rsidRPr="00C806AB">
              <w:rPr>
                <w:rFonts w:ascii="Times New Roman" w:hAnsi="Times New Roman" w:cs="Times New Roman"/>
                <w:sz w:val="24"/>
                <w:szCs w:val="24"/>
              </w:rPr>
              <w:lastRenderedPageBreak/>
              <w:t>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lastRenderedPageBreak/>
              <w:t xml:space="preserve">Виконано </w:t>
            </w:r>
          </w:p>
        </w:tc>
      </w:tr>
      <w:tr w:rsidR="00290356" w:rsidRPr="00C806AB"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 xml:space="preserve">3.4. </w:t>
            </w:r>
            <w:proofErr w:type="spellStart"/>
            <w:r w:rsidRPr="00CB7962">
              <w:rPr>
                <w:rFonts w:ascii="Times New Roman" w:hAnsi="Times New Roman" w:cs="Times New Roman"/>
                <w:sz w:val="24"/>
                <w:szCs w:val="24"/>
              </w:rPr>
              <w:t>Ребрендинг</w:t>
            </w:r>
            <w:proofErr w:type="spellEnd"/>
            <w:r w:rsidRPr="00CB7962">
              <w:rPr>
                <w:rFonts w:ascii="Times New Roman" w:hAnsi="Times New Roman" w:cs="Times New Roman"/>
                <w:sz w:val="24"/>
                <w:szCs w:val="24"/>
              </w:rPr>
              <w:t xml:space="preserve"> та вдосконалення зовнішніх комунікацій</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3.4.1.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ключових показників ефективності ДПС та методики їх розрахунку</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 xml:space="preserve">Протягом місяця після доведення ключових показників ефективності ДПС та </w:t>
            </w:r>
            <w:proofErr w:type="spellStart"/>
            <w:r w:rsidRPr="00C806AB">
              <w:rPr>
                <w:rFonts w:ascii="Times New Roman" w:hAnsi="Times New Roman" w:cs="Times New Roman"/>
                <w:sz w:val="24"/>
                <w:szCs w:val="24"/>
              </w:rPr>
              <w:t>методик</w:t>
            </w:r>
            <w:proofErr w:type="spellEnd"/>
            <w:r w:rsidRPr="00C806AB">
              <w:rPr>
                <w:rFonts w:ascii="Times New Roman" w:hAnsi="Times New Roman" w:cs="Times New Roman"/>
                <w:sz w:val="24"/>
                <w:szCs w:val="24"/>
              </w:rPr>
              <w:t xml:space="preserve"> їх розрахунку Мінфіном</w:t>
            </w:r>
          </w:p>
        </w:tc>
        <w:tc>
          <w:tcPr>
            <w:tcW w:w="1701" w:type="dxa"/>
            <w:shd w:val="clear" w:color="auto" w:fill="auto"/>
          </w:tcPr>
          <w:p w:rsidR="00290356" w:rsidRPr="00C806AB" w:rsidRDefault="00290356" w:rsidP="00FE17BB">
            <w:pPr>
              <w:contextualSpacing/>
              <w:rPr>
                <w:rFonts w:ascii="Times New Roman" w:eastAsia="Times New Roman" w:hAnsi="Times New Roman" w:cs="Times New Roman"/>
                <w:sz w:val="24"/>
                <w:szCs w:val="24"/>
              </w:rPr>
            </w:pPr>
            <w:r w:rsidRPr="00C806AB">
              <w:rPr>
                <w:rFonts w:ascii="Times New Roman" w:eastAsia="Times New Roman" w:hAnsi="Times New Roman" w:cs="Times New Roman"/>
                <w:sz w:val="24"/>
                <w:szCs w:val="24"/>
              </w:rPr>
              <w:t>Організаційно-розпорядчий департамент,</w:t>
            </w:r>
          </w:p>
          <w:p w:rsidR="00290356" w:rsidRPr="00C806AB" w:rsidRDefault="00290356" w:rsidP="00FE17BB">
            <w:pPr>
              <w:contextualSpacing/>
              <w:rPr>
                <w:rFonts w:ascii="Times New Roman" w:hAnsi="Times New Roman" w:cs="Times New Roman"/>
                <w:sz w:val="24"/>
                <w:szCs w:val="24"/>
              </w:rPr>
            </w:pPr>
            <w:r w:rsidRPr="00C806AB">
              <w:rPr>
                <w:rFonts w:ascii="Times New Roman" w:eastAsia="Times New Roman" w:hAnsi="Times New Roman" w:cs="Times New Roman"/>
                <w:sz w:val="24"/>
                <w:szCs w:val="24"/>
              </w:rPr>
              <w:t>структурні підрозділи ДПС</w:t>
            </w:r>
          </w:p>
        </w:tc>
        <w:tc>
          <w:tcPr>
            <w:tcW w:w="4111" w:type="dxa"/>
            <w:shd w:val="clear" w:color="auto" w:fill="auto"/>
          </w:tcPr>
          <w:p w:rsidR="00290356" w:rsidRPr="00C806AB" w:rsidRDefault="00C806AB" w:rsidP="00E27ED1">
            <w:pPr>
              <w:contextualSpacing/>
              <w:jc w:val="both"/>
              <w:rPr>
                <w:rFonts w:ascii="Times New Roman" w:eastAsia="Calibri"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 xml:space="preserve">станом на 01.01.2022 </w:t>
            </w:r>
            <w:r w:rsidRPr="00C806AB">
              <w:rPr>
                <w:rFonts w:ascii="Times New Roman" w:hAnsi="Times New Roman" w:cs="Times New Roman"/>
                <w:color w:val="000000" w:themeColor="text1"/>
                <w:sz w:val="24"/>
                <w:szCs w:val="24"/>
              </w:rPr>
              <w:t xml:space="preserve"> </w:t>
            </w:r>
          </w:p>
        </w:tc>
        <w:tc>
          <w:tcPr>
            <w:tcW w:w="1559" w:type="dxa"/>
            <w:shd w:val="clear" w:color="auto" w:fill="auto"/>
          </w:tcPr>
          <w:p w:rsidR="00290356" w:rsidRPr="00C806AB" w:rsidRDefault="009C07EC" w:rsidP="00736F01">
            <w:pPr>
              <w:ind w:left="33"/>
              <w:contextualSpacing/>
              <w:rPr>
                <w:rFonts w:ascii="Times New Roman" w:eastAsia="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3.4.2.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Оприлюднено на офіційному вебпорталі ДПС звіт про досягнення ключових показників ефективності ДПС</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Щомісяця після затвердження ключових показники ефективності</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Організаційно-розпорядчий департамент</w:t>
            </w:r>
          </w:p>
        </w:tc>
        <w:tc>
          <w:tcPr>
            <w:tcW w:w="4111" w:type="dxa"/>
            <w:shd w:val="clear" w:color="auto" w:fill="auto"/>
          </w:tcPr>
          <w:p w:rsidR="00290356" w:rsidRPr="00C806AB" w:rsidRDefault="00C806AB" w:rsidP="00E27ED1">
            <w:pPr>
              <w:contextualSpacing/>
              <w:jc w:val="both"/>
              <w:rPr>
                <w:rFonts w:ascii="Times New Roman" w:eastAsia="Calibri"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9C07EC" w:rsidRPr="00CB7962" w:rsidTr="005B17A2">
        <w:trPr>
          <w:trHeight w:val="357"/>
        </w:trPr>
        <w:tc>
          <w:tcPr>
            <w:tcW w:w="2127" w:type="dxa"/>
            <w:vMerge/>
            <w:shd w:val="clear" w:color="auto" w:fill="auto"/>
          </w:tcPr>
          <w:p w:rsidR="009C07EC" w:rsidRPr="00CB7962" w:rsidRDefault="009C07EC" w:rsidP="00FE17BB">
            <w:pPr>
              <w:contextualSpacing/>
              <w:rPr>
                <w:rFonts w:ascii="Times New Roman" w:hAnsi="Times New Roman" w:cs="Times New Roman"/>
                <w:sz w:val="24"/>
                <w:szCs w:val="24"/>
              </w:rPr>
            </w:pPr>
          </w:p>
        </w:tc>
        <w:tc>
          <w:tcPr>
            <w:tcW w:w="992" w:type="dxa"/>
            <w:shd w:val="clear" w:color="auto" w:fill="auto"/>
          </w:tcPr>
          <w:p w:rsidR="009C07EC" w:rsidRPr="00CB7962" w:rsidRDefault="009C07EC"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3.4.3.</w:t>
            </w:r>
          </w:p>
        </w:tc>
        <w:tc>
          <w:tcPr>
            <w:tcW w:w="2552" w:type="dxa"/>
            <w:shd w:val="clear" w:color="auto" w:fill="auto"/>
          </w:tcPr>
          <w:p w:rsidR="009C07EC" w:rsidRPr="00CB7962" w:rsidRDefault="009C07EC"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701" w:type="dxa"/>
            <w:shd w:val="clear" w:color="auto" w:fill="auto"/>
          </w:tcPr>
          <w:p w:rsidR="009C07EC" w:rsidRPr="00CB7962" w:rsidRDefault="009C07EC"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Забезпечено взаємодію із засобами масової інформації в межах єдиної інформаційно</w:t>
            </w:r>
            <w:r w:rsidRPr="00CB7962">
              <w:rPr>
                <w:rFonts w:ascii="Times New Roman" w:hAnsi="Times New Roman" w:cs="Times New Roman"/>
                <w:sz w:val="24"/>
                <w:szCs w:val="24"/>
              </w:rPr>
              <w:lastRenderedPageBreak/>
              <w:t>ї політики</w:t>
            </w:r>
          </w:p>
        </w:tc>
        <w:tc>
          <w:tcPr>
            <w:tcW w:w="1418" w:type="dxa"/>
            <w:shd w:val="clear" w:color="auto" w:fill="auto"/>
          </w:tcPr>
          <w:p w:rsidR="009C07EC" w:rsidRPr="00C806AB" w:rsidRDefault="009C07EC"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lastRenderedPageBreak/>
              <w:t>2021 рік</w:t>
            </w:r>
          </w:p>
        </w:tc>
        <w:tc>
          <w:tcPr>
            <w:tcW w:w="1701" w:type="dxa"/>
            <w:shd w:val="clear" w:color="auto" w:fill="auto"/>
          </w:tcPr>
          <w:p w:rsidR="009C07EC" w:rsidRPr="00C806AB" w:rsidRDefault="009C07EC" w:rsidP="00FE17BB">
            <w:pPr>
              <w:contextualSpacing/>
              <w:rPr>
                <w:rFonts w:ascii="Times New Roman" w:eastAsia="Times New Roman" w:hAnsi="Times New Roman" w:cs="Times New Roman"/>
                <w:sz w:val="24"/>
                <w:szCs w:val="24"/>
              </w:rPr>
            </w:pPr>
            <w:r w:rsidRPr="00C806AB">
              <w:rPr>
                <w:rFonts w:ascii="Times New Roman" w:eastAsia="Times New Roman" w:hAnsi="Times New Roman" w:cs="Times New Roman"/>
                <w:sz w:val="24"/>
                <w:szCs w:val="24"/>
              </w:rPr>
              <w:t>Організаційно-розпорядчий департамент,</w:t>
            </w:r>
          </w:p>
          <w:p w:rsidR="009C07EC" w:rsidRPr="00C806AB" w:rsidRDefault="009C07EC" w:rsidP="00FE17BB">
            <w:pPr>
              <w:contextualSpacing/>
              <w:rPr>
                <w:rFonts w:ascii="Times New Roman" w:eastAsia="Times New Roman" w:hAnsi="Times New Roman" w:cs="Times New Roman"/>
                <w:sz w:val="24"/>
                <w:szCs w:val="24"/>
              </w:rPr>
            </w:pPr>
            <w:r w:rsidRPr="00C806AB">
              <w:rPr>
                <w:rFonts w:ascii="Times New Roman" w:eastAsia="Times New Roman" w:hAnsi="Times New Roman" w:cs="Times New Roman"/>
                <w:sz w:val="24"/>
                <w:szCs w:val="24"/>
              </w:rPr>
              <w:t xml:space="preserve">структурні підрозділи ДПС,  </w:t>
            </w:r>
          </w:p>
          <w:p w:rsidR="009C07EC" w:rsidRPr="00C806AB" w:rsidRDefault="009C07EC" w:rsidP="00FE17BB">
            <w:pPr>
              <w:contextualSpacing/>
              <w:rPr>
                <w:rFonts w:ascii="Times New Roman" w:hAnsi="Times New Roman" w:cs="Times New Roman"/>
                <w:sz w:val="24"/>
                <w:szCs w:val="24"/>
              </w:rPr>
            </w:pPr>
            <w:r w:rsidRPr="00C806AB">
              <w:rPr>
                <w:rFonts w:ascii="Times New Roman" w:hAnsi="Times New Roman" w:cs="Times New Roman"/>
                <w:sz w:val="24"/>
                <w:szCs w:val="24"/>
              </w:rPr>
              <w:t xml:space="preserve">територіальні </w:t>
            </w:r>
            <w:r w:rsidRPr="00C806AB">
              <w:rPr>
                <w:rFonts w:ascii="Times New Roman" w:hAnsi="Times New Roman" w:cs="Times New Roman"/>
                <w:sz w:val="24"/>
                <w:szCs w:val="24"/>
              </w:rPr>
              <w:lastRenderedPageBreak/>
              <w:t>органи ДПС</w:t>
            </w:r>
          </w:p>
        </w:tc>
        <w:tc>
          <w:tcPr>
            <w:tcW w:w="4111" w:type="dxa"/>
            <w:shd w:val="clear" w:color="auto" w:fill="auto"/>
          </w:tcPr>
          <w:p w:rsidR="009C07EC" w:rsidRDefault="00C806AB" w:rsidP="004C2010">
            <w:pPr>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lastRenderedPageBreak/>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p w:rsidR="00CD442B" w:rsidRPr="005430AC" w:rsidRDefault="00CD442B" w:rsidP="004C2010">
            <w:pPr>
              <w:contextualSpacing/>
              <w:jc w:val="both"/>
              <w:rPr>
                <w:rFonts w:ascii="Times New Roman" w:hAnsi="Times New Roman" w:cs="Times New Roman"/>
                <w:sz w:val="24"/>
                <w:szCs w:val="24"/>
              </w:rPr>
            </w:pPr>
            <w:r w:rsidRPr="005430AC">
              <w:rPr>
                <w:rFonts w:ascii="Times New Roman" w:hAnsi="Times New Roman" w:cs="Times New Roman"/>
                <w:sz w:val="24"/>
                <w:szCs w:val="24"/>
              </w:rPr>
              <w:t xml:space="preserve">Протягом січня  2022 року </w:t>
            </w:r>
            <w:r w:rsidRPr="005430AC">
              <w:rPr>
                <w:rFonts w:ascii="Times New Roman" w:hAnsi="Times New Roman" w:cs="Times New Roman"/>
                <w:sz w:val="24"/>
                <w:szCs w:val="24"/>
              </w:rPr>
              <w:lastRenderedPageBreak/>
              <w:t>підрозділами комунікацій органів ДПС проведено 930 заходів за участі представників ЗМІ (</w:t>
            </w:r>
            <w:proofErr w:type="spellStart"/>
            <w:r w:rsidRPr="005430AC">
              <w:rPr>
                <w:rFonts w:ascii="Times New Roman" w:hAnsi="Times New Roman" w:cs="Times New Roman"/>
                <w:sz w:val="24"/>
                <w:szCs w:val="24"/>
              </w:rPr>
              <w:t>пресконференції</w:t>
            </w:r>
            <w:proofErr w:type="spellEnd"/>
            <w:r w:rsidRPr="005430AC">
              <w:rPr>
                <w:rFonts w:ascii="Times New Roman" w:hAnsi="Times New Roman" w:cs="Times New Roman"/>
                <w:sz w:val="24"/>
                <w:szCs w:val="24"/>
              </w:rPr>
              <w:t xml:space="preserve">, брифінги, </w:t>
            </w:r>
            <w:proofErr w:type="spellStart"/>
            <w:r w:rsidRPr="005430AC">
              <w:rPr>
                <w:rFonts w:ascii="Times New Roman" w:hAnsi="Times New Roman" w:cs="Times New Roman"/>
                <w:sz w:val="24"/>
                <w:szCs w:val="24"/>
              </w:rPr>
              <w:t>інтервʼю</w:t>
            </w:r>
            <w:proofErr w:type="spellEnd"/>
            <w:r w:rsidRPr="005430AC">
              <w:rPr>
                <w:rFonts w:ascii="Times New Roman" w:hAnsi="Times New Roman" w:cs="Times New Roman"/>
                <w:sz w:val="24"/>
                <w:szCs w:val="24"/>
              </w:rPr>
              <w:t>, коментарі тощо).</w:t>
            </w:r>
          </w:p>
          <w:p w:rsidR="00CD442B" w:rsidRPr="00C806AB" w:rsidRDefault="00CD442B" w:rsidP="00CD442B">
            <w:pPr>
              <w:contextualSpacing/>
              <w:jc w:val="both"/>
              <w:rPr>
                <w:rFonts w:ascii="Times New Roman" w:hAnsi="Times New Roman" w:cs="Times New Roman"/>
                <w:sz w:val="24"/>
                <w:szCs w:val="24"/>
              </w:rPr>
            </w:pPr>
            <w:r w:rsidRPr="005430AC">
              <w:rPr>
                <w:rFonts w:ascii="Times New Roman" w:hAnsi="Times New Roman" w:cs="Times New Roman"/>
                <w:sz w:val="24"/>
                <w:szCs w:val="24"/>
              </w:rPr>
              <w:t>Надано відповіді на 114  запитів ЗМІ</w:t>
            </w:r>
          </w:p>
        </w:tc>
        <w:tc>
          <w:tcPr>
            <w:tcW w:w="1559" w:type="dxa"/>
            <w:shd w:val="clear" w:color="auto" w:fill="auto"/>
          </w:tcPr>
          <w:p w:rsidR="009C07EC" w:rsidRPr="00C806AB" w:rsidRDefault="009C07EC" w:rsidP="00736F01">
            <w:r w:rsidRPr="00C806AB">
              <w:rPr>
                <w:rFonts w:ascii="Times New Roman" w:hAnsi="Times New Roman" w:cs="Times New Roman"/>
                <w:sz w:val="24"/>
                <w:szCs w:val="24"/>
              </w:rPr>
              <w:lastRenderedPageBreak/>
              <w:t xml:space="preserve">Виконано </w:t>
            </w:r>
          </w:p>
        </w:tc>
      </w:tr>
      <w:tr w:rsidR="009C07EC" w:rsidRPr="00CB7962" w:rsidTr="009C07EC">
        <w:tc>
          <w:tcPr>
            <w:tcW w:w="2127" w:type="dxa"/>
            <w:vMerge/>
            <w:shd w:val="clear" w:color="auto" w:fill="auto"/>
          </w:tcPr>
          <w:p w:rsidR="009C07EC" w:rsidRPr="00CB7962" w:rsidRDefault="009C07EC" w:rsidP="00FE17BB">
            <w:pPr>
              <w:contextualSpacing/>
              <w:rPr>
                <w:rFonts w:ascii="Times New Roman" w:hAnsi="Times New Roman" w:cs="Times New Roman"/>
                <w:sz w:val="24"/>
                <w:szCs w:val="24"/>
              </w:rPr>
            </w:pPr>
          </w:p>
        </w:tc>
        <w:tc>
          <w:tcPr>
            <w:tcW w:w="992" w:type="dxa"/>
            <w:shd w:val="clear" w:color="auto" w:fill="auto"/>
          </w:tcPr>
          <w:p w:rsidR="009C07EC" w:rsidRPr="00CB7962" w:rsidRDefault="009C07EC"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3.4.4.</w:t>
            </w:r>
          </w:p>
        </w:tc>
        <w:tc>
          <w:tcPr>
            <w:tcW w:w="2552" w:type="dxa"/>
            <w:shd w:val="clear" w:color="auto" w:fill="auto"/>
          </w:tcPr>
          <w:p w:rsidR="009C07EC" w:rsidRPr="00CB7962" w:rsidRDefault="009C07EC"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701" w:type="dxa"/>
            <w:shd w:val="clear" w:color="auto" w:fill="auto"/>
          </w:tcPr>
          <w:p w:rsidR="009C07EC" w:rsidRPr="00CB7962" w:rsidRDefault="009C07EC"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Розміщено інформаційні повідомлення на </w:t>
            </w:r>
            <w:proofErr w:type="spellStart"/>
            <w:r w:rsidRPr="00CB7962">
              <w:rPr>
                <w:rFonts w:ascii="Times New Roman" w:eastAsia="Times New Roman" w:hAnsi="Times New Roman" w:cs="Times New Roman"/>
                <w:sz w:val="24"/>
                <w:szCs w:val="24"/>
              </w:rPr>
              <w:t>вебпорталі</w:t>
            </w:r>
            <w:proofErr w:type="spellEnd"/>
            <w:r w:rsidRPr="00CB7962">
              <w:rPr>
                <w:rFonts w:ascii="Times New Roman" w:eastAsia="Times New Roman" w:hAnsi="Times New Roman" w:cs="Times New Roman"/>
                <w:sz w:val="24"/>
                <w:szCs w:val="24"/>
              </w:rPr>
              <w:t xml:space="preserve"> ДПС, </w:t>
            </w:r>
            <w:proofErr w:type="spellStart"/>
            <w:r w:rsidRPr="00CB7962">
              <w:rPr>
                <w:rFonts w:ascii="Times New Roman" w:eastAsia="Times New Roman" w:hAnsi="Times New Roman" w:cs="Times New Roman"/>
                <w:sz w:val="24"/>
                <w:szCs w:val="24"/>
              </w:rPr>
              <w:t>субсайтах</w:t>
            </w:r>
            <w:proofErr w:type="spellEnd"/>
            <w:r w:rsidRPr="00CB7962">
              <w:rPr>
                <w:rFonts w:ascii="Times New Roman" w:eastAsia="Times New Roman" w:hAnsi="Times New Roman" w:cs="Times New Roman"/>
                <w:sz w:val="24"/>
                <w:szCs w:val="24"/>
              </w:rPr>
              <w:t xml:space="preserve"> </w:t>
            </w:r>
            <w:proofErr w:type="spellStart"/>
            <w:r w:rsidRPr="00CB7962">
              <w:rPr>
                <w:rFonts w:ascii="Times New Roman" w:eastAsia="Times New Roman" w:hAnsi="Times New Roman" w:cs="Times New Roman"/>
                <w:sz w:val="24"/>
                <w:szCs w:val="24"/>
              </w:rPr>
              <w:t>вебпорталу</w:t>
            </w:r>
            <w:proofErr w:type="spellEnd"/>
            <w:r w:rsidRPr="00CB7962">
              <w:rPr>
                <w:rFonts w:ascii="Times New Roman" w:eastAsia="Times New Roman" w:hAnsi="Times New Roman" w:cs="Times New Roman"/>
                <w:sz w:val="24"/>
                <w:szCs w:val="24"/>
              </w:rPr>
              <w:t xml:space="preserve"> ДПС та у ЗМІ</w:t>
            </w:r>
          </w:p>
        </w:tc>
        <w:tc>
          <w:tcPr>
            <w:tcW w:w="1418" w:type="dxa"/>
            <w:shd w:val="clear" w:color="auto" w:fill="auto"/>
          </w:tcPr>
          <w:p w:rsidR="009C07EC" w:rsidRPr="00C806AB" w:rsidRDefault="009C07EC"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2021 рік</w:t>
            </w:r>
          </w:p>
        </w:tc>
        <w:tc>
          <w:tcPr>
            <w:tcW w:w="1701" w:type="dxa"/>
            <w:shd w:val="clear" w:color="auto" w:fill="auto"/>
          </w:tcPr>
          <w:p w:rsidR="009C07EC" w:rsidRPr="00C806AB" w:rsidRDefault="009C07EC" w:rsidP="00FE17BB">
            <w:pPr>
              <w:contextualSpacing/>
              <w:jc w:val="both"/>
              <w:rPr>
                <w:rFonts w:ascii="Times New Roman" w:eastAsia="Times New Roman" w:hAnsi="Times New Roman" w:cs="Times New Roman"/>
                <w:sz w:val="24"/>
                <w:szCs w:val="24"/>
              </w:rPr>
            </w:pPr>
            <w:r w:rsidRPr="00C806AB">
              <w:rPr>
                <w:rFonts w:ascii="Times New Roman" w:eastAsia="Times New Roman" w:hAnsi="Times New Roman" w:cs="Times New Roman"/>
                <w:sz w:val="24"/>
                <w:szCs w:val="24"/>
              </w:rPr>
              <w:t>Організаційно-розпорядчий департамент,</w:t>
            </w:r>
          </w:p>
          <w:p w:rsidR="009C07EC" w:rsidRPr="00C806AB" w:rsidRDefault="009C07EC" w:rsidP="00FE17BB">
            <w:pPr>
              <w:contextualSpacing/>
              <w:jc w:val="both"/>
              <w:rPr>
                <w:rFonts w:ascii="Times New Roman" w:eastAsia="Times New Roman" w:hAnsi="Times New Roman" w:cs="Times New Roman"/>
                <w:sz w:val="24"/>
                <w:szCs w:val="24"/>
              </w:rPr>
            </w:pPr>
            <w:r w:rsidRPr="00C806AB">
              <w:rPr>
                <w:rFonts w:ascii="Times New Roman" w:eastAsia="Times New Roman" w:hAnsi="Times New Roman" w:cs="Times New Roman"/>
                <w:sz w:val="24"/>
                <w:szCs w:val="24"/>
              </w:rPr>
              <w:t xml:space="preserve">структурні підрозділи ДПС,  </w:t>
            </w:r>
          </w:p>
          <w:p w:rsidR="009C07EC" w:rsidRPr="00C806AB" w:rsidRDefault="009C07EC" w:rsidP="00FE17BB">
            <w:pPr>
              <w:contextualSpacing/>
              <w:jc w:val="both"/>
              <w:rPr>
                <w:rFonts w:ascii="Times New Roman" w:hAnsi="Times New Roman" w:cs="Times New Roman"/>
                <w:strike/>
                <w:sz w:val="24"/>
                <w:szCs w:val="24"/>
              </w:rPr>
            </w:pPr>
            <w:r w:rsidRPr="00C806AB">
              <w:rPr>
                <w:rFonts w:ascii="Times New Roman" w:hAnsi="Times New Roman" w:cs="Times New Roman"/>
                <w:sz w:val="24"/>
                <w:szCs w:val="24"/>
              </w:rPr>
              <w:t>територіальні органи ДПС</w:t>
            </w:r>
          </w:p>
        </w:tc>
        <w:tc>
          <w:tcPr>
            <w:tcW w:w="4111" w:type="dxa"/>
            <w:shd w:val="clear" w:color="auto" w:fill="auto"/>
          </w:tcPr>
          <w:p w:rsidR="009C07EC" w:rsidRDefault="00C806AB" w:rsidP="004C2010">
            <w:pPr>
              <w:contextualSpacing/>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p w:rsidR="00305EAA" w:rsidRPr="00C806AB" w:rsidRDefault="00305EAA" w:rsidP="004C2010">
            <w:pPr>
              <w:contextualSpacing/>
              <w:jc w:val="both"/>
              <w:rPr>
                <w:rFonts w:ascii="Times New Roman" w:eastAsia="Times New Roman" w:hAnsi="Times New Roman" w:cs="Times New Roman"/>
                <w:sz w:val="24"/>
                <w:szCs w:val="24"/>
              </w:rPr>
            </w:pPr>
            <w:r w:rsidRPr="005430AC">
              <w:rPr>
                <w:rFonts w:ascii="Times New Roman" w:eastAsia="Times New Roman" w:hAnsi="Times New Roman" w:cs="Times New Roman"/>
                <w:sz w:val="24"/>
                <w:szCs w:val="24"/>
              </w:rPr>
              <w:t xml:space="preserve">Протягом січня 2022 року на </w:t>
            </w:r>
            <w:proofErr w:type="spellStart"/>
            <w:r w:rsidRPr="005430AC">
              <w:rPr>
                <w:rFonts w:ascii="Times New Roman" w:eastAsia="Times New Roman" w:hAnsi="Times New Roman" w:cs="Times New Roman"/>
                <w:sz w:val="24"/>
                <w:szCs w:val="24"/>
              </w:rPr>
              <w:t>вебпорталі</w:t>
            </w:r>
            <w:proofErr w:type="spellEnd"/>
            <w:r w:rsidRPr="005430AC">
              <w:rPr>
                <w:rFonts w:ascii="Times New Roman" w:eastAsia="Times New Roman" w:hAnsi="Times New Roman" w:cs="Times New Roman"/>
                <w:sz w:val="24"/>
                <w:szCs w:val="24"/>
              </w:rPr>
              <w:t xml:space="preserve"> ДПС та </w:t>
            </w:r>
            <w:proofErr w:type="spellStart"/>
            <w:r w:rsidRPr="005430AC">
              <w:rPr>
                <w:rFonts w:ascii="Times New Roman" w:eastAsia="Times New Roman" w:hAnsi="Times New Roman" w:cs="Times New Roman"/>
                <w:sz w:val="24"/>
                <w:szCs w:val="24"/>
              </w:rPr>
              <w:t>субсайтах</w:t>
            </w:r>
            <w:proofErr w:type="spellEnd"/>
            <w:r w:rsidRPr="005430AC">
              <w:rPr>
                <w:rFonts w:ascii="Times New Roman" w:eastAsia="Times New Roman" w:hAnsi="Times New Roman" w:cs="Times New Roman"/>
                <w:sz w:val="24"/>
                <w:szCs w:val="24"/>
              </w:rPr>
              <w:t xml:space="preserve"> </w:t>
            </w:r>
            <w:proofErr w:type="spellStart"/>
            <w:r w:rsidRPr="005430AC">
              <w:rPr>
                <w:rFonts w:ascii="Times New Roman" w:eastAsia="Times New Roman" w:hAnsi="Times New Roman" w:cs="Times New Roman"/>
                <w:sz w:val="24"/>
                <w:szCs w:val="24"/>
              </w:rPr>
              <w:t>вебпорталу</w:t>
            </w:r>
            <w:proofErr w:type="spellEnd"/>
            <w:r w:rsidRPr="005430AC">
              <w:rPr>
                <w:rFonts w:ascii="Times New Roman" w:eastAsia="Times New Roman" w:hAnsi="Times New Roman" w:cs="Times New Roman"/>
                <w:sz w:val="24"/>
                <w:szCs w:val="24"/>
              </w:rPr>
              <w:t xml:space="preserve"> ДПС та у ЗМІ розміщено понад 3,6 тис. інформаційних матеріалів</w:t>
            </w:r>
          </w:p>
        </w:tc>
        <w:tc>
          <w:tcPr>
            <w:tcW w:w="1559" w:type="dxa"/>
            <w:shd w:val="clear" w:color="auto" w:fill="auto"/>
          </w:tcPr>
          <w:p w:rsidR="009C07EC" w:rsidRPr="00C806AB" w:rsidRDefault="009C07EC" w:rsidP="00736F01">
            <w:r w:rsidRPr="00C806AB">
              <w:rPr>
                <w:rFonts w:ascii="Times New Roman" w:hAnsi="Times New Roman" w:cs="Times New Roman"/>
                <w:sz w:val="24"/>
                <w:szCs w:val="24"/>
              </w:rPr>
              <w:t xml:space="preserve">Виконано </w:t>
            </w:r>
          </w:p>
        </w:tc>
      </w:tr>
      <w:tr w:rsidR="009C07EC" w:rsidRPr="00CB7962" w:rsidTr="009C07EC">
        <w:tc>
          <w:tcPr>
            <w:tcW w:w="2127" w:type="dxa"/>
            <w:shd w:val="clear" w:color="auto" w:fill="auto"/>
          </w:tcPr>
          <w:p w:rsidR="009C07EC" w:rsidRPr="00CB7962" w:rsidRDefault="009C07EC" w:rsidP="00013E17">
            <w:pPr>
              <w:ind w:right="-108"/>
              <w:contextualSpacing/>
              <w:rPr>
                <w:rFonts w:ascii="Times New Roman" w:hAnsi="Times New Roman" w:cs="Times New Roman"/>
                <w:sz w:val="24"/>
                <w:szCs w:val="24"/>
              </w:rPr>
            </w:pPr>
            <w:r w:rsidRPr="00CB7962">
              <w:rPr>
                <w:rFonts w:ascii="Times New Roman" w:hAnsi="Times New Roman" w:cs="Times New Roman"/>
                <w:sz w:val="24"/>
                <w:szCs w:val="24"/>
              </w:rPr>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shd w:val="clear" w:color="auto" w:fill="auto"/>
          </w:tcPr>
          <w:p w:rsidR="009C07EC" w:rsidRPr="00CB7962" w:rsidRDefault="009C07EC" w:rsidP="00FE17BB">
            <w:pPr>
              <w:contextualSpacing/>
              <w:rPr>
                <w:rFonts w:ascii="Times New Roman" w:hAnsi="Times New Roman" w:cs="Times New Roman"/>
                <w:sz w:val="24"/>
                <w:szCs w:val="24"/>
              </w:rPr>
            </w:pPr>
            <w:r w:rsidRPr="00CB7962">
              <w:rPr>
                <w:rFonts w:ascii="Times New Roman" w:hAnsi="Times New Roman" w:cs="Times New Roman"/>
                <w:sz w:val="24"/>
                <w:szCs w:val="24"/>
              </w:rPr>
              <w:t>3.5.1.</w:t>
            </w:r>
          </w:p>
        </w:tc>
        <w:tc>
          <w:tcPr>
            <w:tcW w:w="2552" w:type="dxa"/>
            <w:shd w:val="clear" w:color="auto" w:fill="auto"/>
          </w:tcPr>
          <w:p w:rsidR="009C07EC" w:rsidRPr="00CB7962" w:rsidRDefault="009C07EC" w:rsidP="00A512D1">
            <w:pPr>
              <w:contextualSpacing/>
              <w:rPr>
                <w:rFonts w:ascii="Times New Roman" w:hAnsi="Times New Roman" w:cs="Times New Roman"/>
                <w:sz w:val="24"/>
                <w:szCs w:val="24"/>
              </w:rPr>
            </w:pPr>
            <w:r w:rsidRPr="00CB7962">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tc>
        <w:tc>
          <w:tcPr>
            <w:tcW w:w="1701" w:type="dxa"/>
            <w:shd w:val="clear" w:color="auto" w:fill="auto"/>
          </w:tcPr>
          <w:p w:rsidR="009C07EC" w:rsidRPr="00CB7962" w:rsidRDefault="009C07EC"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Затверджено Головою ДПС Комунікаційну стратегію</w:t>
            </w:r>
          </w:p>
        </w:tc>
        <w:tc>
          <w:tcPr>
            <w:tcW w:w="1418" w:type="dxa"/>
            <w:shd w:val="clear" w:color="auto" w:fill="auto"/>
          </w:tcPr>
          <w:p w:rsidR="009C07EC" w:rsidRPr="00C806AB" w:rsidRDefault="009C07EC"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І квартал 2021 року</w:t>
            </w:r>
          </w:p>
          <w:p w:rsidR="009C07EC" w:rsidRPr="00C806AB" w:rsidRDefault="009C07EC" w:rsidP="00FE17BB">
            <w:pPr>
              <w:ind w:left="-108" w:right="-108"/>
              <w:contextualSpacing/>
              <w:jc w:val="center"/>
              <w:rPr>
                <w:rFonts w:ascii="Times New Roman" w:hAnsi="Times New Roman" w:cs="Times New Roman"/>
                <w:i/>
              </w:rPr>
            </w:pPr>
            <w:r w:rsidRPr="00C806AB">
              <w:rPr>
                <w:rFonts w:ascii="Times New Roman" w:hAnsi="Times New Roman" w:cs="Times New Roman"/>
                <w:i/>
              </w:rPr>
              <w:t xml:space="preserve">Термін виконання подовжено до </w:t>
            </w:r>
            <w:r w:rsidRPr="00A2135D">
              <w:rPr>
                <w:rFonts w:ascii="Times New Roman" w:hAnsi="Times New Roman" w:cs="Times New Roman"/>
                <w:i/>
              </w:rPr>
              <w:t>01.07.2021</w:t>
            </w:r>
            <w:r w:rsidRPr="00C806AB">
              <w:rPr>
                <w:rFonts w:ascii="Times New Roman" w:hAnsi="Times New Roman" w:cs="Times New Roman"/>
                <w:i/>
              </w:rPr>
              <w:t xml:space="preserve"> (доповідна записка </w:t>
            </w:r>
          </w:p>
          <w:p w:rsidR="009C07EC" w:rsidRPr="00C806AB" w:rsidRDefault="009C07EC" w:rsidP="00FE17BB">
            <w:pPr>
              <w:ind w:left="-108" w:right="-108"/>
              <w:contextualSpacing/>
              <w:jc w:val="center"/>
              <w:rPr>
                <w:rFonts w:ascii="Times New Roman" w:hAnsi="Times New Roman" w:cs="Times New Roman"/>
                <w:i/>
              </w:rPr>
            </w:pPr>
            <w:r w:rsidRPr="00C806AB">
              <w:rPr>
                <w:rFonts w:ascii="Times New Roman" w:hAnsi="Times New Roman" w:cs="Times New Roman"/>
                <w:i/>
              </w:rPr>
              <w:t xml:space="preserve">в.о. Голови ДПС Євгену </w:t>
            </w:r>
            <w:proofErr w:type="spellStart"/>
            <w:r w:rsidRPr="00C806AB">
              <w:rPr>
                <w:rFonts w:ascii="Times New Roman" w:hAnsi="Times New Roman" w:cs="Times New Roman"/>
                <w:i/>
              </w:rPr>
              <w:t>Олейнікову</w:t>
            </w:r>
            <w:proofErr w:type="spellEnd"/>
            <w:r w:rsidRPr="00C806AB">
              <w:rPr>
                <w:rFonts w:ascii="Times New Roman" w:hAnsi="Times New Roman" w:cs="Times New Roman"/>
                <w:i/>
              </w:rPr>
              <w:t xml:space="preserve"> </w:t>
            </w:r>
          </w:p>
          <w:p w:rsidR="009C07EC" w:rsidRPr="00C806AB" w:rsidRDefault="009C07EC" w:rsidP="00FE17BB">
            <w:pPr>
              <w:ind w:left="-108" w:right="-108"/>
              <w:contextualSpacing/>
              <w:jc w:val="center"/>
              <w:rPr>
                <w:rFonts w:ascii="Times New Roman" w:hAnsi="Times New Roman" w:cs="Times New Roman"/>
                <w:i/>
              </w:rPr>
            </w:pPr>
            <w:r w:rsidRPr="00C806AB">
              <w:rPr>
                <w:rFonts w:ascii="Times New Roman" w:hAnsi="Times New Roman" w:cs="Times New Roman"/>
                <w:i/>
              </w:rPr>
              <w:t xml:space="preserve">від 31.03.2021 </w:t>
            </w:r>
          </w:p>
          <w:p w:rsidR="009C07EC" w:rsidRPr="00C806AB" w:rsidRDefault="009C07EC" w:rsidP="002662DE">
            <w:pPr>
              <w:ind w:left="-108" w:right="-108"/>
              <w:contextualSpacing/>
              <w:jc w:val="center"/>
              <w:rPr>
                <w:rFonts w:ascii="Times New Roman" w:hAnsi="Times New Roman" w:cs="Times New Roman"/>
                <w:sz w:val="24"/>
                <w:szCs w:val="24"/>
              </w:rPr>
            </w:pPr>
            <w:r w:rsidRPr="00C806AB">
              <w:rPr>
                <w:rFonts w:ascii="Times New Roman" w:hAnsi="Times New Roman" w:cs="Times New Roman"/>
                <w:i/>
              </w:rPr>
              <w:t>№ 584/99-00-01-04-01-13)</w:t>
            </w:r>
            <w:r w:rsidRPr="00C806AB">
              <w:rPr>
                <w:rFonts w:ascii="Times New Roman" w:hAnsi="Times New Roman" w:cs="Times New Roman"/>
                <w:sz w:val="24"/>
                <w:szCs w:val="24"/>
              </w:rPr>
              <w:t xml:space="preserve"> </w:t>
            </w:r>
          </w:p>
        </w:tc>
        <w:tc>
          <w:tcPr>
            <w:tcW w:w="1701" w:type="dxa"/>
            <w:shd w:val="clear" w:color="auto" w:fill="auto"/>
          </w:tcPr>
          <w:p w:rsidR="009C07EC" w:rsidRPr="00C806AB" w:rsidRDefault="009C07EC" w:rsidP="00FE17BB">
            <w:pPr>
              <w:contextualSpacing/>
              <w:rPr>
                <w:rFonts w:ascii="Times New Roman" w:hAnsi="Times New Roman" w:cs="Times New Roman"/>
                <w:sz w:val="24"/>
                <w:szCs w:val="24"/>
              </w:rPr>
            </w:pPr>
            <w:r w:rsidRPr="00C806AB">
              <w:rPr>
                <w:rFonts w:ascii="Times New Roman" w:hAnsi="Times New Roman" w:cs="Times New Roman"/>
                <w:sz w:val="24"/>
                <w:szCs w:val="24"/>
              </w:rPr>
              <w:t>Організаційно-розпорядчий департамент</w:t>
            </w:r>
          </w:p>
          <w:p w:rsidR="009C07EC" w:rsidRPr="00C806AB" w:rsidRDefault="009C07EC" w:rsidP="00FE17BB">
            <w:pPr>
              <w:contextualSpacing/>
              <w:jc w:val="center"/>
              <w:rPr>
                <w:rFonts w:ascii="Times New Roman" w:hAnsi="Times New Roman" w:cs="Times New Roman"/>
                <w:sz w:val="24"/>
                <w:szCs w:val="24"/>
              </w:rPr>
            </w:pPr>
          </w:p>
        </w:tc>
        <w:tc>
          <w:tcPr>
            <w:tcW w:w="4111" w:type="dxa"/>
            <w:shd w:val="clear" w:color="auto" w:fill="auto"/>
          </w:tcPr>
          <w:p w:rsidR="009C07EC" w:rsidRPr="00C806AB" w:rsidRDefault="00C806AB" w:rsidP="00ED3C84">
            <w:pPr>
              <w:contextualSpacing/>
              <w:jc w:val="both"/>
              <w:rPr>
                <w:rFonts w:ascii="Times New Roman" w:hAnsi="Times New Roman" w:cs="Times New Roman"/>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 xml:space="preserve">станом на 01.01.2022 </w:t>
            </w:r>
            <w:r w:rsidRPr="00C806AB">
              <w:rPr>
                <w:rFonts w:ascii="Times New Roman" w:hAnsi="Times New Roman" w:cs="Times New Roman"/>
                <w:color w:val="000000" w:themeColor="text1"/>
                <w:sz w:val="24"/>
                <w:szCs w:val="24"/>
              </w:rPr>
              <w:t xml:space="preserve"> </w:t>
            </w:r>
          </w:p>
        </w:tc>
        <w:tc>
          <w:tcPr>
            <w:tcW w:w="1559" w:type="dxa"/>
            <w:shd w:val="clear" w:color="auto" w:fill="auto"/>
          </w:tcPr>
          <w:p w:rsidR="009C07EC" w:rsidRPr="00C806AB" w:rsidRDefault="009C07EC" w:rsidP="00736F01">
            <w:r w:rsidRPr="00C806AB">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eastAsia="Calibri" w:hAnsi="Times New Roman" w:cs="Times New Roman"/>
                <w:sz w:val="24"/>
                <w:szCs w:val="24"/>
              </w:rPr>
              <w:t xml:space="preserve">3.6. </w:t>
            </w:r>
            <w:r w:rsidRPr="00CB7962">
              <w:rPr>
                <w:rFonts w:ascii="Times New Roman" w:eastAsia="Calibri" w:hAnsi="Times New Roman" w:cs="Times New Roman"/>
                <w:sz w:val="24"/>
                <w:szCs w:val="24"/>
              </w:rPr>
              <w:lastRenderedPageBreak/>
              <w:t>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3.6.1.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w:t>
            </w:r>
            <w:r w:rsidRPr="00CB7962">
              <w:rPr>
                <w:rFonts w:ascii="Times New Roman" w:hAnsi="Times New Roman" w:cs="Times New Roman"/>
                <w:sz w:val="24"/>
                <w:szCs w:val="24"/>
              </w:rPr>
              <w:lastRenderedPageBreak/>
              <w:t xml:space="preserve">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w:t>
            </w:r>
            <w:r w:rsidRPr="00CB7962">
              <w:rPr>
                <w:rFonts w:ascii="Times New Roman" w:hAnsi="Times New Roman" w:cs="Times New Roman"/>
                <w:sz w:val="24"/>
                <w:szCs w:val="24"/>
              </w:rPr>
              <w:lastRenderedPageBreak/>
              <w:t>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CB7962">
              <w:rPr>
                <w:rFonts w:ascii="Times New Roman" w:hAnsi="Times New Roman" w:cs="Times New Roman"/>
                <w:sz w:val="24"/>
                <w:szCs w:val="24"/>
              </w:rPr>
              <w:t>goodgovernance</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goodadministration</w:t>
            </w:r>
            <w:proofErr w:type="spellEnd"/>
            <w:r w:rsidRPr="00CB7962">
              <w:rPr>
                <w:rFonts w:ascii="Times New Roman" w:hAnsi="Times New Roman" w:cs="Times New Roman"/>
                <w:sz w:val="24"/>
                <w:szCs w:val="24"/>
              </w:rPr>
              <w:t>)</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Прийнято </w:t>
            </w:r>
            <w:r w:rsidRPr="00CB7962">
              <w:rPr>
                <w:rFonts w:ascii="Times New Roman" w:hAnsi="Times New Roman" w:cs="Times New Roman"/>
                <w:sz w:val="24"/>
                <w:szCs w:val="24"/>
              </w:rPr>
              <w:lastRenderedPageBreak/>
              <w:t>відповідні нормативно-правові акти Мінфіну</w:t>
            </w:r>
          </w:p>
        </w:tc>
        <w:tc>
          <w:tcPr>
            <w:tcW w:w="1418" w:type="dxa"/>
            <w:shd w:val="clear" w:color="auto" w:fill="auto"/>
          </w:tcPr>
          <w:p w:rsidR="00290356" w:rsidRPr="00C806AB" w:rsidRDefault="00290356" w:rsidP="002978F2">
            <w:pPr>
              <w:contextualSpacing/>
              <w:jc w:val="center"/>
              <w:rPr>
                <w:rFonts w:ascii="Times New Roman" w:hAnsi="Times New Roman" w:cs="Times New Roman"/>
                <w:sz w:val="24"/>
                <w:szCs w:val="24"/>
              </w:rPr>
            </w:pPr>
            <w:r w:rsidRPr="00C806AB">
              <w:rPr>
                <w:rFonts w:ascii="Times New Roman" w:eastAsia="Times New Roman" w:hAnsi="Times New Roman" w:cs="Times New Roman"/>
                <w:sz w:val="24"/>
                <w:szCs w:val="24"/>
                <w:lang w:eastAsia="ru-RU"/>
              </w:rPr>
              <w:lastRenderedPageBreak/>
              <w:t xml:space="preserve">30 квітня </w:t>
            </w:r>
            <w:r w:rsidRPr="00C806AB">
              <w:rPr>
                <w:rFonts w:ascii="Times New Roman" w:eastAsia="Times New Roman" w:hAnsi="Times New Roman" w:cs="Times New Roman"/>
                <w:sz w:val="24"/>
                <w:szCs w:val="24"/>
                <w:lang w:eastAsia="ru-RU"/>
              </w:rPr>
              <w:lastRenderedPageBreak/>
              <w:t>2021 року</w:t>
            </w: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lastRenderedPageBreak/>
              <w:t xml:space="preserve">Департамент </w:t>
            </w:r>
            <w:r w:rsidRPr="00C806AB">
              <w:rPr>
                <w:rFonts w:ascii="Times New Roman" w:hAnsi="Times New Roman" w:cs="Times New Roman"/>
                <w:sz w:val="24"/>
                <w:szCs w:val="24"/>
              </w:rPr>
              <w:lastRenderedPageBreak/>
              <w:t>адміністративного оскарження</w:t>
            </w:r>
          </w:p>
        </w:tc>
        <w:tc>
          <w:tcPr>
            <w:tcW w:w="4111" w:type="dxa"/>
            <w:shd w:val="clear" w:color="auto" w:fill="auto"/>
          </w:tcPr>
          <w:p w:rsidR="00290356" w:rsidRPr="00C806AB" w:rsidRDefault="00C806AB" w:rsidP="002978F2">
            <w:pPr>
              <w:ind w:left="34"/>
              <w:contextualSpacing/>
              <w:jc w:val="both"/>
              <w:rPr>
                <w:rFonts w:ascii="Times New Roman" w:hAnsi="Times New Roman" w:cs="Times New Roman"/>
                <w:sz w:val="24"/>
                <w:szCs w:val="24"/>
              </w:rPr>
            </w:pPr>
            <w:r w:rsidRPr="00C806AB">
              <w:rPr>
                <w:rFonts w:ascii="Times New Roman" w:hAnsi="Times New Roman" w:cs="Times New Roman"/>
                <w:sz w:val="24"/>
                <w:szCs w:val="24"/>
              </w:rPr>
              <w:lastRenderedPageBreak/>
              <w:t>Звіт про стан виконання П</w:t>
            </w:r>
            <w:r w:rsidRPr="00C806AB">
              <w:rPr>
                <w:rFonts w:ascii="Times New Roman" w:eastAsia="Calibri" w:hAnsi="Times New Roman" w:cs="Times New Roman"/>
                <w:sz w:val="24"/>
                <w:szCs w:val="24"/>
              </w:rPr>
              <w:t xml:space="preserve">лану </w:t>
            </w:r>
            <w:r w:rsidRPr="00C806AB">
              <w:rPr>
                <w:rFonts w:ascii="Times New Roman" w:eastAsia="Calibri" w:hAnsi="Times New Roman" w:cs="Times New Roman"/>
                <w:sz w:val="24"/>
                <w:szCs w:val="24"/>
              </w:rPr>
              <w:lastRenderedPageBreak/>
              <w:t>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9C07EC"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lastRenderedPageBreak/>
              <w:t xml:space="preserve">Виконано </w:t>
            </w:r>
          </w:p>
        </w:tc>
      </w:tr>
      <w:tr w:rsidR="00290356" w:rsidRPr="00CB7962" w:rsidTr="009C07EC">
        <w:trPr>
          <w:trHeight w:val="1165"/>
        </w:trPr>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Подано на розгляд Верховної Ради України </w:t>
            </w:r>
            <w:proofErr w:type="spellStart"/>
            <w:r w:rsidRPr="00CB7962">
              <w:rPr>
                <w:rFonts w:ascii="Times New Roman" w:hAnsi="Times New Roman" w:cs="Times New Roman"/>
                <w:sz w:val="24"/>
                <w:szCs w:val="24"/>
              </w:rPr>
              <w:t>проєкт</w:t>
            </w:r>
            <w:proofErr w:type="spellEnd"/>
            <w:r w:rsidRPr="00CB7962">
              <w:rPr>
                <w:rFonts w:ascii="Times New Roman" w:hAnsi="Times New Roman" w:cs="Times New Roman"/>
                <w:sz w:val="24"/>
                <w:szCs w:val="24"/>
              </w:rPr>
              <w:t xml:space="preserve"> Закону України </w:t>
            </w:r>
          </w:p>
        </w:tc>
        <w:tc>
          <w:tcPr>
            <w:tcW w:w="1418" w:type="dxa"/>
            <w:shd w:val="clear" w:color="auto" w:fill="auto"/>
          </w:tcPr>
          <w:p w:rsidR="00290356" w:rsidRPr="00244D69" w:rsidRDefault="00290356" w:rsidP="00FE17BB">
            <w:pPr>
              <w:contextualSpacing/>
              <w:jc w:val="center"/>
              <w:rPr>
                <w:rFonts w:ascii="Times New Roman" w:hAnsi="Times New Roman" w:cs="Times New Roman"/>
                <w:sz w:val="24"/>
                <w:szCs w:val="24"/>
                <w:highlight w:val="lightGray"/>
              </w:rPr>
            </w:pPr>
            <w:r w:rsidRPr="00A167E6">
              <w:rPr>
                <w:rFonts w:ascii="Times New Roman" w:hAnsi="Times New Roman" w:cs="Times New Roman"/>
                <w:sz w:val="24"/>
                <w:szCs w:val="24"/>
              </w:rPr>
              <w:t>IV квартал 2021 року</w:t>
            </w:r>
          </w:p>
        </w:tc>
        <w:tc>
          <w:tcPr>
            <w:tcW w:w="1701" w:type="dxa"/>
            <w:shd w:val="clear" w:color="auto" w:fill="auto"/>
          </w:tcPr>
          <w:p w:rsidR="00290356" w:rsidRPr="004140C8" w:rsidRDefault="00290356" w:rsidP="00FE17BB">
            <w:pPr>
              <w:contextualSpacing/>
              <w:rPr>
                <w:rFonts w:ascii="Times New Roman" w:hAnsi="Times New Roman" w:cs="Times New Roman"/>
                <w:sz w:val="24"/>
                <w:szCs w:val="24"/>
              </w:rPr>
            </w:pPr>
            <w:r w:rsidRPr="004140C8">
              <w:rPr>
                <w:rFonts w:ascii="Times New Roman" w:hAnsi="Times New Roman" w:cs="Times New Roman"/>
                <w:sz w:val="24"/>
                <w:szCs w:val="24"/>
              </w:rPr>
              <w:t>Департамент адміністративного оскарження</w:t>
            </w:r>
          </w:p>
        </w:tc>
        <w:tc>
          <w:tcPr>
            <w:tcW w:w="4111" w:type="dxa"/>
            <w:shd w:val="clear" w:color="auto" w:fill="auto"/>
          </w:tcPr>
          <w:p w:rsidR="00A167E6" w:rsidRPr="004140C8" w:rsidRDefault="00A167E6" w:rsidP="00831C5C">
            <w:pPr>
              <w:jc w:val="both"/>
              <w:rPr>
                <w:rFonts w:ascii="Times New Roman" w:hAnsi="Times New Roman" w:cs="Times New Roman"/>
                <w:color w:val="000000" w:themeColor="text1"/>
                <w:sz w:val="24"/>
                <w:szCs w:val="24"/>
              </w:rPr>
            </w:pPr>
            <w:r w:rsidRPr="004140C8">
              <w:rPr>
                <w:rFonts w:ascii="Times New Roman" w:hAnsi="Times New Roman" w:cs="Times New Roman"/>
                <w:sz w:val="24"/>
                <w:szCs w:val="24"/>
              </w:rPr>
              <w:t>Звіт про стан виконання П</w:t>
            </w:r>
            <w:r w:rsidRPr="004140C8">
              <w:rPr>
                <w:rFonts w:ascii="Times New Roman" w:eastAsia="Calibri" w:hAnsi="Times New Roman" w:cs="Times New Roman"/>
                <w:sz w:val="24"/>
                <w:szCs w:val="24"/>
              </w:rPr>
              <w:t>лану заходів з реалізації стратегічних цілей</w:t>
            </w:r>
            <w:r w:rsidRPr="004140C8">
              <w:rPr>
                <w:rFonts w:ascii="Times New Roman" w:hAnsi="Times New Roman" w:cs="Times New Roman"/>
                <w:sz w:val="24"/>
                <w:szCs w:val="24"/>
              </w:rPr>
              <w:t xml:space="preserve"> діяльності ДПС на 2021 рік, затвердженого наказом ДПС від 30.07.2020 № 376 (зі</w:t>
            </w:r>
            <w:r w:rsidRPr="004140C8">
              <w:rPr>
                <w:rFonts w:ascii="Times New Roman" w:hAnsi="Times New Roman" w:cs="Times New Roman"/>
                <w:color w:val="000000" w:themeColor="text1"/>
                <w:sz w:val="24"/>
                <w:szCs w:val="24"/>
              </w:rPr>
              <w:t xml:space="preserve"> змінами)  </w:t>
            </w:r>
            <w:r w:rsidR="003B68F9" w:rsidRPr="004140C8">
              <w:rPr>
                <w:rFonts w:ascii="Times New Roman" w:hAnsi="Times New Roman" w:cs="Times New Roman"/>
                <w:color w:val="000000" w:themeColor="text1"/>
                <w:sz w:val="24"/>
                <w:szCs w:val="24"/>
              </w:rPr>
              <w:t>станом на 01.01.2022</w:t>
            </w:r>
          </w:p>
          <w:p w:rsidR="009C06C8" w:rsidRPr="004140C8" w:rsidRDefault="009C06C8" w:rsidP="00C27193">
            <w:pPr>
              <w:jc w:val="both"/>
              <w:rPr>
                <w:rFonts w:ascii="Times New Roman" w:hAnsi="Times New Roman" w:cs="Times New Roman"/>
                <w:sz w:val="24"/>
                <w:szCs w:val="24"/>
              </w:rPr>
            </w:pPr>
          </w:p>
        </w:tc>
        <w:tc>
          <w:tcPr>
            <w:tcW w:w="1559" w:type="dxa"/>
            <w:shd w:val="clear" w:color="auto" w:fill="auto"/>
          </w:tcPr>
          <w:p w:rsidR="00290356" w:rsidRPr="004140C8" w:rsidRDefault="00244D69" w:rsidP="00FC0DF5">
            <w:pPr>
              <w:jc w:val="both"/>
              <w:rPr>
                <w:rFonts w:ascii="Times New Roman" w:hAnsi="Times New Roman" w:cs="Times New Roman"/>
                <w:sz w:val="24"/>
                <w:szCs w:val="24"/>
              </w:rPr>
            </w:pPr>
            <w:r w:rsidRPr="004140C8">
              <w:rPr>
                <w:rFonts w:ascii="Times New Roman" w:hAnsi="Times New Roman" w:cs="Times New Roman"/>
                <w:sz w:val="24"/>
                <w:szCs w:val="24"/>
              </w:rPr>
              <w:t xml:space="preserve">Виконано </w:t>
            </w:r>
          </w:p>
        </w:tc>
      </w:tr>
      <w:tr w:rsidR="00290356" w:rsidRPr="00CB7962" w:rsidTr="009C07EC">
        <w:trPr>
          <w:trHeight w:val="306"/>
        </w:trPr>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узгоджену заявку на розроблення відповідного програмного </w:t>
            </w:r>
            <w:r w:rsidRPr="00CB7962">
              <w:rPr>
                <w:rFonts w:ascii="Times New Roman" w:hAnsi="Times New Roman" w:cs="Times New Roman"/>
                <w:sz w:val="24"/>
                <w:szCs w:val="24"/>
              </w:rPr>
              <w:lastRenderedPageBreak/>
              <w:t>забезпечення</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lastRenderedPageBreak/>
              <w:t>І квартал 2021 року</w:t>
            </w:r>
          </w:p>
        </w:tc>
        <w:tc>
          <w:tcPr>
            <w:tcW w:w="1701" w:type="dxa"/>
            <w:shd w:val="clear" w:color="auto" w:fill="auto"/>
          </w:tcPr>
          <w:p w:rsidR="00290356" w:rsidRPr="00C806AB" w:rsidRDefault="00290356" w:rsidP="00C4578E">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адміністративного оскарження,</w:t>
            </w:r>
          </w:p>
          <w:p w:rsidR="00290356" w:rsidRPr="00C806AB" w:rsidRDefault="00290356" w:rsidP="00C4578E">
            <w:pPr>
              <w:contextualSpacing/>
              <w:rPr>
                <w:rFonts w:ascii="Times New Roman" w:hAnsi="Times New Roman" w:cs="Times New Roman"/>
                <w:sz w:val="24"/>
                <w:szCs w:val="24"/>
              </w:rPr>
            </w:pPr>
            <w:r w:rsidRPr="00C806AB">
              <w:rPr>
                <w:rFonts w:ascii="Times New Roman" w:hAnsi="Times New Roman" w:cs="Times New Roman"/>
                <w:sz w:val="24"/>
                <w:szCs w:val="24"/>
              </w:rPr>
              <w:t xml:space="preserve">Департамент електронних </w:t>
            </w:r>
            <w:r w:rsidRPr="00C806AB">
              <w:rPr>
                <w:rFonts w:ascii="Times New Roman" w:hAnsi="Times New Roman" w:cs="Times New Roman"/>
                <w:sz w:val="24"/>
                <w:szCs w:val="24"/>
              </w:rPr>
              <w:lastRenderedPageBreak/>
              <w:t>сервісів</w:t>
            </w:r>
          </w:p>
        </w:tc>
        <w:tc>
          <w:tcPr>
            <w:tcW w:w="4111" w:type="dxa"/>
            <w:shd w:val="clear" w:color="auto" w:fill="auto"/>
          </w:tcPr>
          <w:p w:rsidR="00290356" w:rsidRPr="00C806AB" w:rsidRDefault="00C806AB" w:rsidP="00162A7A">
            <w:pPr>
              <w:jc w:val="both"/>
              <w:rPr>
                <w:rFonts w:ascii="Times New Roman" w:hAnsi="Times New Roman" w:cs="Times New Roman"/>
                <w:sz w:val="24"/>
                <w:szCs w:val="24"/>
              </w:rPr>
            </w:pPr>
            <w:r w:rsidRPr="00C806AB">
              <w:rPr>
                <w:rFonts w:ascii="Times New Roman" w:hAnsi="Times New Roman" w:cs="Times New Roman"/>
                <w:sz w:val="24"/>
                <w:szCs w:val="24"/>
              </w:rPr>
              <w:lastRenderedPageBreak/>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 xml:space="preserve">станом на 01.01.2022 </w:t>
            </w:r>
            <w:r w:rsidRPr="00C806AB">
              <w:rPr>
                <w:rFonts w:ascii="Times New Roman" w:hAnsi="Times New Roman" w:cs="Times New Roman"/>
                <w:color w:val="000000" w:themeColor="text1"/>
                <w:sz w:val="24"/>
                <w:szCs w:val="24"/>
              </w:rPr>
              <w:t xml:space="preserve"> </w:t>
            </w:r>
          </w:p>
        </w:tc>
        <w:tc>
          <w:tcPr>
            <w:tcW w:w="1559" w:type="dxa"/>
            <w:shd w:val="clear" w:color="auto" w:fill="auto"/>
          </w:tcPr>
          <w:p w:rsidR="00290356" w:rsidRPr="00C806AB" w:rsidRDefault="006A6ED2"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0356" w:rsidRPr="00C806AB" w:rsidRDefault="00290356" w:rsidP="00FE17BB">
            <w:pPr>
              <w:contextualSpacing/>
              <w:jc w:val="center"/>
              <w:rPr>
                <w:rFonts w:ascii="Times New Roman" w:hAnsi="Times New Roman" w:cs="Times New Roman"/>
                <w:sz w:val="24"/>
                <w:szCs w:val="24"/>
              </w:rPr>
            </w:pPr>
            <w:r w:rsidRPr="00C806AB">
              <w:rPr>
                <w:rFonts w:ascii="Times New Roman" w:hAnsi="Times New Roman" w:cs="Times New Roman"/>
                <w:sz w:val="24"/>
                <w:szCs w:val="24"/>
              </w:rPr>
              <w:t>31 травня 2021 року</w:t>
            </w:r>
          </w:p>
          <w:p w:rsidR="00290356" w:rsidRPr="00C806AB" w:rsidRDefault="00290356" w:rsidP="00FE17BB">
            <w:pPr>
              <w:contextualSpacing/>
              <w:jc w:val="center"/>
              <w:rPr>
                <w:rFonts w:ascii="Times New Roman" w:hAnsi="Times New Roman" w:cs="Times New Roman"/>
                <w:sz w:val="24"/>
                <w:szCs w:val="24"/>
              </w:rPr>
            </w:pPr>
          </w:p>
          <w:p w:rsidR="00290356" w:rsidRPr="00C806AB" w:rsidRDefault="00290356"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супроводження судових справ,</w:t>
            </w:r>
          </w:p>
          <w:p w:rsidR="00290356" w:rsidRPr="00C806AB" w:rsidRDefault="00290356" w:rsidP="00FE17BB">
            <w:pPr>
              <w:contextualSpacing/>
              <w:rPr>
                <w:rFonts w:ascii="Times New Roman" w:hAnsi="Times New Roman" w:cs="Times New Roman"/>
                <w:color w:val="000000" w:themeColor="text1"/>
                <w:sz w:val="24"/>
                <w:szCs w:val="24"/>
              </w:rPr>
            </w:pPr>
            <w:r w:rsidRPr="00C806AB">
              <w:rPr>
                <w:rFonts w:ascii="Times New Roman" w:hAnsi="Times New Roman" w:cs="Times New Roman"/>
                <w:color w:val="000000" w:themeColor="text1"/>
                <w:sz w:val="24"/>
                <w:szCs w:val="24"/>
              </w:rPr>
              <w:t>Департамент адміністративного оскарження,</w:t>
            </w:r>
          </w:p>
          <w:p w:rsidR="00290356" w:rsidRPr="00C806AB" w:rsidRDefault="00290356" w:rsidP="00FE17BB">
            <w:pPr>
              <w:contextualSpacing/>
              <w:rPr>
                <w:rFonts w:ascii="Times New Roman" w:hAnsi="Times New Roman" w:cs="Times New Roman"/>
                <w:sz w:val="24"/>
                <w:szCs w:val="24"/>
              </w:rPr>
            </w:pPr>
            <w:r w:rsidRPr="00C806AB">
              <w:rPr>
                <w:rFonts w:ascii="Times New Roman" w:hAnsi="Times New Roman" w:cs="Times New Roman"/>
                <w:sz w:val="24"/>
                <w:szCs w:val="24"/>
              </w:rPr>
              <w:t>Департамент електронних сервісів</w:t>
            </w:r>
          </w:p>
        </w:tc>
        <w:tc>
          <w:tcPr>
            <w:tcW w:w="4111" w:type="dxa"/>
            <w:shd w:val="clear" w:color="auto" w:fill="auto"/>
          </w:tcPr>
          <w:p w:rsidR="00290356" w:rsidRPr="00C806AB" w:rsidRDefault="00C806AB" w:rsidP="00BF75AD">
            <w:pPr>
              <w:jc w:val="both"/>
              <w:rPr>
                <w:rFonts w:ascii="Times New Roman" w:hAnsi="Times New Roman" w:cs="Times New Roman"/>
                <w:color w:val="000000" w:themeColor="text1"/>
                <w:sz w:val="24"/>
                <w:szCs w:val="24"/>
              </w:rPr>
            </w:pPr>
            <w:r w:rsidRPr="00C806AB">
              <w:rPr>
                <w:rFonts w:ascii="Times New Roman" w:hAnsi="Times New Roman" w:cs="Times New Roman"/>
                <w:sz w:val="24"/>
                <w:szCs w:val="24"/>
              </w:rPr>
              <w:t>Звіт про стан виконання П</w:t>
            </w:r>
            <w:r w:rsidRPr="00C806AB">
              <w:rPr>
                <w:rFonts w:ascii="Times New Roman" w:eastAsia="Calibri" w:hAnsi="Times New Roman" w:cs="Times New Roman"/>
                <w:sz w:val="24"/>
                <w:szCs w:val="24"/>
              </w:rPr>
              <w:t>лану заходів з реалізації стратегічних цілей</w:t>
            </w:r>
            <w:r w:rsidRPr="00C806AB">
              <w:rPr>
                <w:rFonts w:ascii="Times New Roman" w:hAnsi="Times New Roman" w:cs="Times New Roman"/>
                <w:sz w:val="24"/>
                <w:szCs w:val="24"/>
              </w:rPr>
              <w:t xml:space="preserve"> діяльності ДПС на 2021 рік, затвердженого наказом ДПС від 30.07.2020 № 376 (зі</w:t>
            </w:r>
            <w:r w:rsidRPr="00C806AB">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C806AB" w:rsidRDefault="006A6ED2" w:rsidP="00736F01">
            <w:pPr>
              <w:ind w:left="33"/>
              <w:contextualSpacing/>
              <w:rPr>
                <w:rFonts w:ascii="Times New Roman" w:hAnsi="Times New Roman" w:cs="Times New Roman"/>
                <w:sz w:val="24"/>
                <w:szCs w:val="24"/>
              </w:rPr>
            </w:pPr>
            <w:r w:rsidRPr="00C806AB">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3.6.5.</w:t>
            </w:r>
          </w:p>
        </w:tc>
        <w:tc>
          <w:tcPr>
            <w:tcW w:w="2552" w:type="dxa"/>
            <w:shd w:val="clear" w:color="auto" w:fill="auto"/>
          </w:tcPr>
          <w:p w:rsidR="00290356" w:rsidRPr="00CB7962" w:rsidRDefault="00290356" w:rsidP="00FE17BB">
            <w:pPr>
              <w:ind w:right="-107"/>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0356" w:rsidRPr="003B68F9" w:rsidRDefault="00290356" w:rsidP="00FE17BB">
            <w:pPr>
              <w:contextualSpacing/>
              <w:jc w:val="center"/>
              <w:rPr>
                <w:rFonts w:ascii="Times New Roman" w:hAnsi="Times New Roman" w:cs="Times New Roman"/>
                <w:sz w:val="24"/>
                <w:szCs w:val="24"/>
              </w:rPr>
            </w:pPr>
            <w:r w:rsidRPr="003B68F9">
              <w:rPr>
                <w:rFonts w:ascii="Times New Roman" w:hAnsi="Times New Roman" w:cs="Times New Roman"/>
                <w:sz w:val="24"/>
                <w:szCs w:val="24"/>
              </w:rPr>
              <w:t>У строки, визначені в заявці</w:t>
            </w:r>
          </w:p>
          <w:p w:rsidR="00244D69" w:rsidRPr="003B68F9" w:rsidRDefault="00244D69" w:rsidP="00FE17BB">
            <w:pPr>
              <w:contextualSpacing/>
              <w:jc w:val="center"/>
              <w:rPr>
                <w:rFonts w:ascii="Times New Roman" w:hAnsi="Times New Roman" w:cs="Times New Roman"/>
                <w:sz w:val="24"/>
                <w:szCs w:val="24"/>
              </w:rPr>
            </w:pPr>
          </w:p>
          <w:p w:rsidR="00244D69" w:rsidRPr="003B68F9" w:rsidRDefault="00244D69"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3B68F9" w:rsidRDefault="00290356" w:rsidP="00FE17BB">
            <w:pPr>
              <w:contextualSpacing/>
              <w:rPr>
                <w:rFonts w:ascii="Times New Roman" w:hAnsi="Times New Roman" w:cs="Times New Roman"/>
                <w:sz w:val="24"/>
                <w:szCs w:val="24"/>
              </w:rPr>
            </w:pPr>
            <w:r w:rsidRPr="003B68F9">
              <w:rPr>
                <w:rFonts w:ascii="Times New Roman" w:hAnsi="Times New Roman" w:cs="Times New Roman"/>
                <w:sz w:val="24"/>
                <w:szCs w:val="24"/>
              </w:rPr>
              <w:t>Департамент електронних сервісів,</w:t>
            </w:r>
          </w:p>
          <w:p w:rsidR="00290356" w:rsidRPr="003B68F9" w:rsidRDefault="00290356" w:rsidP="00FE17BB">
            <w:pPr>
              <w:contextualSpacing/>
              <w:rPr>
                <w:rFonts w:ascii="Times New Roman" w:hAnsi="Times New Roman" w:cs="Times New Roman"/>
                <w:sz w:val="24"/>
                <w:szCs w:val="24"/>
              </w:rPr>
            </w:pPr>
            <w:r w:rsidRPr="003B68F9">
              <w:rPr>
                <w:rFonts w:ascii="Times New Roman" w:hAnsi="Times New Roman" w:cs="Times New Roman"/>
                <w:sz w:val="24"/>
                <w:szCs w:val="24"/>
              </w:rPr>
              <w:t xml:space="preserve">Департамент адміністративного оскарження, </w:t>
            </w:r>
          </w:p>
          <w:p w:rsidR="00290356" w:rsidRPr="003B68F9" w:rsidRDefault="00290356" w:rsidP="00FE17BB">
            <w:pPr>
              <w:contextualSpacing/>
              <w:rPr>
                <w:rFonts w:ascii="Times New Roman" w:hAnsi="Times New Roman" w:cs="Times New Roman"/>
                <w:sz w:val="24"/>
                <w:szCs w:val="24"/>
              </w:rPr>
            </w:pPr>
            <w:r w:rsidRPr="003B68F9">
              <w:rPr>
                <w:rFonts w:ascii="Times New Roman" w:hAnsi="Times New Roman" w:cs="Times New Roman"/>
                <w:sz w:val="24"/>
                <w:szCs w:val="24"/>
              </w:rPr>
              <w:t>Департамент супроводження судових справ</w:t>
            </w:r>
          </w:p>
        </w:tc>
        <w:tc>
          <w:tcPr>
            <w:tcW w:w="4111" w:type="dxa"/>
            <w:shd w:val="clear" w:color="auto" w:fill="auto"/>
          </w:tcPr>
          <w:p w:rsidR="007312C1" w:rsidRPr="003B68F9" w:rsidRDefault="007312C1" w:rsidP="00BF75AD">
            <w:pPr>
              <w:contextualSpacing/>
              <w:jc w:val="both"/>
              <w:rPr>
                <w:rFonts w:ascii="Times New Roman" w:hAnsi="Times New Roman" w:cs="Times New Roman"/>
                <w:bCs/>
                <w:sz w:val="24"/>
                <w:szCs w:val="24"/>
              </w:rPr>
            </w:pPr>
            <w:r w:rsidRPr="003B68F9">
              <w:rPr>
                <w:rFonts w:ascii="Times New Roman" w:hAnsi="Times New Roman" w:cs="Times New Roman"/>
                <w:sz w:val="24"/>
                <w:szCs w:val="24"/>
              </w:rPr>
              <w:t>Звіт про стан виконання П</w:t>
            </w:r>
            <w:r w:rsidRPr="003B68F9">
              <w:rPr>
                <w:rFonts w:ascii="Times New Roman" w:eastAsia="Calibri" w:hAnsi="Times New Roman" w:cs="Times New Roman"/>
                <w:sz w:val="24"/>
                <w:szCs w:val="24"/>
              </w:rPr>
              <w:t>лану заходів з реалізації стратегічних цілей</w:t>
            </w:r>
            <w:r w:rsidRPr="003B68F9">
              <w:rPr>
                <w:rFonts w:ascii="Times New Roman" w:hAnsi="Times New Roman" w:cs="Times New Roman"/>
                <w:sz w:val="24"/>
                <w:szCs w:val="24"/>
              </w:rPr>
              <w:t xml:space="preserve"> діяльності ДПС на 2021 рік, затвердженого наказом ДПС від 30.07.2020 № 376 (зі</w:t>
            </w:r>
            <w:r w:rsidRPr="003B68F9">
              <w:rPr>
                <w:rFonts w:ascii="Times New Roman" w:hAnsi="Times New Roman" w:cs="Times New Roman"/>
                <w:color w:val="000000" w:themeColor="text1"/>
                <w:sz w:val="24"/>
                <w:szCs w:val="24"/>
              </w:rPr>
              <w:t xml:space="preserve"> змінами) </w:t>
            </w:r>
            <w:r w:rsidR="003B68F9" w:rsidRPr="00C84B6D">
              <w:rPr>
                <w:rFonts w:ascii="Times New Roman" w:hAnsi="Times New Roman" w:cs="Times New Roman"/>
                <w:color w:val="000000" w:themeColor="text1"/>
                <w:sz w:val="24"/>
                <w:szCs w:val="24"/>
              </w:rPr>
              <w:t xml:space="preserve">станом на 01.01.2022 </w:t>
            </w:r>
            <w:r w:rsidRPr="003B68F9">
              <w:rPr>
                <w:rFonts w:ascii="Times New Roman" w:hAnsi="Times New Roman" w:cs="Times New Roman"/>
                <w:color w:val="000000" w:themeColor="text1"/>
                <w:sz w:val="24"/>
                <w:szCs w:val="24"/>
              </w:rPr>
              <w:t xml:space="preserve"> </w:t>
            </w:r>
          </w:p>
          <w:p w:rsidR="00BF75AD" w:rsidRPr="003B68F9" w:rsidRDefault="00BF75AD" w:rsidP="00BF75AD">
            <w:pPr>
              <w:contextualSpacing/>
              <w:jc w:val="both"/>
              <w:rPr>
                <w:rFonts w:ascii="Times New Roman" w:hAnsi="Times New Roman" w:cs="Times New Roman"/>
                <w:bCs/>
                <w:sz w:val="24"/>
                <w:szCs w:val="24"/>
              </w:rPr>
            </w:pPr>
            <w:r w:rsidRPr="003B68F9">
              <w:rPr>
                <w:rFonts w:ascii="Times New Roman" w:hAnsi="Times New Roman" w:cs="Times New Roman"/>
                <w:bCs/>
                <w:sz w:val="24"/>
                <w:szCs w:val="24"/>
              </w:rPr>
              <w:t>Виконується в межах проєкту ЄС «Програма з підтримки управління державним</w:t>
            </w:r>
            <w:r w:rsidR="003B68F9">
              <w:rPr>
                <w:rFonts w:ascii="Times New Roman" w:hAnsi="Times New Roman" w:cs="Times New Roman"/>
                <w:bCs/>
                <w:sz w:val="24"/>
                <w:szCs w:val="24"/>
              </w:rPr>
              <w:t>и фінансами в Україні (EU4PFM)»</w:t>
            </w:r>
          </w:p>
          <w:p w:rsidR="007A3143" w:rsidRPr="003B68F9" w:rsidRDefault="007A3143" w:rsidP="007A3143">
            <w:pPr>
              <w:jc w:val="both"/>
              <w:rPr>
                <w:rFonts w:ascii="Times New Roman" w:hAnsi="Times New Roman" w:cs="Times New Roman"/>
                <w:sz w:val="24"/>
                <w:szCs w:val="24"/>
              </w:rPr>
            </w:pPr>
          </w:p>
        </w:tc>
        <w:tc>
          <w:tcPr>
            <w:tcW w:w="1559" w:type="dxa"/>
            <w:shd w:val="clear" w:color="auto" w:fill="auto"/>
          </w:tcPr>
          <w:p w:rsidR="00290356" w:rsidRPr="003B68F9" w:rsidRDefault="009E7C01" w:rsidP="00A512D1">
            <w:pPr>
              <w:ind w:left="34"/>
              <w:contextualSpacing/>
              <w:jc w:val="both"/>
              <w:rPr>
                <w:rFonts w:ascii="Times New Roman" w:hAnsi="Times New Roman" w:cs="Times New Roman"/>
                <w:sz w:val="24"/>
                <w:szCs w:val="24"/>
              </w:rPr>
            </w:pPr>
            <w:r w:rsidRPr="003B68F9">
              <w:rPr>
                <w:rFonts w:ascii="Times New Roman" w:eastAsia="Calibri" w:hAnsi="Times New Roman" w:cs="Times New Roman"/>
                <w:sz w:val="24"/>
                <w:szCs w:val="24"/>
              </w:rPr>
              <w:t>Викон</w:t>
            </w:r>
            <w:r w:rsidR="00A512D1" w:rsidRPr="003B68F9">
              <w:rPr>
                <w:rFonts w:ascii="Times New Roman" w:eastAsia="Calibri" w:hAnsi="Times New Roman" w:cs="Times New Roman"/>
                <w:sz w:val="24"/>
                <w:szCs w:val="24"/>
              </w:rPr>
              <w:t xml:space="preserve">ання подовжено на </w:t>
            </w:r>
            <w:r w:rsidRPr="003B68F9">
              <w:rPr>
                <w:rFonts w:ascii="Times New Roman" w:eastAsia="Calibri" w:hAnsi="Times New Roman" w:cs="Times New Roman"/>
                <w:sz w:val="24"/>
                <w:szCs w:val="24"/>
              </w:rPr>
              <w:t xml:space="preserve"> 2022 рік</w:t>
            </w:r>
            <w:r w:rsidR="00A512D1" w:rsidRPr="003B68F9">
              <w:rPr>
                <w:rFonts w:ascii="Times New Roman" w:hAnsi="Times New Roman" w:cs="Times New Roman"/>
                <w:sz w:val="24"/>
                <w:szCs w:val="24"/>
              </w:rPr>
              <w:t>.</w:t>
            </w:r>
          </w:p>
          <w:p w:rsidR="00A512D1" w:rsidRPr="006A3FCF" w:rsidRDefault="00A512D1" w:rsidP="00C74BB9">
            <w:pPr>
              <w:ind w:left="34"/>
              <w:contextualSpacing/>
              <w:jc w:val="both"/>
              <w:rPr>
                <w:rFonts w:ascii="Times New Roman" w:hAnsi="Times New Roman" w:cs="Times New Roman"/>
                <w:strike/>
                <w:sz w:val="24"/>
                <w:szCs w:val="24"/>
              </w:rPr>
            </w:pPr>
          </w:p>
        </w:tc>
      </w:tr>
      <w:tr w:rsidR="00290356" w:rsidRPr="00CB7962" w:rsidTr="009C07EC">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3.6.6.</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w:t>
            </w:r>
            <w:r w:rsidRPr="00CB7962">
              <w:rPr>
                <w:rFonts w:ascii="Times New Roman" w:hAnsi="Times New Roman" w:cs="Times New Roman"/>
                <w:sz w:val="24"/>
                <w:szCs w:val="24"/>
              </w:rPr>
              <w:lastRenderedPageBreak/>
              <w:t>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Публікація на офіційному вебпорталі ДПС</w:t>
            </w:r>
          </w:p>
        </w:tc>
        <w:tc>
          <w:tcPr>
            <w:tcW w:w="1418" w:type="dxa"/>
            <w:shd w:val="clear" w:color="auto" w:fill="auto"/>
          </w:tcPr>
          <w:p w:rsidR="00290356" w:rsidRPr="001870CA" w:rsidRDefault="00290356" w:rsidP="00FE17BB">
            <w:pPr>
              <w:contextualSpacing/>
              <w:jc w:val="center"/>
              <w:rPr>
                <w:rFonts w:ascii="Times New Roman" w:hAnsi="Times New Roman" w:cs="Times New Roman"/>
                <w:sz w:val="24"/>
                <w:szCs w:val="24"/>
              </w:rPr>
            </w:pPr>
            <w:r w:rsidRPr="001870CA">
              <w:rPr>
                <w:rFonts w:ascii="Times New Roman" w:hAnsi="Times New Roman" w:cs="Times New Roman"/>
                <w:sz w:val="24"/>
                <w:szCs w:val="24"/>
              </w:rPr>
              <w:t>ІV квартал 2021 року</w:t>
            </w:r>
          </w:p>
        </w:tc>
        <w:tc>
          <w:tcPr>
            <w:tcW w:w="1701" w:type="dxa"/>
            <w:shd w:val="clear" w:color="auto" w:fill="auto"/>
          </w:tcPr>
          <w:p w:rsidR="00290356" w:rsidRPr="003B68F9" w:rsidRDefault="00290356" w:rsidP="00FE17BB">
            <w:pPr>
              <w:contextualSpacing/>
              <w:rPr>
                <w:rFonts w:ascii="Times New Roman" w:hAnsi="Times New Roman" w:cs="Times New Roman"/>
                <w:sz w:val="24"/>
                <w:szCs w:val="24"/>
              </w:rPr>
            </w:pPr>
            <w:r w:rsidRPr="003B68F9">
              <w:rPr>
                <w:rFonts w:ascii="Times New Roman" w:hAnsi="Times New Roman" w:cs="Times New Roman"/>
                <w:sz w:val="24"/>
                <w:szCs w:val="24"/>
              </w:rPr>
              <w:t>Департамент адміністративного оскарження,</w:t>
            </w:r>
          </w:p>
          <w:p w:rsidR="00290356" w:rsidRPr="003B68F9" w:rsidRDefault="00290356" w:rsidP="00FE17BB">
            <w:pPr>
              <w:contextualSpacing/>
              <w:rPr>
                <w:rFonts w:ascii="Times New Roman" w:hAnsi="Times New Roman" w:cs="Times New Roman"/>
                <w:sz w:val="24"/>
                <w:szCs w:val="24"/>
              </w:rPr>
            </w:pPr>
            <w:r w:rsidRPr="003B68F9">
              <w:rPr>
                <w:rFonts w:ascii="Times New Roman" w:hAnsi="Times New Roman" w:cs="Times New Roman"/>
                <w:sz w:val="24"/>
                <w:szCs w:val="24"/>
              </w:rPr>
              <w:t xml:space="preserve">Департамент супроводження судових </w:t>
            </w:r>
            <w:r w:rsidRPr="003B68F9">
              <w:rPr>
                <w:rFonts w:ascii="Times New Roman" w:hAnsi="Times New Roman" w:cs="Times New Roman"/>
                <w:sz w:val="24"/>
                <w:szCs w:val="24"/>
              </w:rPr>
              <w:lastRenderedPageBreak/>
              <w:t>справ,</w:t>
            </w:r>
          </w:p>
          <w:p w:rsidR="00290356" w:rsidRPr="003B68F9" w:rsidRDefault="00290356" w:rsidP="00FE17BB">
            <w:pPr>
              <w:contextualSpacing/>
              <w:rPr>
                <w:rFonts w:ascii="Times New Roman" w:hAnsi="Times New Roman" w:cs="Times New Roman"/>
                <w:sz w:val="24"/>
                <w:szCs w:val="24"/>
              </w:rPr>
            </w:pPr>
            <w:r w:rsidRPr="003B68F9">
              <w:rPr>
                <w:rFonts w:ascii="Times New Roman" w:hAnsi="Times New Roman" w:cs="Times New Roman"/>
                <w:sz w:val="24"/>
                <w:szCs w:val="24"/>
              </w:rPr>
              <w:t>Організаційно-розпорядчий департамент</w:t>
            </w:r>
          </w:p>
        </w:tc>
        <w:tc>
          <w:tcPr>
            <w:tcW w:w="4111" w:type="dxa"/>
            <w:shd w:val="clear" w:color="auto" w:fill="auto"/>
          </w:tcPr>
          <w:p w:rsidR="0020268B" w:rsidRPr="003B68F9" w:rsidRDefault="0020268B" w:rsidP="0044400F">
            <w:pPr>
              <w:contextualSpacing/>
              <w:jc w:val="both"/>
              <w:rPr>
                <w:rFonts w:ascii="Times New Roman" w:hAnsi="Times New Roman" w:cs="Times New Roman"/>
                <w:color w:val="000000" w:themeColor="text1"/>
                <w:sz w:val="24"/>
                <w:szCs w:val="24"/>
              </w:rPr>
            </w:pPr>
            <w:r w:rsidRPr="003B68F9">
              <w:rPr>
                <w:rFonts w:ascii="Times New Roman" w:hAnsi="Times New Roman" w:cs="Times New Roman"/>
                <w:sz w:val="24"/>
                <w:szCs w:val="24"/>
              </w:rPr>
              <w:lastRenderedPageBreak/>
              <w:t>Звіт про стан виконання П</w:t>
            </w:r>
            <w:r w:rsidRPr="003B68F9">
              <w:rPr>
                <w:rFonts w:ascii="Times New Roman" w:eastAsia="Calibri" w:hAnsi="Times New Roman" w:cs="Times New Roman"/>
                <w:sz w:val="24"/>
                <w:szCs w:val="24"/>
              </w:rPr>
              <w:t>лану заходів з реалізації стратегічних цілей</w:t>
            </w:r>
            <w:r w:rsidRPr="003B68F9">
              <w:rPr>
                <w:rFonts w:ascii="Times New Roman" w:hAnsi="Times New Roman" w:cs="Times New Roman"/>
                <w:sz w:val="24"/>
                <w:szCs w:val="24"/>
              </w:rPr>
              <w:t xml:space="preserve"> діяльності ДПС на 2021 рік, затвердженого наказом ДПС від 30.07.2020 № 376 (зі</w:t>
            </w:r>
            <w:r w:rsidRPr="003B68F9">
              <w:rPr>
                <w:rFonts w:ascii="Times New Roman" w:hAnsi="Times New Roman" w:cs="Times New Roman"/>
                <w:color w:val="000000" w:themeColor="text1"/>
                <w:sz w:val="24"/>
                <w:szCs w:val="24"/>
              </w:rPr>
              <w:t xml:space="preserve"> змінами)</w:t>
            </w:r>
            <w:r w:rsidR="003B68F9" w:rsidRPr="003B68F9">
              <w:rPr>
                <w:rFonts w:ascii="Times New Roman" w:hAnsi="Times New Roman" w:cs="Times New Roman"/>
                <w:color w:val="000000" w:themeColor="text1"/>
                <w:sz w:val="24"/>
                <w:szCs w:val="24"/>
              </w:rPr>
              <w:t xml:space="preserve"> станом на 01.01.2022</w:t>
            </w:r>
          </w:p>
          <w:p w:rsidR="0044400F" w:rsidRPr="003B68F9" w:rsidRDefault="003B68F9" w:rsidP="00702139">
            <w:pPr>
              <w:contextualSpacing/>
              <w:jc w:val="both"/>
              <w:rPr>
                <w:rFonts w:ascii="Times New Roman" w:hAnsi="Times New Roman" w:cs="Times New Roman"/>
                <w:sz w:val="24"/>
                <w:szCs w:val="24"/>
              </w:rPr>
            </w:pPr>
            <w:r w:rsidRPr="009A14CB">
              <w:rPr>
                <w:rFonts w:ascii="Times New Roman" w:hAnsi="Times New Roman" w:cs="Times New Roman"/>
                <w:sz w:val="24"/>
                <w:szCs w:val="24"/>
              </w:rPr>
              <w:t>З</w:t>
            </w:r>
            <w:r w:rsidR="0044400F" w:rsidRPr="009A14CB">
              <w:rPr>
                <w:rFonts w:ascii="Times New Roman" w:hAnsi="Times New Roman" w:cs="Times New Roman"/>
                <w:sz w:val="24"/>
                <w:szCs w:val="24"/>
              </w:rPr>
              <w:t>віт</w:t>
            </w:r>
            <w:r w:rsidRPr="009A14CB">
              <w:rPr>
                <w:rFonts w:ascii="Times New Roman" w:hAnsi="Times New Roman" w:cs="Times New Roman"/>
                <w:sz w:val="24"/>
                <w:szCs w:val="24"/>
              </w:rPr>
              <w:t>,</w:t>
            </w:r>
            <w:r w:rsidR="0044400F" w:rsidRPr="009A14CB">
              <w:rPr>
                <w:rFonts w:ascii="Times New Roman" w:hAnsi="Times New Roman" w:cs="Times New Roman"/>
                <w:sz w:val="24"/>
                <w:szCs w:val="24"/>
              </w:rPr>
              <w:t xml:space="preserve"> який містить інформацію за </w:t>
            </w:r>
            <w:r w:rsidR="0044400F" w:rsidRPr="009A14CB">
              <w:rPr>
                <w:rFonts w:ascii="Times New Roman" w:hAnsi="Times New Roman" w:cs="Times New Roman"/>
                <w:sz w:val="24"/>
                <w:szCs w:val="24"/>
              </w:rPr>
              <w:lastRenderedPageBreak/>
              <w:t>результатами виконання заходу розміщен</w:t>
            </w:r>
            <w:r w:rsidR="00702139" w:rsidRPr="009A14CB">
              <w:rPr>
                <w:rFonts w:ascii="Times New Roman" w:hAnsi="Times New Roman" w:cs="Times New Roman"/>
                <w:sz w:val="24"/>
                <w:szCs w:val="24"/>
              </w:rPr>
              <w:t>о</w:t>
            </w:r>
            <w:r w:rsidR="0044400F" w:rsidRPr="009A14CB">
              <w:rPr>
                <w:rFonts w:ascii="Times New Roman" w:hAnsi="Times New Roman" w:cs="Times New Roman"/>
                <w:sz w:val="24"/>
                <w:szCs w:val="24"/>
              </w:rPr>
              <w:t xml:space="preserve"> на офіційному </w:t>
            </w:r>
            <w:proofErr w:type="spellStart"/>
            <w:r w:rsidR="0044400F" w:rsidRPr="009A14CB">
              <w:rPr>
                <w:rFonts w:ascii="Times New Roman" w:hAnsi="Times New Roman" w:cs="Times New Roman"/>
                <w:sz w:val="24"/>
                <w:szCs w:val="24"/>
              </w:rPr>
              <w:t>вебпорталі</w:t>
            </w:r>
            <w:proofErr w:type="spellEnd"/>
            <w:r w:rsidR="0044400F" w:rsidRPr="009A14CB">
              <w:rPr>
                <w:rFonts w:ascii="Times New Roman" w:hAnsi="Times New Roman" w:cs="Times New Roman"/>
                <w:sz w:val="24"/>
                <w:szCs w:val="24"/>
              </w:rPr>
              <w:t xml:space="preserve"> ДПС</w:t>
            </w:r>
            <w:r w:rsidR="00572AB5" w:rsidRPr="009A14CB">
              <w:rPr>
                <w:rFonts w:ascii="Times New Roman" w:hAnsi="Times New Roman" w:cs="Times New Roman"/>
                <w:sz w:val="24"/>
                <w:szCs w:val="24"/>
              </w:rPr>
              <w:t xml:space="preserve"> (</w:t>
            </w:r>
            <w:hyperlink r:id="rId9" w:history="1">
              <w:r w:rsidR="00572AB5" w:rsidRPr="009A14CB">
                <w:rPr>
                  <w:rStyle w:val="af5"/>
                  <w:rFonts w:ascii="Times New Roman" w:hAnsi="Times New Roman" w:cs="Times New Roman"/>
                  <w:sz w:val="24"/>
                  <w:szCs w:val="24"/>
                  <w:lang w:val="en-US"/>
                </w:rPr>
                <w:t>www</w:t>
              </w:r>
              <w:r w:rsidR="00572AB5" w:rsidRPr="009A14CB">
                <w:rPr>
                  <w:rStyle w:val="af5"/>
                  <w:rFonts w:ascii="Times New Roman" w:hAnsi="Times New Roman" w:cs="Times New Roman"/>
                  <w:sz w:val="24"/>
                  <w:szCs w:val="24"/>
                </w:rPr>
                <w:t>.</w:t>
              </w:r>
              <w:r w:rsidR="00572AB5" w:rsidRPr="009A14CB">
                <w:rPr>
                  <w:rStyle w:val="af5"/>
                  <w:rFonts w:ascii="Times New Roman" w:hAnsi="Times New Roman" w:cs="Times New Roman"/>
                  <w:sz w:val="24"/>
                  <w:szCs w:val="24"/>
                  <w:lang w:val="en-US"/>
                </w:rPr>
                <w:t>tax</w:t>
              </w:r>
              <w:r w:rsidR="00572AB5" w:rsidRPr="009A14CB">
                <w:rPr>
                  <w:rStyle w:val="af5"/>
                  <w:rFonts w:ascii="Times New Roman" w:hAnsi="Times New Roman" w:cs="Times New Roman"/>
                  <w:sz w:val="24"/>
                  <w:szCs w:val="24"/>
                </w:rPr>
                <w:t>.</w:t>
              </w:r>
              <w:proofErr w:type="spellStart"/>
              <w:r w:rsidR="00572AB5" w:rsidRPr="009A14CB">
                <w:rPr>
                  <w:rStyle w:val="af5"/>
                  <w:rFonts w:ascii="Times New Roman" w:hAnsi="Times New Roman" w:cs="Times New Roman"/>
                  <w:sz w:val="24"/>
                  <w:szCs w:val="24"/>
                  <w:lang w:val="en-US"/>
                </w:rPr>
                <w:t>gov</w:t>
              </w:r>
              <w:proofErr w:type="spellEnd"/>
              <w:r w:rsidR="00572AB5" w:rsidRPr="009A14CB">
                <w:rPr>
                  <w:rStyle w:val="af5"/>
                  <w:rFonts w:ascii="Times New Roman" w:hAnsi="Times New Roman" w:cs="Times New Roman"/>
                  <w:sz w:val="24"/>
                  <w:szCs w:val="24"/>
                </w:rPr>
                <w:t>.</w:t>
              </w:r>
              <w:proofErr w:type="spellStart"/>
              <w:r w:rsidR="00572AB5" w:rsidRPr="009A14CB">
                <w:rPr>
                  <w:rStyle w:val="af5"/>
                  <w:rFonts w:ascii="Times New Roman" w:hAnsi="Times New Roman" w:cs="Times New Roman"/>
                  <w:sz w:val="24"/>
                  <w:szCs w:val="24"/>
                  <w:lang w:val="en-US"/>
                </w:rPr>
                <w:t>ua</w:t>
              </w:r>
              <w:proofErr w:type="spellEnd"/>
            </w:hyperlink>
            <w:r w:rsidR="00572AB5" w:rsidRPr="009A14CB">
              <w:rPr>
                <w:rFonts w:ascii="Times New Roman" w:hAnsi="Times New Roman" w:cs="Times New Roman"/>
                <w:sz w:val="24"/>
                <w:szCs w:val="24"/>
              </w:rPr>
              <w:t xml:space="preserve">) у розділі </w:t>
            </w:r>
            <w:r w:rsidRPr="009A14CB">
              <w:rPr>
                <w:rFonts w:ascii="Times New Roman" w:hAnsi="Times New Roman" w:cs="Times New Roman"/>
                <w:sz w:val="24"/>
                <w:szCs w:val="24"/>
              </w:rPr>
              <w:t xml:space="preserve"> </w:t>
            </w:r>
            <w:r w:rsidR="00572AB5" w:rsidRPr="009A14CB">
              <w:rPr>
                <w:rFonts w:ascii="Times New Roman" w:hAnsi="Times New Roman" w:cs="Times New Roman"/>
                <w:sz w:val="24"/>
                <w:szCs w:val="24"/>
              </w:rPr>
              <w:t>«Діяльність»/«Показник роботи»/ «Врегулювання податкових спорів»/ «Апеляційна практика»</w:t>
            </w:r>
          </w:p>
        </w:tc>
        <w:tc>
          <w:tcPr>
            <w:tcW w:w="1559" w:type="dxa"/>
            <w:shd w:val="clear" w:color="auto" w:fill="auto"/>
          </w:tcPr>
          <w:p w:rsidR="000A6692" w:rsidRPr="003B68F9" w:rsidRDefault="00301FD5" w:rsidP="00DC0A00">
            <w:pPr>
              <w:ind w:left="33"/>
              <w:contextualSpacing/>
              <w:rPr>
                <w:rFonts w:ascii="Times New Roman" w:hAnsi="Times New Roman" w:cs="Times New Roman"/>
                <w:sz w:val="24"/>
                <w:szCs w:val="24"/>
              </w:rPr>
            </w:pPr>
            <w:r w:rsidRPr="003B68F9">
              <w:rPr>
                <w:rFonts w:ascii="Times New Roman" w:hAnsi="Times New Roman" w:cs="Times New Roman"/>
                <w:sz w:val="24"/>
                <w:szCs w:val="24"/>
              </w:rPr>
              <w:lastRenderedPageBreak/>
              <w:t xml:space="preserve">Виконано </w:t>
            </w:r>
          </w:p>
          <w:p w:rsidR="00290356" w:rsidRPr="003B68F9" w:rsidRDefault="00290356" w:rsidP="00FC0DF5">
            <w:pPr>
              <w:contextualSpacing/>
              <w:jc w:val="both"/>
              <w:rPr>
                <w:rFonts w:ascii="Times New Roman" w:hAnsi="Times New Roman" w:cs="Times New Roman"/>
                <w:strike/>
                <w:sz w:val="24"/>
                <w:szCs w:val="24"/>
              </w:rPr>
            </w:pPr>
          </w:p>
        </w:tc>
      </w:tr>
      <w:tr w:rsidR="00290356" w:rsidRPr="00CB7962" w:rsidTr="009C07EC">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3.6.7.</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418" w:type="dxa"/>
            <w:shd w:val="clear" w:color="auto" w:fill="auto"/>
          </w:tcPr>
          <w:p w:rsidR="00290356" w:rsidRPr="00845275" w:rsidRDefault="00290356" w:rsidP="00FE17BB">
            <w:pPr>
              <w:contextualSpacing/>
              <w:jc w:val="center"/>
              <w:rPr>
                <w:rFonts w:ascii="Times New Roman" w:hAnsi="Times New Roman" w:cs="Times New Roman"/>
                <w:sz w:val="24"/>
                <w:szCs w:val="24"/>
              </w:rPr>
            </w:pPr>
            <w:r w:rsidRPr="00845275">
              <w:rPr>
                <w:rFonts w:ascii="Times New Roman" w:hAnsi="Times New Roman" w:cs="Times New Roman"/>
                <w:sz w:val="24"/>
                <w:szCs w:val="24"/>
              </w:rPr>
              <w:t>ІV квартал 2021 року</w:t>
            </w:r>
          </w:p>
        </w:tc>
        <w:tc>
          <w:tcPr>
            <w:tcW w:w="1701" w:type="dxa"/>
            <w:shd w:val="clear" w:color="auto" w:fill="auto"/>
          </w:tcPr>
          <w:p w:rsidR="00290356" w:rsidRPr="00845275" w:rsidRDefault="00290356" w:rsidP="00FE17BB">
            <w:pPr>
              <w:contextualSpacing/>
              <w:rPr>
                <w:rFonts w:ascii="Times New Roman" w:hAnsi="Times New Roman" w:cs="Times New Roman"/>
                <w:sz w:val="24"/>
                <w:szCs w:val="24"/>
              </w:rPr>
            </w:pPr>
            <w:r w:rsidRPr="00845275">
              <w:rPr>
                <w:rFonts w:ascii="Times New Roman" w:hAnsi="Times New Roman" w:cs="Times New Roman"/>
                <w:sz w:val="24"/>
                <w:szCs w:val="24"/>
              </w:rPr>
              <w:t>Департамент адміністративного оскарження,</w:t>
            </w:r>
          </w:p>
          <w:p w:rsidR="00290356" w:rsidRPr="00845275" w:rsidRDefault="00290356" w:rsidP="00B30F7C">
            <w:pPr>
              <w:contextualSpacing/>
              <w:rPr>
                <w:rFonts w:ascii="Times New Roman" w:hAnsi="Times New Roman" w:cs="Times New Roman"/>
                <w:sz w:val="24"/>
                <w:szCs w:val="24"/>
              </w:rPr>
            </w:pPr>
            <w:r w:rsidRPr="00845275">
              <w:rPr>
                <w:rFonts w:ascii="Times New Roman" w:hAnsi="Times New Roman" w:cs="Times New Roman"/>
                <w:sz w:val="24"/>
                <w:szCs w:val="24"/>
              </w:rPr>
              <w:t>Департамент супроводження судових справ</w:t>
            </w:r>
          </w:p>
        </w:tc>
        <w:tc>
          <w:tcPr>
            <w:tcW w:w="4111" w:type="dxa"/>
            <w:shd w:val="clear" w:color="auto" w:fill="auto"/>
          </w:tcPr>
          <w:p w:rsidR="003B68F9" w:rsidRPr="003B68F9" w:rsidRDefault="003B68F9" w:rsidP="003B68F9">
            <w:pPr>
              <w:contextualSpacing/>
              <w:jc w:val="both"/>
              <w:rPr>
                <w:rFonts w:ascii="Times New Roman" w:hAnsi="Times New Roman" w:cs="Times New Roman"/>
                <w:color w:val="000000" w:themeColor="text1"/>
                <w:sz w:val="24"/>
                <w:szCs w:val="24"/>
              </w:rPr>
            </w:pPr>
            <w:r w:rsidRPr="003B68F9">
              <w:rPr>
                <w:rFonts w:ascii="Times New Roman" w:hAnsi="Times New Roman" w:cs="Times New Roman"/>
                <w:sz w:val="24"/>
                <w:szCs w:val="24"/>
              </w:rPr>
              <w:t>Звіт про стан виконання П</w:t>
            </w:r>
            <w:r w:rsidRPr="003B68F9">
              <w:rPr>
                <w:rFonts w:ascii="Times New Roman" w:eastAsia="Calibri" w:hAnsi="Times New Roman" w:cs="Times New Roman"/>
                <w:sz w:val="24"/>
                <w:szCs w:val="24"/>
              </w:rPr>
              <w:t>лану заходів з реалізації стратегічних цілей</w:t>
            </w:r>
            <w:r w:rsidRPr="003B68F9">
              <w:rPr>
                <w:rFonts w:ascii="Times New Roman" w:hAnsi="Times New Roman" w:cs="Times New Roman"/>
                <w:sz w:val="24"/>
                <w:szCs w:val="24"/>
              </w:rPr>
              <w:t xml:space="preserve"> діяльності ДПС на 2021 рік, затвердженого наказом ДПС від 30.07.2020 № 376 (зі</w:t>
            </w:r>
            <w:r w:rsidRPr="003B68F9">
              <w:rPr>
                <w:rFonts w:ascii="Times New Roman" w:hAnsi="Times New Roman" w:cs="Times New Roman"/>
                <w:color w:val="000000" w:themeColor="text1"/>
                <w:sz w:val="24"/>
                <w:szCs w:val="24"/>
              </w:rPr>
              <w:t xml:space="preserve"> змінами) станом на 01.01.2022</w:t>
            </w:r>
          </w:p>
          <w:p w:rsidR="00845275" w:rsidRPr="00845275" w:rsidRDefault="00DB2FBE" w:rsidP="00702139">
            <w:pPr>
              <w:contextualSpacing/>
              <w:jc w:val="both"/>
              <w:rPr>
                <w:rFonts w:ascii="Times New Roman" w:hAnsi="Times New Roman" w:cs="Times New Roman"/>
                <w:sz w:val="24"/>
                <w:szCs w:val="24"/>
              </w:rPr>
            </w:pPr>
            <w:r w:rsidRPr="009A14CB">
              <w:rPr>
                <w:rFonts w:ascii="Times New Roman" w:hAnsi="Times New Roman" w:cs="Times New Roman"/>
                <w:sz w:val="24"/>
                <w:szCs w:val="24"/>
              </w:rPr>
              <w:t>Звіт, який містить інформацію за результатами виконання заходу надіслано (листом від 31.01.2022</w:t>
            </w:r>
            <w:r w:rsidR="00702139" w:rsidRPr="009A14CB">
              <w:rPr>
                <w:rFonts w:ascii="Times New Roman" w:hAnsi="Times New Roman" w:cs="Times New Roman"/>
                <w:sz w:val="24"/>
                <w:szCs w:val="24"/>
              </w:rPr>
              <w:br/>
            </w:r>
            <w:r w:rsidRPr="009A14CB">
              <w:rPr>
                <w:rFonts w:ascii="Times New Roman" w:hAnsi="Times New Roman" w:cs="Times New Roman"/>
                <w:sz w:val="24"/>
                <w:szCs w:val="24"/>
              </w:rPr>
              <w:t xml:space="preserve">№ 153/99-00-06-02-02-08) до </w:t>
            </w:r>
            <w:r w:rsidRPr="009A14CB">
              <w:rPr>
                <w:rFonts w:ascii="Times New Roman" w:hAnsi="Times New Roman" w:cs="Times New Roman"/>
                <w:sz w:val="24"/>
                <w:szCs w:val="24"/>
              </w:rPr>
              <w:lastRenderedPageBreak/>
              <w:t xml:space="preserve">Організаційно розпорядчого департаменту для його розміщення на офіційному </w:t>
            </w:r>
            <w:proofErr w:type="spellStart"/>
            <w:r w:rsidRPr="009A14CB">
              <w:rPr>
                <w:rFonts w:ascii="Times New Roman" w:hAnsi="Times New Roman" w:cs="Times New Roman"/>
                <w:sz w:val="24"/>
                <w:szCs w:val="24"/>
              </w:rPr>
              <w:t>вебпорталі</w:t>
            </w:r>
            <w:proofErr w:type="spellEnd"/>
            <w:r w:rsidRPr="009A14CB">
              <w:rPr>
                <w:rFonts w:ascii="Times New Roman" w:hAnsi="Times New Roman" w:cs="Times New Roman"/>
                <w:sz w:val="24"/>
                <w:szCs w:val="24"/>
              </w:rPr>
              <w:t xml:space="preserve"> ДПС (</w:t>
            </w:r>
            <w:hyperlink r:id="rId10" w:history="1">
              <w:r w:rsidRPr="009A14CB">
                <w:rPr>
                  <w:rStyle w:val="af5"/>
                  <w:rFonts w:ascii="Times New Roman" w:hAnsi="Times New Roman" w:cs="Times New Roman"/>
                  <w:sz w:val="24"/>
                  <w:szCs w:val="24"/>
                  <w:lang w:val="en-US"/>
                </w:rPr>
                <w:t>www</w:t>
              </w:r>
              <w:r w:rsidRPr="009A14CB">
                <w:rPr>
                  <w:rStyle w:val="af5"/>
                  <w:rFonts w:ascii="Times New Roman" w:hAnsi="Times New Roman" w:cs="Times New Roman"/>
                  <w:sz w:val="24"/>
                  <w:szCs w:val="24"/>
                </w:rPr>
                <w:t>.</w:t>
              </w:r>
              <w:r w:rsidRPr="009A14CB">
                <w:rPr>
                  <w:rStyle w:val="af5"/>
                  <w:rFonts w:ascii="Times New Roman" w:hAnsi="Times New Roman" w:cs="Times New Roman"/>
                  <w:sz w:val="24"/>
                  <w:szCs w:val="24"/>
                  <w:lang w:val="en-US"/>
                </w:rPr>
                <w:t>tax</w:t>
              </w:r>
              <w:r w:rsidRPr="009A14CB">
                <w:rPr>
                  <w:rStyle w:val="af5"/>
                  <w:rFonts w:ascii="Times New Roman" w:hAnsi="Times New Roman" w:cs="Times New Roman"/>
                  <w:sz w:val="24"/>
                  <w:szCs w:val="24"/>
                </w:rPr>
                <w:t>.</w:t>
              </w:r>
              <w:proofErr w:type="spellStart"/>
              <w:r w:rsidRPr="009A14CB">
                <w:rPr>
                  <w:rStyle w:val="af5"/>
                  <w:rFonts w:ascii="Times New Roman" w:hAnsi="Times New Roman" w:cs="Times New Roman"/>
                  <w:sz w:val="24"/>
                  <w:szCs w:val="24"/>
                  <w:lang w:val="en-US"/>
                </w:rPr>
                <w:t>gov</w:t>
              </w:r>
              <w:proofErr w:type="spellEnd"/>
              <w:r w:rsidRPr="009A14CB">
                <w:rPr>
                  <w:rStyle w:val="af5"/>
                  <w:rFonts w:ascii="Times New Roman" w:hAnsi="Times New Roman" w:cs="Times New Roman"/>
                  <w:sz w:val="24"/>
                  <w:szCs w:val="24"/>
                </w:rPr>
                <w:t>.</w:t>
              </w:r>
              <w:proofErr w:type="spellStart"/>
              <w:r w:rsidRPr="009A14CB">
                <w:rPr>
                  <w:rStyle w:val="af5"/>
                  <w:rFonts w:ascii="Times New Roman" w:hAnsi="Times New Roman" w:cs="Times New Roman"/>
                  <w:sz w:val="24"/>
                  <w:szCs w:val="24"/>
                  <w:lang w:val="en-US"/>
                </w:rPr>
                <w:t>ua</w:t>
              </w:r>
              <w:proofErr w:type="spellEnd"/>
            </w:hyperlink>
            <w:r w:rsidRPr="009A14CB">
              <w:rPr>
                <w:rFonts w:ascii="Times New Roman" w:hAnsi="Times New Roman" w:cs="Times New Roman"/>
                <w:sz w:val="24"/>
                <w:szCs w:val="24"/>
              </w:rPr>
              <w:t>) у розділі  «Діяльність»/«Показник роботи»/ «Врегулювання податкових спорів»/ «Апеляційна практика»</w:t>
            </w:r>
          </w:p>
        </w:tc>
        <w:tc>
          <w:tcPr>
            <w:tcW w:w="1559" w:type="dxa"/>
            <w:shd w:val="clear" w:color="auto" w:fill="auto"/>
          </w:tcPr>
          <w:p w:rsidR="00290356" w:rsidRPr="00845275" w:rsidRDefault="006A6ED2" w:rsidP="00FC0DF5">
            <w:pPr>
              <w:ind w:left="33"/>
              <w:contextualSpacing/>
              <w:rPr>
                <w:rFonts w:ascii="Times New Roman" w:hAnsi="Times New Roman" w:cs="Times New Roman"/>
                <w:sz w:val="24"/>
                <w:szCs w:val="24"/>
              </w:rPr>
            </w:pPr>
            <w:r w:rsidRPr="00845275">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3.6.8.</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0356" w:rsidRPr="00845275" w:rsidRDefault="00290356" w:rsidP="00FE17BB">
            <w:pPr>
              <w:contextualSpacing/>
              <w:jc w:val="center"/>
              <w:rPr>
                <w:rFonts w:ascii="Times New Roman" w:hAnsi="Times New Roman" w:cs="Times New Roman"/>
                <w:sz w:val="24"/>
                <w:szCs w:val="24"/>
              </w:rPr>
            </w:pPr>
            <w:r w:rsidRPr="00845275">
              <w:rPr>
                <w:rFonts w:ascii="Times New Roman" w:hAnsi="Times New Roman" w:cs="Times New Roman"/>
                <w:sz w:val="24"/>
                <w:szCs w:val="24"/>
              </w:rPr>
              <w:t>ІV квартал 2021 року</w:t>
            </w:r>
          </w:p>
        </w:tc>
        <w:tc>
          <w:tcPr>
            <w:tcW w:w="1701" w:type="dxa"/>
            <w:shd w:val="clear" w:color="auto" w:fill="auto"/>
          </w:tcPr>
          <w:p w:rsidR="00290356" w:rsidRPr="00845275" w:rsidRDefault="00290356" w:rsidP="00FE17BB">
            <w:pPr>
              <w:contextualSpacing/>
              <w:rPr>
                <w:rFonts w:ascii="Times New Roman" w:hAnsi="Times New Roman" w:cs="Times New Roman"/>
                <w:sz w:val="24"/>
                <w:szCs w:val="24"/>
              </w:rPr>
            </w:pPr>
            <w:r w:rsidRPr="00845275">
              <w:rPr>
                <w:rFonts w:ascii="Times New Roman" w:hAnsi="Times New Roman" w:cs="Times New Roman"/>
                <w:sz w:val="24"/>
                <w:szCs w:val="24"/>
              </w:rPr>
              <w:t>Департамент адміністративного оскарження,</w:t>
            </w:r>
          </w:p>
          <w:p w:rsidR="00290356" w:rsidRPr="00845275" w:rsidRDefault="00290356" w:rsidP="00FE17BB">
            <w:pPr>
              <w:contextualSpacing/>
              <w:rPr>
                <w:rFonts w:ascii="Times New Roman" w:hAnsi="Times New Roman" w:cs="Times New Roman"/>
                <w:sz w:val="24"/>
                <w:szCs w:val="24"/>
              </w:rPr>
            </w:pPr>
            <w:r w:rsidRPr="00845275">
              <w:rPr>
                <w:rFonts w:ascii="Times New Roman" w:hAnsi="Times New Roman" w:cs="Times New Roman"/>
                <w:sz w:val="24"/>
                <w:szCs w:val="24"/>
              </w:rPr>
              <w:t>Департамент супроводження судових справ,</w:t>
            </w:r>
          </w:p>
          <w:p w:rsidR="00290356" w:rsidRPr="00845275" w:rsidRDefault="00290356" w:rsidP="00FE17BB">
            <w:pPr>
              <w:contextualSpacing/>
              <w:rPr>
                <w:rFonts w:ascii="Times New Roman" w:hAnsi="Times New Roman" w:cs="Times New Roman"/>
                <w:sz w:val="24"/>
                <w:szCs w:val="24"/>
              </w:rPr>
            </w:pPr>
            <w:r w:rsidRPr="00845275">
              <w:rPr>
                <w:rFonts w:ascii="Times New Roman" w:hAnsi="Times New Roman" w:cs="Times New Roman"/>
                <w:sz w:val="24"/>
                <w:szCs w:val="24"/>
              </w:rPr>
              <w:t>Організаційно-розпорядчий департамент</w:t>
            </w:r>
          </w:p>
          <w:p w:rsidR="00290356" w:rsidRPr="00845275" w:rsidRDefault="00290356" w:rsidP="00FE17BB">
            <w:pPr>
              <w:contextualSpacing/>
              <w:rPr>
                <w:rFonts w:ascii="Times New Roman" w:hAnsi="Times New Roman" w:cs="Times New Roman"/>
                <w:sz w:val="24"/>
                <w:szCs w:val="24"/>
              </w:rPr>
            </w:pPr>
          </w:p>
        </w:tc>
        <w:tc>
          <w:tcPr>
            <w:tcW w:w="4111" w:type="dxa"/>
            <w:shd w:val="clear" w:color="auto" w:fill="auto"/>
          </w:tcPr>
          <w:p w:rsidR="003B68F9" w:rsidRPr="009A14CB" w:rsidRDefault="003B68F9" w:rsidP="003B68F9">
            <w:pPr>
              <w:contextualSpacing/>
              <w:jc w:val="both"/>
              <w:rPr>
                <w:rFonts w:ascii="Times New Roman" w:hAnsi="Times New Roman" w:cs="Times New Roman"/>
                <w:color w:val="000000" w:themeColor="text1"/>
                <w:sz w:val="24"/>
                <w:szCs w:val="24"/>
              </w:rPr>
            </w:pPr>
            <w:r w:rsidRPr="009A14CB">
              <w:rPr>
                <w:rFonts w:ascii="Times New Roman" w:hAnsi="Times New Roman" w:cs="Times New Roman"/>
                <w:sz w:val="24"/>
                <w:szCs w:val="24"/>
              </w:rPr>
              <w:t>Звіт про стан виконання П</w:t>
            </w:r>
            <w:r w:rsidRPr="009A14CB">
              <w:rPr>
                <w:rFonts w:ascii="Times New Roman" w:eastAsia="Calibri" w:hAnsi="Times New Roman" w:cs="Times New Roman"/>
                <w:sz w:val="24"/>
                <w:szCs w:val="24"/>
              </w:rPr>
              <w:t>лану заходів з реалізації стратегічних цілей</w:t>
            </w:r>
            <w:r w:rsidRPr="009A14CB">
              <w:rPr>
                <w:rFonts w:ascii="Times New Roman" w:hAnsi="Times New Roman" w:cs="Times New Roman"/>
                <w:sz w:val="24"/>
                <w:szCs w:val="24"/>
              </w:rPr>
              <w:t xml:space="preserve"> діяльності ДПС на 2021 рік, затвердженого наказом ДПС від 30.07.2020 № 376 (зі</w:t>
            </w:r>
            <w:r w:rsidRPr="009A14CB">
              <w:rPr>
                <w:rFonts w:ascii="Times New Roman" w:hAnsi="Times New Roman" w:cs="Times New Roman"/>
                <w:color w:val="000000" w:themeColor="text1"/>
                <w:sz w:val="24"/>
                <w:szCs w:val="24"/>
              </w:rPr>
              <w:t xml:space="preserve"> змінами) станом на 01.01.2022</w:t>
            </w:r>
          </w:p>
          <w:p w:rsidR="00845275" w:rsidRPr="009A14CB" w:rsidRDefault="00702139" w:rsidP="003B68F9">
            <w:pPr>
              <w:contextualSpacing/>
              <w:jc w:val="both"/>
              <w:rPr>
                <w:rFonts w:ascii="Times New Roman" w:hAnsi="Times New Roman" w:cs="Times New Roman"/>
                <w:sz w:val="24"/>
                <w:szCs w:val="24"/>
              </w:rPr>
            </w:pPr>
            <w:r w:rsidRPr="009A14CB">
              <w:rPr>
                <w:rFonts w:ascii="Times New Roman" w:hAnsi="Times New Roman" w:cs="Times New Roman"/>
                <w:sz w:val="24"/>
                <w:szCs w:val="24"/>
              </w:rPr>
              <w:t xml:space="preserve">Звіт, який містить інформацію за результатами виконання заходу розміщено на офіційному </w:t>
            </w:r>
            <w:proofErr w:type="spellStart"/>
            <w:r w:rsidRPr="009A14CB">
              <w:rPr>
                <w:rFonts w:ascii="Times New Roman" w:hAnsi="Times New Roman" w:cs="Times New Roman"/>
                <w:sz w:val="24"/>
                <w:szCs w:val="24"/>
              </w:rPr>
              <w:t>вебпорталі</w:t>
            </w:r>
            <w:proofErr w:type="spellEnd"/>
            <w:r w:rsidRPr="009A14CB">
              <w:rPr>
                <w:rFonts w:ascii="Times New Roman" w:hAnsi="Times New Roman" w:cs="Times New Roman"/>
                <w:sz w:val="24"/>
                <w:szCs w:val="24"/>
              </w:rPr>
              <w:t xml:space="preserve"> ДПС (</w:t>
            </w:r>
            <w:hyperlink r:id="rId11" w:history="1">
              <w:r w:rsidRPr="009A14CB">
                <w:rPr>
                  <w:rStyle w:val="af5"/>
                  <w:rFonts w:ascii="Times New Roman" w:hAnsi="Times New Roman" w:cs="Times New Roman"/>
                  <w:sz w:val="24"/>
                  <w:szCs w:val="24"/>
                  <w:lang w:val="en-US"/>
                </w:rPr>
                <w:t>www</w:t>
              </w:r>
              <w:r w:rsidRPr="009A14CB">
                <w:rPr>
                  <w:rStyle w:val="af5"/>
                  <w:rFonts w:ascii="Times New Roman" w:hAnsi="Times New Roman" w:cs="Times New Roman"/>
                  <w:sz w:val="24"/>
                  <w:szCs w:val="24"/>
                </w:rPr>
                <w:t>.</w:t>
              </w:r>
              <w:r w:rsidRPr="009A14CB">
                <w:rPr>
                  <w:rStyle w:val="af5"/>
                  <w:rFonts w:ascii="Times New Roman" w:hAnsi="Times New Roman" w:cs="Times New Roman"/>
                  <w:sz w:val="24"/>
                  <w:szCs w:val="24"/>
                  <w:lang w:val="en-US"/>
                </w:rPr>
                <w:t>tax</w:t>
              </w:r>
              <w:r w:rsidRPr="009A14CB">
                <w:rPr>
                  <w:rStyle w:val="af5"/>
                  <w:rFonts w:ascii="Times New Roman" w:hAnsi="Times New Roman" w:cs="Times New Roman"/>
                  <w:sz w:val="24"/>
                  <w:szCs w:val="24"/>
                </w:rPr>
                <w:t>.</w:t>
              </w:r>
              <w:proofErr w:type="spellStart"/>
              <w:r w:rsidRPr="009A14CB">
                <w:rPr>
                  <w:rStyle w:val="af5"/>
                  <w:rFonts w:ascii="Times New Roman" w:hAnsi="Times New Roman" w:cs="Times New Roman"/>
                  <w:sz w:val="24"/>
                  <w:szCs w:val="24"/>
                  <w:lang w:val="en-US"/>
                </w:rPr>
                <w:t>gov</w:t>
              </w:r>
              <w:proofErr w:type="spellEnd"/>
              <w:r w:rsidRPr="009A14CB">
                <w:rPr>
                  <w:rStyle w:val="af5"/>
                  <w:rFonts w:ascii="Times New Roman" w:hAnsi="Times New Roman" w:cs="Times New Roman"/>
                  <w:sz w:val="24"/>
                  <w:szCs w:val="24"/>
                </w:rPr>
                <w:t>.</w:t>
              </w:r>
              <w:proofErr w:type="spellStart"/>
              <w:r w:rsidRPr="009A14CB">
                <w:rPr>
                  <w:rStyle w:val="af5"/>
                  <w:rFonts w:ascii="Times New Roman" w:hAnsi="Times New Roman" w:cs="Times New Roman"/>
                  <w:sz w:val="24"/>
                  <w:szCs w:val="24"/>
                  <w:lang w:val="en-US"/>
                </w:rPr>
                <w:t>ua</w:t>
              </w:r>
              <w:proofErr w:type="spellEnd"/>
            </w:hyperlink>
            <w:r w:rsidRPr="009A14CB">
              <w:rPr>
                <w:rFonts w:ascii="Times New Roman" w:hAnsi="Times New Roman" w:cs="Times New Roman"/>
                <w:sz w:val="24"/>
                <w:szCs w:val="24"/>
              </w:rPr>
              <w:t>) у розділі  «Діяльність»/«Показник роботи»/ «Врегулювання податкових спорів»/ «Апеляційна практика»</w:t>
            </w:r>
          </w:p>
        </w:tc>
        <w:tc>
          <w:tcPr>
            <w:tcW w:w="1559" w:type="dxa"/>
            <w:shd w:val="clear" w:color="auto" w:fill="auto"/>
          </w:tcPr>
          <w:p w:rsidR="00290356" w:rsidRPr="00845275" w:rsidRDefault="007C0028" w:rsidP="00FC0DF5">
            <w:pPr>
              <w:ind w:left="33"/>
              <w:contextualSpacing/>
              <w:rPr>
                <w:rFonts w:ascii="Times New Roman" w:hAnsi="Times New Roman" w:cs="Times New Roman"/>
                <w:sz w:val="24"/>
                <w:szCs w:val="24"/>
              </w:rPr>
            </w:pPr>
            <w:r w:rsidRPr="00845275">
              <w:rPr>
                <w:rFonts w:ascii="Times New Roman" w:hAnsi="Times New Roman" w:cs="Times New Roman"/>
                <w:sz w:val="24"/>
                <w:szCs w:val="24"/>
              </w:rPr>
              <w:t xml:space="preserve">Виконано </w:t>
            </w:r>
          </w:p>
        </w:tc>
      </w:tr>
      <w:tr w:rsidR="00290356" w:rsidRPr="00CB7962" w:rsidTr="009C07EC">
        <w:tc>
          <w:tcPr>
            <w:tcW w:w="16161" w:type="dxa"/>
            <w:gridSpan w:val="8"/>
            <w:shd w:val="clear" w:color="auto" w:fill="auto"/>
          </w:tcPr>
          <w:p w:rsidR="00290356" w:rsidRPr="00CB7962" w:rsidRDefault="00290356" w:rsidP="00FE17BB">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t xml:space="preserve">Стратегічна ціль 4. ПРОТИДІЯ УХИЛЕННЮ ВІД ОПОДАТКУВАННЯ ШЛЯХОМ ЗАПРОВАДЖЕННЯ МІЖНАРОДНИХ СТАНДАРТІВ ТА </w:t>
            </w:r>
            <w:r w:rsidRPr="00CB7962">
              <w:rPr>
                <w:rFonts w:ascii="Times New Roman" w:hAnsi="Times New Roman" w:cs="Times New Roman"/>
                <w:b/>
                <w:sz w:val="24"/>
                <w:szCs w:val="24"/>
              </w:rPr>
              <w:lastRenderedPageBreak/>
              <w:t>ВДОСКОНАЛЕННЯ АНАЛІТИЧНИХ ІНСТРУМЕНТІВ</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4.1. Ефективне управління ризиками та підвищення аналітичної спроможності</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4.1.1.</w:t>
            </w:r>
          </w:p>
          <w:p w:rsidR="00290356" w:rsidRPr="00CB7962" w:rsidRDefault="00290356" w:rsidP="00FE17BB">
            <w:pPr>
              <w:contextualSpacing/>
              <w:jc w:val="both"/>
              <w:rPr>
                <w:rFonts w:ascii="Times New Roman" w:hAnsi="Times New Roman" w:cs="Times New Roman"/>
                <w:sz w:val="24"/>
                <w:szCs w:val="24"/>
              </w:rPr>
            </w:pPr>
          </w:p>
          <w:p w:rsidR="00290356" w:rsidRPr="00CB7962" w:rsidRDefault="00290356" w:rsidP="00FE17BB">
            <w:pPr>
              <w:contextualSpacing/>
              <w:jc w:val="both"/>
              <w:rPr>
                <w:rFonts w:ascii="Times New Roman" w:hAnsi="Times New Roman" w:cs="Times New Roman"/>
                <w:sz w:val="24"/>
                <w:szCs w:val="24"/>
              </w:rPr>
            </w:pPr>
          </w:p>
        </w:tc>
        <w:tc>
          <w:tcPr>
            <w:tcW w:w="2552" w:type="dxa"/>
            <w:shd w:val="clear" w:color="auto" w:fill="auto"/>
          </w:tcPr>
          <w:p w:rsidR="00290356" w:rsidRPr="00CB7962" w:rsidRDefault="00290356" w:rsidP="00FE17BB">
            <w:pPr>
              <w:contextualSpacing/>
              <w:jc w:val="both"/>
              <w:rPr>
                <w:rFonts w:ascii="Times New Roman" w:hAnsi="Times New Roman" w:cs="Times New Roman"/>
                <w:sz w:val="28"/>
                <w:szCs w:val="28"/>
              </w:rPr>
            </w:pPr>
            <w:r w:rsidRPr="00CB7962">
              <w:rPr>
                <w:rFonts w:ascii="Times New Roman" w:hAnsi="Times New Roman" w:cs="Times New Roman"/>
                <w:sz w:val="28"/>
                <w:szCs w:val="28"/>
              </w:rPr>
              <w:t>Забезпечення перегляду критеріїв ризиковості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протокол засідання робочої групи ДПС</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t>2021 рік</w:t>
            </w:r>
          </w:p>
        </w:tc>
        <w:tc>
          <w:tcPr>
            <w:tcW w:w="1701" w:type="dxa"/>
            <w:shd w:val="clear" w:color="auto" w:fill="auto"/>
          </w:tcPr>
          <w:p w:rsidR="00290356" w:rsidRPr="00810001" w:rsidRDefault="00290356" w:rsidP="004140C8">
            <w:pPr>
              <w:ind w:right="-108"/>
              <w:contextualSpacing/>
              <w:jc w:val="both"/>
              <w:rPr>
                <w:rFonts w:ascii="Times New Roman" w:eastAsia="Times New Roman" w:hAnsi="Times New Roman" w:cs="Times New Roman"/>
                <w:sz w:val="24"/>
                <w:szCs w:val="24"/>
              </w:rPr>
            </w:pPr>
            <w:r w:rsidRPr="00810001">
              <w:rPr>
                <w:rFonts w:ascii="Times New Roman" w:eastAsia="Times New Roman" w:hAnsi="Times New Roman" w:cs="Times New Roman"/>
                <w:sz w:val="24"/>
                <w:szCs w:val="24"/>
              </w:rPr>
              <w:t>Департамент податкового аудиту,</w:t>
            </w:r>
          </w:p>
          <w:p w:rsidR="00290356" w:rsidRPr="00810001" w:rsidRDefault="00290356" w:rsidP="004140C8">
            <w:pPr>
              <w:ind w:right="-108"/>
              <w:contextualSpacing/>
              <w:jc w:val="both"/>
              <w:rPr>
                <w:rFonts w:ascii="Times New Roman" w:eastAsia="Times New Roman" w:hAnsi="Times New Roman" w:cs="Times New Roman"/>
                <w:sz w:val="24"/>
                <w:szCs w:val="24"/>
              </w:rPr>
            </w:pPr>
            <w:r w:rsidRPr="00810001">
              <w:rPr>
                <w:rFonts w:ascii="Times New Roman" w:eastAsia="Times New Roman" w:hAnsi="Times New Roman" w:cs="Times New Roman"/>
                <w:sz w:val="24"/>
                <w:szCs w:val="24"/>
              </w:rPr>
              <w:t>Департамент управління ризиками,</w:t>
            </w:r>
          </w:p>
          <w:p w:rsidR="00290356" w:rsidRPr="00DF5F46" w:rsidRDefault="00290356" w:rsidP="004140C8">
            <w:pPr>
              <w:ind w:right="-108"/>
              <w:contextualSpacing/>
              <w:jc w:val="both"/>
              <w:rPr>
                <w:rFonts w:ascii="Times New Roman" w:eastAsia="Times New Roman" w:hAnsi="Times New Roman" w:cs="Times New Roman"/>
              </w:rPr>
            </w:pPr>
            <w:r w:rsidRPr="00DF5F46">
              <w:rPr>
                <w:rFonts w:ascii="Times New Roman" w:eastAsia="Times New Roman" w:hAnsi="Times New Roman" w:cs="Times New Roman"/>
              </w:rPr>
              <w:t>Департамент податкового адміністрування</w:t>
            </w:r>
          </w:p>
          <w:p w:rsidR="00290356" w:rsidRPr="00810001" w:rsidRDefault="00290356" w:rsidP="004140C8">
            <w:pPr>
              <w:ind w:right="-108"/>
              <w:contextualSpacing/>
              <w:jc w:val="both"/>
              <w:rPr>
                <w:rFonts w:ascii="Times New Roman" w:hAnsi="Times New Roman" w:cs="Times New Roman"/>
                <w:sz w:val="24"/>
                <w:szCs w:val="24"/>
              </w:rPr>
            </w:pPr>
            <w:r w:rsidRPr="00810001">
              <w:rPr>
                <w:rFonts w:ascii="Times New Roman" w:eastAsia="Times New Roman" w:hAnsi="Times New Roman" w:cs="Times New Roman"/>
                <w:sz w:val="24"/>
                <w:szCs w:val="24"/>
              </w:rPr>
              <w:t>Департамент електронних сервісів</w:t>
            </w:r>
          </w:p>
        </w:tc>
        <w:tc>
          <w:tcPr>
            <w:tcW w:w="4111" w:type="dxa"/>
            <w:shd w:val="clear" w:color="auto" w:fill="auto"/>
          </w:tcPr>
          <w:p w:rsidR="00B06D75" w:rsidRPr="003B68F9" w:rsidRDefault="00810001" w:rsidP="00B06D75">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B06D75" w:rsidRPr="003B68F9">
              <w:rPr>
                <w:rFonts w:ascii="Times New Roman" w:hAnsi="Times New Roman" w:cs="Times New Roman"/>
                <w:color w:val="000000" w:themeColor="text1"/>
                <w:sz w:val="24"/>
                <w:szCs w:val="24"/>
              </w:rPr>
              <w:t>станом на 01.01.2022</w:t>
            </w:r>
          </w:p>
          <w:p w:rsidR="00CC7FDD" w:rsidRPr="00810001" w:rsidRDefault="00810001" w:rsidP="004E5EC3">
            <w:pPr>
              <w:contextualSpacing/>
              <w:jc w:val="both"/>
              <w:rPr>
                <w:rStyle w:val="af3"/>
                <w:rFonts w:ascii="Times New Roman" w:hAnsi="Times New Roman" w:cs="Times New Roman"/>
                <w:i w:val="0"/>
                <w:iCs w:val="0"/>
                <w:sz w:val="24"/>
                <w:szCs w:val="24"/>
              </w:rPr>
            </w:pPr>
            <w:r w:rsidRPr="00810001">
              <w:rPr>
                <w:rFonts w:ascii="Times New Roman" w:hAnsi="Times New Roman" w:cs="Times New Roman"/>
                <w:color w:val="000000" w:themeColor="text1"/>
                <w:sz w:val="24"/>
                <w:szCs w:val="24"/>
              </w:rPr>
              <w:t xml:space="preserve"> </w:t>
            </w:r>
          </w:p>
        </w:tc>
        <w:tc>
          <w:tcPr>
            <w:tcW w:w="1559" w:type="dxa"/>
            <w:shd w:val="clear" w:color="auto" w:fill="auto"/>
          </w:tcPr>
          <w:p w:rsidR="00290356" w:rsidRPr="00810001" w:rsidRDefault="007C0028" w:rsidP="00736F01">
            <w:pPr>
              <w:ind w:left="33"/>
              <w:contextualSpacing/>
              <w:rPr>
                <w:rFonts w:ascii="Times New Roman" w:eastAsia="Times New Roman" w:hAnsi="Times New Roman" w:cs="Times New Roman"/>
                <w:sz w:val="24"/>
                <w:szCs w:val="24"/>
              </w:rPr>
            </w:pPr>
            <w:r w:rsidRPr="00810001">
              <w:rPr>
                <w:rFonts w:ascii="Times New Roman" w:hAnsi="Times New Roman" w:cs="Times New Roman"/>
                <w:sz w:val="24"/>
                <w:szCs w:val="24"/>
              </w:rPr>
              <w:t xml:space="preserve">Виконано </w:t>
            </w:r>
          </w:p>
        </w:tc>
      </w:tr>
      <w:tr w:rsidR="00290356" w:rsidRPr="00CB7962" w:rsidTr="009C07EC">
        <w:trPr>
          <w:trHeight w:val="456"/>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4.1.2.</w:t>
            </w:r>
          </w:p>
        </w:tc>
        <w:tc>
          <w:tcPr>
            <w:tcW w:w="2552"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CB7962">
              <w:rPr>
                <w:rFonts w:ascii="Times New Roman" w:eastAsia="Times New Roman" w:hAnsi="Times New Roman" w:cs="Times New Roman"/>
                <w:sz w:val="24"/>
                <w:szCs w:val="24"/>
              </w:rPr>
              <w:t>доперевірочний</w:t>
            </w:r>
            <w:proofErr w:type="spellEnd"/>
            <w:r w:rsidRPr="00CB7962">
              <w:rPr>
                <w:rFonts w:ascii="Times New Roman" w:eastAsia="Times New Roman" w:hAnsi="Times New Roman" w:cs="Times New Roman"/>
                <w:sz w:val="24"/>
                <w:szCs w:val="24"/>
              </w:rPr>
              <w:t xml:space="preserve"> аналіз»</w:t>
            </w:r>
          </w:p>
        </w:tc>
        <w:tc>
          <w:tcPr>
            <w:tcW w:w="1701" w:type="dxa"/>
            <w:shd w:val="clear" w:color="auto" w:fill="auto"/>
          </w:tcPr>
          <w:p w:rsidR="00290356" w:rsidRPr="00CB7962" w:rsidRDefault="00290356" w:rsidP="00FE17BB">
            <w:pPr>
              <w:contextualSpacing/>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Прийнято відповідний розпорядчий документ ДПС</w:t>
            </w:r>
          </w:p>
        </w:tc>
        <w:tc>
          <w:tcPr>
            <w:tcW w:w="1418" w:type="dxa"/>
            <w:shd w:val="clear" w:color="auto" w:fill="auto"/>
          </w:tcPr>
          <w:p w:rsidR="00290356" w:rsidRPr="00A2135D" w:rsidRDefault="00290356" w:rsidP="00FE17BB">
            <w:pPr>
              <w:contextualSpacing/>
              <w:jc w:val="center"/>
              <w:rPr>
                <w:rFonts w:ascii="Times New Roman" w:eastAsia="Times New Roman" w:hAnsi="Times New Roman" w:cs="Times New Roman"/>
                <w:sz w:val="24"/>
                <w:szCs w:val="24"/>
              </w:rPr>
            </w:pPr>
            <w:r w:rsidRPr="00A2135D">
              <w:rPr>
                <w:rFonts w:ascii="Times New Roman" w:eastAsia="Times New Roman" w:hAnsi="Times New Roman" w:cs="Times New Roman"/>
                <w:sz w:val="24"/>
                <w:szCs w:val="24"/>
              </w:rPr>
              <w:t>I квартал 2021 р</w:t>
            </w:r>
          </w:p>
          <w:p w:rsidR="00290356" w:rsidRPr="00A2135D" w:rsidRDefault="00290356" w:rsidP="00FE17BB">
            <w:pPr>
              <w:contextualSpacing/>
              <w:jc w:val="center"/>
              <w:rPr>
                <w:rFonts w:ascii="Times New Roman" w:eastAsia="Times New Roman" w:hAnsi="Times New Roman" w:cs="Times New Roman"/>
                <w:i/>
                <w:color w:val="000000" w:themeColor="text1"/>
              </w:rPr>
            </w:pPr>
            <w:r w:rsidRPr="00A2135D">
              <w:rPr>
                <w:rFonts w:ascii="Times New Roman" w:eastAsia="Times New Roman" w:hAnsi="Times New Roman" w:cs="Times New Roman"/>
                <w:i/>
                <w:color w:val="000000" w:themeColor="text1"/>
              </w:rPr>
              <w:t>Термін виконання подовжено на ІІ квартал 2021 року</w:t>
            </w:r>
          </w:p>
          <w:p w:rsidR="00290356" w:rsidRPr="00A2135D" w:rsidRDefault="00290356" w:rsidP="003D133D">
            <w:pPr>
              <w:contextualSpacing/>
              <w:jc w:val="center"/>
              <w:rPr>
                <w:rFonts w:ascii="Times New Roman" w:eastAsia="Times New Roman" w:hAnsi="Times New Roman" w:cs="Times New Roman"/>
                <w:i/>
                <w:color w:val="000000" w:themeColor="text1"/>
              </w:rPr>
            </w:pPr>
            <w:r w:rsidRPr="00A2135D">
              <w:rPr>
                <w:rFonts w:ascii="Times New Roman" w:eastAsia="Times New Roman" w:hAnsi="Times New Roman" w:cs="Times New Roman"/>
                <w:i/>
                <w:color w:val="000000" w:themeColor="text1"/>
              </w:rPr>
              <w:t xml:space="preserve">доповідна записка в.о. Голови ДПС Євгену </w:t>
            </w:r>
            <w:proofErr w:type="spellStart"/>
            <w:r w:rsidRPr="00A2135D">
              <w:rPr>
                <w:rFonts w:ascii="Times New Roman" w:eastAsia="Times New Roman" w:hAnsi="Times New Roman" w:cs="Times New Roman"/>
                <w:i/>
                <w:color w:val="000000" w:themeColor="text1"/>
              </w:rPr>
              <w:t>Олейнікову</w:t>
            </w:r>
            <w:proofErr w:type="spellEnd"/>
            <w:r w:rsidRPr="00A2135D">
              <w:rPr>
                <w:rFonts w:ascii="Times New Roman" w:eastAsia="Times New Roman" w:hAnsi="Times New Roman" w:cs="Times New Roman"/>
                <w:i/>
                <w:color w:val="000000" w:themeColor="text1"/>
              </w:rPr>
              <w:t xml:space="preserve"> від  31.03.2021№2833/99-00-12-04-01-08</w:t>
            </w:r>
          </w:p>
          <w:p w:rsidR="00290356" w:rsidRPr="00A2135D" w:rsidRDefault="00290356" w:rsidP="003D133D">
            <w:pPr>
              <w:contextualSpacing/>
              <w:jc w:val="center"/>
              <w:rPr>
                <w:rFonts w:ascii="Times New Roman" w:eastAsia="Times New Roman" w:hAnsi="Times New Roman" w:cs="Times New Roman"/>
                <w:i/>
                <w:color w:val="000000" w:themeColor="text1"/>
              </w:rPr>
            </w:pPr>
            <w:r w:rsidRPr="00A2135D">
              <w:rPr>
                <w:rFonts w:ascii="Times New Roman" w:eastAsia="Times New Roman" w:hAnsi="Times New Roman" w:cs="Times New Roman"/>
                <w:i/>
                <w:color w:val="000000" w:themeColor="text1"/>
              </w:rPr>
              <w:t xml:space="preserve">Термін виконання </w:t>
            </w:r>
            <w:r w:rsidRPr="00A2135D">
              <w:rPr>
                <w:rFonts w:ascii="Times New Roman" w:eastAsia="Times New Roman" w:hAnsi="Times New Roman" w:cs="Times New Roman"/>
                <w:i/>
                <w:color w:val="000000" w:themeColor="text1"/>
              </w:rPr>
              <w:lastRenderedPageBreak/>
              <w:t>подовжено на І</w:t>
            </w:r>
            <w:r w:rsidRPr="00A2135D">
              <w:rPr>
                <w:rFonts w:ascii="Times New Roman" w:eastAsia="Times New Roman" w:hAnsi="Times New Roman" w:cs="Times New Roman"/>
                <w:i/>
                <w:color w:val="000000" w:themeColor="text1"/>
                <w:lang w:val="en-US"/>
              </w:rPr>
              <w:t>V</w:t>
            </w:r>
            <w:r w:rsidRPr="00A2135D">
              <w:rPr>
                <w:rFonts w:ascii="Times New Roman" w:eastAsia="Times New Roman" w:hAnsi="Times New Roman" w:cs="Times New Roman"/>
                <w:i/>
                <w:color w:val="000000" w:themeColor="text1"/>
                <w:lang w:val="ru-RU"/>
              </w:rPr>
              <w:t xml:space="preserve"> </w:t>
            </w:r>
            <w:r w:rsidRPr="00A2135D">
              <w:rPr>
                <w:rFonts w:ascii="Times New Roman" w:eastAsia="Times New Roman" w:hAnsi="Times New Roman" w:cs="Times New Roman"/>
                <w:i/>
                <w:color w:val="000000" w:themeColor="text1"/>
              </w:rPr>
              <w:t>квартал 2021 року</w:t>
            </w:r>
          </w:p>
          <w:p w:rsidR="00290356" w:rsidRPr="00A2135D" w:rsidRDefault="00290356" w:rsidP="003D133D">
            <w:pPr>
              <w:contextualSpacing/>
              <w:jc w:val="center"/>
              <w:rPr>
                <w:rFonts w:ascii="Times New Roman" w:eastAsia="Times New Roman" w:hAnsi="Times New Roman" w:cs="Times New Roman"/>
                <w:sz w:val="24"/>
                <w:szCs w:val="24"/>
              </w:rPr>
            </w:pPr>
            <w:r w:rsidRPr="00A2135D">
              <w:rPr>
                <w:rFonts w:ascii="Times New Roman" w:eastAsia="Times New Roman" w:hAnsi="Times New Roman" w:cs="Times New Roman"/>
                <w:i/>
                <w:color w:val="000000" w:themeColor="text1"/>
              </w:rPr>
              <w:t xml:space="preserve">доповідна записка в.о. Голови ДПС Євгену </w:t>
            </w:r>
            <w:proofErr w:type="spellStart"/>
            <w:r w:rsidRPr="00A2135D">
              <w:rPr>
                <w:rFonts w:ascii="Times New Roman" w:eastAsia="Times New Roman" w:hAnsi="Times New Roman" w:cs="Times New Roman"/>
                <w:i/>
                <w:color w:val="000000" w:themeColor="text1"/>
              </w:rPr>
              <w:t>Олейнікову</w:t>
            </w:r>
            <w:proofErr w:type="spellEnd"/>
            <w:r w:rsidRPr="00A2135D">
              <w:rPr>
                <w:rFonts w:ascii="Times New Roman" w:eastAsia="Times New Roman" w:hAnsi="Times New Roman" w:cs="Times New Roman"/>
                <w:i/>
                <w:color w:val="000000" w:themeColor="text1"/>
              </w:rPr>
              <w:t xml:space="preserve"> від  29.06.2021№5987/99-00-12-04-01-08</w:t>
            </w:r>
          </w:p>
        </w:tc>
        <w:tc>
          <w:tcPr>
            <w:tcW w:w="1701" w:type="dxa"/>
            <w:shd w:val="clear" w:color="auto" w:fill="auto"/>
          </w:tcPr>
          <w:p w:rsidR="00290356" w:rsidRPr="00A2135D" w:rsidRDefault="00290356" w:rsidP="00FE17BB">
            <w:pPr>
              <w:contextualSpacing/>
              <w:rPr>
                <w:rFonts w:ascii="Times New Roman" w:hAnsi="Times New Roman" w:cs="Times New Roman"/>
                <w:sz w:val="24"/>
                <w:szCs w:val="24"/>
              </w:rPr>
            </w:pPr>
            <w:r w:rsidRPr="00A2135D">
              <w:rPr>
                <w:rFonts w:ascii="Times New Roman" w:hAnsi="Times New Roman" w:cs="Times New Roman"/>
                <w:sz w:val="24"/>
                <w:szCs w:val="24"/>
              </w:rPr>
              <w:lastRenderedPageBreak/>
              <w:t>Департамент електронних сервісів,</w:t>
            </w:r>
          </w:p>
          <w:p w:rsidR="00290356" w:rsidRPr="00A2135D" w:rsidRDefault="00290356" w:rsidP="00FE17BB">
            <w:pPr>
              <w:contextualSpacing/>
              <w:rPr>
                <w:rFonts w:ascii="Times New Roman" w:eastAsia="Times New Roman" w:hAnsi="Times New Roman" w:cs="Times New Roman"/>
                <w:sz w:val="24"/>
                <w:szCs w:val="24"/>
              </w:rPr>
            </w:pPr>
            <w:r w:rsidRPr="00A2135D">
              <w:rPr>
                <w:rFonts w:ascii="Times New Roman" w:eastAsia="Times New Roman" w:hAnsi="Times New Roman" w:cs="Times New Roman"/>
                <w:sz w:val="24"/>
                <w:szCs w:val="24"/>
              </w:rPr>
              <w:t>Департамент податкового аудиту</w:t>
            </w:r>
          </w:p>
          <w:p w:rsidR="00290356" w:rsidRPr="00A2135D" w:rsidRDefault="00290356" w:rsidP="00FE17BB">
            <w:pPr>
              <w:contextualSpacing/>
              <w:rPr>
                <w:rFonts w:ascii="Times New Roman" w:eastAsia="Times New Roman" w:hAnsi="Times New Roman" w:cs="Times New Roman"/>
                <w:sz w:val="24"/>
                <w:szCs w:val="24"/>
              </w:rPr>
            </w:pPr>
          </w:p>
        </w:tc>
        <w:tc>
          <w:tcPr>
            <w:tcW w:w="4111" w:type="dxa"/>
            <w:shd w:val="clear" w:color="auto" w:fill="auto"/>
          </w:tcPr>
          <w:p w:rsidR="00B06D75" w:rsidRPr="003B68F9" w:rsidRDefault="00810001" w:rsidP="00B06D75">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B06D75" w:rsidRPr="003B68F9">
              <w:rPr>
                <w:rFonts w:ascii="Times New Roman" w:hAnsi="Times New Roman" w:cs="Times New Roman"/>
                <w:color w:val="000000" w:themeColor="text1"/>
                <w:sz w:val="24"/>
                <w:szCs w:val="24"/>
              </w:rPr>
              <w:t>станом на 01.01.2022</w:t>
            </w:r>
          </w:p>
          <w:p w:rsidR="00C8099E" w:rsidRPr="00810001" w:rsidRDefault="00810001" w:rsidP="002758B9">
            <w:pPr>
              <w:contextualSpacing/>
              <w:jc w:val="both"/>
              <w:rPr>
                <w:rFonts w:ascii="Times New Roman" w:hAnsi="Times New Roman" w:cs="Times New Roman"/>
                <w:sz w:val="24"/>
                <w:szCs w:val="24"/>
              </w:rPr>
            </w:pPr>
            <w:r w:rsidRPr="00810001">
              <w:rPr>
                <w:rFonts w:ascii="Times New Roman" w:hAnsi="Times New Roman" w:cs="Times New Roman"/>
                <w:color w:val="000000" w:themeColor="text1"/>
                <w:sz w:val="24"/>
                <w:szCs w:val="24"/>
              </w:rPr>
              <w:t xml:space="preserve"> </w:t>
            </w:r>
          </w:p>
        </w:tc>
        <w:tc>
          <w:tcPr>
            <w:tcW w:w="1559" w:type="dxa"/>
            <w:shd w:val="clear" w:color="auto" w:fill="auto"/>
          </w:tcPr>
          <w:p w:rsidR="00244D69" w:rsidRPr="00810001" w:rsidRDefault="002758B9" w:rsidP="00736F01">
            <w:pPr>
              <w:contextualSpacing/>
              <w:rPr>
                <w:rFonts w:ascii="Times New Roman" w:hAnsi="Times New Roman" w:cs="Times New Roman"/>
                <w:sz w:val="24"/>
                <w:szCs w:val="24"/>
              </w:rPr>
            </w:pPr>
            <w:r w:rsidRPr="00810001">
              <w:rPr>
                <w:rFonts w:ascii="Times New Roman" w:hAnsi="Times New Roman" w:cs="Times New Roman"/>
                <w:sz w:val="24"/>
                <w:szCs w:val="24"/>
              </w:rPr>
              <w:t>Виконано</w:t>
            </w:r>
            <w:r w:rsidR="00810001" w:rsidRPr="00810001">
              <w:rPr>
                <w:rFonts w:ascii="Times New Roman" w:hAnsi="Times New Roman" w:cs="Times New Roman"/>
                <w:sz w:val="24"/>
                <w:szCs w:val="24"/>
              </w:rPr>
              <w:t xml:space="preserve"> </w:t>
            </w:r>
          </w:p>
        </w:tc>
      </w:tr>
      <w:tr w:rsidR="00290356" w:rsidRPr="00523EA1"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t>IV квартал 2021 року</w:t>
            </w:r>
          </w:p>
        </w:tc>
        <w:tc>
          <w:tcPr>
            <w:tcW w:w="1701" w:type="dxa"/>
            <w:shd w:val="clear" w:color="auto" w:fill="auto"/>
          </w:tcPr>
          <w:p w:rsidR="00290356" w:rsidRPr="00810001" w:rsidRDefault="00290356" w:rsidP="00FE17BB">
            <w:pPr>
              <w:contextualSpacing/>
              <w:rPr>
                <w:rFonts w:ascii="Times New Roman" w:hAnsi="Times New Roman" w:cs="Times New Roman"/>
                <w:sz w:val="24"/>
                <w:szCs w:val="24"/>
              </w:rPr>
            </w:pPr>
            <w:r w:rsidRPr="00810001">
              <w:rPr>
                <w:rFonts w:ascii="Times New Roman" w:hAnsi="Times New Roman" w:cs="Times New Roman"/>
                <w:sz w:val="24"/>
                <w:szCs w:val="24"/>
              </w:rPr>
              <w:t>Департамент електронних сервісів</w:t>
            </w:r>
          </w:p>
        </w:tc>
        <w:tc>
          <w:tcPr>
            <w:tcW w:w="4111" w:type="dxa"/>
            <w:shd w:val="clear" w:color="auto" w:fill="auto"/>
          </w:tcPr>
          <w:p w:rsidR="00525119" w:rsidRPr="003B68F9" w:rsidRDefault="00525119" w:rsidP="00525119">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Pr="003B68F9">
              <w:rPr>
                <w:rFonts w:ascii="Times New Roman" w:hAnsi="Times New Roman" w:cs="Times New Roman"/>
                <w:color w:val="000000" w:themeColor="text1"/>
                <w:sz w:val="24"/>
                <w:szCs w:val="24"/>
              </w:rPr>
              <w:t>станом на 01.01.2022</w:t>
            </w:r>
          </w:p>
          <w:p w:rsidR="00383A08" w:rsidRPr="00810001" w:rsidRDefault="00B33339" w:rsidP="00B46BB0">
            <w:pPr>
              <w:contextualSpacing/>
              <w:jc w:val="both"/>
              <w:rPr>
                <w:rFonts w:ascii="Times New Roman" w:hAnsi="Times New Roman" w:cs="Times New Roman"/>
                <w:sz w:val="24"/>
                <w:szCs w:val="24"/>
              </w:rPr>
            </w:pPr>
            <w:r w:rsidRPr="00B33339">
              <w:rPr>
                <w:rFonts w:ascii="Times New Roman" w:hAnsi="Times New Roman" w:cs="Times New Roman"/>
                <w:sz w:val="24"/>
                <w:szCs w:val="24"/>
              </w:rPr>
              <w:t>Завершено роботи по програмному забезпеченню інформаційно-телекомунікаційної системи «Податковий блок» щодо автоматизації процесу відпрацювання операцій, які можуть бути пов’язані з легалізацією доходів, одержаних злочинним шляхом, або фінансуванням тероризму відповідно до акту від 15.12.2021 № ID2713</w:t>
            </w:r>
          </w:p>
        </w:tc>
        <w:tc>
          <w:tcPr>
            <w:tcW w:w="1559" w:type="dxa"/>
            <w:shd w:val="clear" w:color="auto" w:fill="auto"/>
          </w:tcPr>
          <w:p w:rsidR="00290356" w:rsidRPr="00810001" w:rsidRDefault="007C0028" w:rsidP="00736F01">
            <w:pPr>
              <w:ind w:left="33"/>
              <w:contextualSpacing/>
              <w:rPr>
                <w:rFonts w:ascii="Times New Roman" w:hAnsi="Times New Roman" w:cs="Times New Roman"/>
                <w:strike/>
                <w:sz w:val="24"/>
                <w:szCs w:val="24"/>
              </w:rPr>
            </w:pPr>
            <w:r w:rsidRPr="00810001">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bCs/>
                <w:sz w:val="24"/>
                <w:szCs w:val="24"/>
              </w:rPr>
              <w:t xml:space="preserve">Опрацювання </w:t>
            </w:r>
            <w:r w:rsidRPr="00CB7962">
              <w:rPr>
                <w:rFonts w:ascii="Times New Roman" w:hAnsi="Times New Roman" w:cs="Times New Roman"/>
                <w:bCs/>
                <w:sz w:val="24"/>
                <w:szCs w:val="24"/>
              </w:rPr>
              <w:lastRenderedPageBreak/>
              <w:t xml:space="preserve">методики щодо виявлення та аналізу здійснення фізичними </w:t>
            </w:r>
            <w:r w:rsidRPr="00CB7962">
              <w:rPr>
                <w:rFonts w:ascii="Times New Roman" w:hAnsi="Times New Roman" w:cs="Times New Roman"/>
                <w:sz w:val="24"/>
                <w:szCs w:val="24"/>
              </w:rPr>
              <w:t>та юридичними</w:t>
            </w:r>
            <w:r w:rsidRPr="00CB7962">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701" w:type="dxa"/>
            <w:shd w:val="clear" w:color="auto" w:fill="auto"/>
          </w:tcPr>
          <w:p w:rsidR="00290356" w:rsidRPr="00CB7962" w:rsidRDefault="00290356" w:rsidP="00FE17BB">
            <w:pPr>
              <w:contextualSpacing/>
              <w:jc w:val="center"/>
              <w:rPr>
                <w:rFonts w:ascii="Times New Roman" w:eastAsia="Calibri" w:hAnsi="Times New Roman" w:cs="Times New Roman"/>
                <w:noProof/>
                <w:sz w:val="24"/>
                <w:szCs w:val="24"/>
              </w:rPr>
            </w:pPr>
            <w:r w:rsidRPr="00CB7962">
              <w:rPr>
                <w:rFonts w:ascii="Times New Roman" w:hAnsi="Times New Roman" w:cs="Times New Roman"/>
                <w:sz w:val="24"/>
                <w:szCs w:val="24"/>
              </w:rPr>
              <w:lastRenderedPageBreak/>
              <w:t xml:space="preserve">Сформовано </w:t>
            </w:r>
            <w:r w:rsidRPr="00CB7962">
              <w:rPr>
                <w:rFonts w:ascii="Times New Roman" w:hAnsi="Times New Roman" w:cs="Times New Roman"/>
                <w:sz w:val="24"/>
                <w:szCs w:val="24"/>
              </w:rPr>
              <w:lastRenderedPageBreak/>
              <w:t>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lastRenderedPageBreak/>
              <w:t xml:space="preserve">IV квартал </w:t>
            </w:r>
            <w:r w:rsidRPr="00810001">
              <w:rPr>
                <w:rFonts w:ascii="Times New Roman" w:hAnsi="Times New Roman" w:cs="Times New Roman"/>
                <w:sz w:val="24"/>
                <w:szCs w:val="24"/>
              </w:rPr>
              <w:lastRenderedPageBreak/>
              <w:t>2021 року</w:t>
            </w:r>
          </w:p>
        </w:tc>
        <w:tc>
          <w:tcPr>
            <w:tcW w:w="1701" w:type="dxa"/>
            <w:shd w:val="clear" w:color="auto" w:fill="auto"/>
          </w:tcPr>
          <w:p w:rsidR="00290356" w:rsidRPr="00810001" w:rsidRDefault="00290356" w:rsidP="00FE17BB">
            <w:pPr>
              <w:contextualSpacing/>
              <w:jc w:val="both"/>
              <w:rPr>
                <w:rFonts w:ascii="Times New Roman" w:hAnsi="Times New Roman" w:cs="Times New Roman"/>
                <w:sz w:val="24"/>
                <w:szCs w:val="24"/>
              </w:rPr>
            </w:pPr>
            <w:r w:rsidRPr="00810001">
              <w:rPr>
                <w:rFonts w:ascii="Times New Roman" w:hAnsi="Times New Roman" w:cs="Times New Roman"/>
                <w:sz w:val="24"/>
                <w:szCs w:val="24"/>
              </w:rPr>
              <w:lastRenderedPageBreak/>
              <w:t xml:space="preserve">Департамент </w:t>
            </w:r>
            <w:r w:rsidRPr="00810001">
              <w:rPr>
                <w:rFonts w:ascii="Times New Roman" w:hAnsi="Times New Roman" w:cs="Times New Roman"/>
                <w:sz w:val="24"/>
                <w:szCs w:val="24"/>
              </w:rPr>
              <w:lastRenderedPageBreak/>
              <w:t>боротьби з відмиванням доходів, одержаних злочинним шляхом</w:t>
            </w:r>
          </w:p>
          <w:p w:rsidR="00290356" w:rsidRPr="00810001" w:rsidRDefault="00290356" w:rsidP="00FE17BB">
            <w:pPr>
              <w:contextualSpacing/>
              <w:jc w:val="both"/>
              <w:rPr>
                <w:rFonts w:ascii="Times New Roman" w:hAnsi="Times New Roman" w:cs="Times New Roman"/>
                <w:sz w:val="24"/>
                <w:szCs w:val="24"/>
              </w:rPr>
            </w:pPr>
          </w:p>
        </w:tc>
        <w:tc>
          <w:tcPr>
            <w:tcW w:w="4111" w:type="dxa"/>
            <w:shd w:val="clear" w:color="auto" w:fill="auto"/>
          </w:tcPr>
          <w:p w:rsidR="00525119" w:rsidRPr="003B68F9" w:rsidRDefault="00810001" w:rsidP="00525119">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lastRenderedPageBreak/>
              <w:t>Звіт про стан виконання П</w:t>
            </w:r>
            <w:r w:rsidRPr="00810001">
              <w:rPr>
                <w:rFonts w:ascii="Times New Roman" w:eastAsia="Calibri" w:hAnsi="Times New Roman" w:cs="Times New Roman"/>
                <w:sz w:val="24"/>
                <w:szCs w:val="24"/>
              </w:rPr>
              <w:t xml:space="preserve">лану </w:t>
            </w:r>
            <w:r w:rsidRPr="00810001">
              <w:rPr>
                <w:rFonts w:ascii="Times New Roman" w:eastAsia="Calibri" w:hAnsi="Times New Roman" w:cs="Times New Roman"/>
                <w:sz w:val="24"/>
                <w:szCs w:val="24"/>
              </w:rPr>
              <w:lastRenderedPageBreak/>
              <w:t>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525119" w:rsidRPr="003B68F9">
              <w:rPr>
                <w:rFonts w:ascii="Times New Roman" w:hAnsi="Times New Roman" w:cs="Times New Roman"/>
                <w:color w:val="000000" w:themeColor="text1"/>
                <w:sz w:val="24"/>
                <w:szCs w:val="24"/>
              </w:rPr>
              <w:t>станом на 01.01.2022</w:t>
            </w:r>
          </w:p>
          <w:p w:rsidR="00290356" w:rsidRPr="00810001" w:rsidRDefault="00810001" w:rsidP="00B46BB0">
            <w:pPr>
              <w:spacing w:after="200"/>
              <w:contextualSpacing/>
              <w:jc w:val="both"/>
              <w:rPr>
                <w:rFonts w:ascii="Times New Roman" w:hAnsi="Times New Roman" w:cs="Times New Roman"/>
                <w:sz w:val="24"/>
                <w:szCs w:val="24"/>
              </w:rPr>
            </w:pPr>
            <w:r w:rsidRPr="00810001">
              <w:rPr>
                <w:rFonts w:ascii="Times New Roman" w:hAnsi="Times New Roman" w:cs="Times New Roman"/>
                <w:color w:val="000000" w:themeColor="text1"/>
                <w:sz w:val="24"/>
                <w:szCs w:val="24"/>
              </w:rPr>
              <w:t xml:space="preserve"> </w:t>
            </w:r>
          </w:p>
        </w:tc>
        <w:tc>
          <w:tcPr>
            <w:tcW w:w="1559" w:type="dxa"/>
            <w:shd w:val="clear" w:color="auto" w:fill="auto"/>
          </w:tcPr>
          <w:p w:rsidR="00290356" w:rsidRPr="00810001" w:rsidRDefault="007C0028"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4.1.5.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Вдосконалення системи контролю за організацією та виконанням територіальними органами ДПС функції щодо боротьби з відмиванням доходів, </w:t>
            </w:r>
            <w:r w:rsidRPr="00CB7962">
              <w:rPr>
                <w:rFonts w:ascii="Times New Roman" w:hAnsi="Times New Roman" w:cs="Times New Roman"/>
                <w:sz w:val="24"/>
                <w:szCs w:val="24"/>
              </w:rPr>
              <w:lastRenderedPageBreak/>
              <w:t>одержаних злочинним  шляхом</w:t>
            </w:r>
          </w:p>
        </w:tc>
        <w:tc>
          <w:tcPr>
            <w:tcW w:w="1701" w:type="dxa"/>
            <w:shd w:val="clear" w:color="auto" w:fill="auto"/>
          </w:tcPr>
          <w:p w:rsidR="00290356" w:rsidRPr="00CB7962" w:rsidRDefault="00290356" w:rsidP="00FE17BB">
            <w:pPr>
              <w:spacing w:after="120"/>
              <w:ind w:right="-1"/>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Запроваджено рейтингову систему оцінювання ефективності роботи та виконання основних завдань </w:t>
            </w:r>
            <w:r w:rsidRPr="00CB7962">
              <w:rPr>
                <w:rFonts w:ascii="Times New Roman" w:hAnsi="Times New Roman" w:cs="Times New Roman"/>
                <w:sz w:val="24"/>
                <w:szCs w:val="24"/>
              </w:rPr>
              <w:lastRenderedPageBreak/>
              <w:t>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lastRenderedPageBreak/>
              <w:t>І квартал 2021 року</w:t>
            </w:r>
          </w:p>
        </w:tc>
        <w:tc>
          <w:tcPr>
            <w:tcW w:w="1701" w:type="dxa"/>
            <w:shd w:val="clear" w:color="auto" w:fill="auto"/>
          </w:tcPr>
          <w:p w:rsidR="00290356" w:rsidRPr="00810001" w:rsidRDefault="00290356" w:rsidP="00FE17BB">
            <w:pPr>
              <w:contextualSpacing/>
              <w:jc w:val="both"/>
              <w:rPr>
                <w:rFonts w:ascii="Times New Roman" w:hAnsi="Times New Roman" w:cs="Times New Roman"/>
                <w:sz w:val="24"/>
                <w:szCs w:val="24"/>
              </w:rPr>
            </w:pPr>
            <w:r w:rsidRPr="00810001">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4111" w:type="dxa"/>
            <w:shd w:val="clear" w:color="auto" w:fill="auto"/>
          </w:tcPr>
          <w:p w:rsidR="00811AD4" w:rsidRPr="003B68F9" w:rsidRDefault="00810001" w:rsidP="00811AD4">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811AD4" w:rsidRPr="003B68F9">
              <w:rPr>
                <w:rFonts w:ascii="Times New Roman" w:hAnsi="Times New Roman" w:cs="Times New Roman"/>
                <w:color w:val="000000" w:themeColor="text1"/>
                <w:sz w:val="24"/>
                <w:szCs w:val="24"/>
              </w:rPr>
              <w:t>станом на 01.01.2022</w:t>
            </w:r>
          </w:p>
          <w:p w:rsidR="00290356" w:rsidRPr="00810001" w:rsidRDefault="00290356" w:rsidP="00FE17BB">
            <w:pPr>
              <w:contextualSpacing/>
              <w:jc w:val="both"/>
              <w:rPr>
                <w:rFonts w:ascii="Times New Roman" w:hAnsi="Times New Roman" w:cs="Times New Roman"/>
                <w:sz w:val="24"/>
                <w:szCs w:val="24"/>
              </w:rPr>
            </w:pPr>
          </w:p>
        </w:tc>
        <w:tc>
          <w:tcPr>
            <w:tcW w:w="1559" w:type="dxa"/>
            <w:shd w:val="clear" w:color="auto" w:fill="auto"/>
          </w:tcPr>
          <w:p w:rsidR="00290356" w:rsidRPr="00810001" w:rsidRDefault="007C0028"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4.2. Запровадження методики оцінки податкових розривів (“</w:t>
            </w:r>
            <w:proofErr w:type="spellStart"/>
            <w:r w:rsidRPr="00CB7962">
              <w:rPr>
                <w:rFonts w:ascii="Times New Roman" w:hAnsi="Times New Roman" w:cs="Times New Roman"/>
                <w:sz w:val="24"/>
                <w:szCs w:val="24"/>
              </w:rPr>
              <w:t>tax</w:t>
            </w:r>
            <w:proofErr w:type="spellEnd"/>
            <w:r w:rsidRPr="00CB7962">
              <w:rPr>
                <w:rFonts w:ascii="Times New Roman" w:hAnsi="Times New Roman" w:cs="Times New Roman"/>
                <w:sz w:val="24"/>
                <w:szCs w:val="24"/>
              </w:rPr>
              <w:t xml:space="preserve"> </w:t>
            </w:r>
            <w:proofErr w:type="spellStart"/>
            <w:r w:rsidRPr="00CB7962">
              <w:rPr>
                <w:rFonts w:ascii="Times New Roman" w:hAnsi="Times New Roman" w:cs="Times New Roman"/>
                <w:sz w:val="24"/>
                <w:szCs w:val="24"/>
              </w:rPr>
              <w:t>gaps</w:t>
            </w:r>
            <w:proofErr w:type="spellEnd"/>
            <w:r w:rsidRPr="00CB7962">
              <w:rPr>
                <w:rFonts w:ascii="Times New Roman" w:hAnsi="Times New Roman" w:cs="Times New Roman"/>
                <w:sz w:val="24"/>
                <w:szCs w:val="24"/>
              </w:rPr>
              <w:t>”)</w:t>
            </w:r>
          </w:p>
        </w:tc>
        <w:tc>
          <w:tcPr>
            <w:tcW w:w="99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4.2.1.</w:t>
            </w:r>
          </w:p>
        </w:tc>
        <w:tc>
          <w:tcPr>
            <w:tcW w:w="255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 xml:space="preserve">Надіслано на розгляд структурним підрозділам </w:t>
            </w:r>
            <w:proofErr w:type="spellStart"/>
            <w:r w:rsidRPr="00CB7962">
              <w:rPr>
                <w:rFonts w:ascii="Times New Roman" w:hAnsi="Times New Roman" w:cs="Times New Roman"/>
                <w:sz w:val="24"/>
                <w:szCs w:val="24"/>
              </w:rPr>
              <w:t>проєкт</w:t>
            </w:r>
            <w:proofErr w:type="spellEnd"/>
            <w:r w:rsidRPr="00CB7962">
              <w:rPr>
                <w:rFonts w:ascii="Times New Roman" w:hAnsi="Times New Roman" w:cs="Times New Roman"/>
                <w:sz w:val="24"/>
                <w:szCs w:val="24"/>
              </w:rPr>
              <w:t xml:space="preserve"> методичних рекомендацій щодо оцінки податкового розриву</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t>І квартал</w:t>
            </w:r>
          </w:p>
          <w:p w:rsidR="00290356" w:rsidRPr="00810001" w:rsidRDefault="00290356" w:rsidP="00FE17BB">
            <w:pPr>
              <w:contextualSpacing/>
              <w:jc w:val="center"/>
              <w:rPr>
                <w:rFonts w:ascii="Times New Roman" w:hAnsi="Times New Roman" w:cs="Times New Roman"/>
                <w:b/>
                <w:sz w:val="24"/>
                <w:szCs w:val="24"/>
              </w:rPr>
            </w:pPr>
            <w:r w:rsidRPr="00810001">
              <w:rPr>
                <w:rFonts w:ascii="Times New Roman" w:hAnsi="Times New Roman" w:cs="Times New Roman"/>
                <w:sz w:val="24"/>
                <w:szCs w:val="24"/>
              </w:rPr>
              <w:t>2021 року</w:t>
            </w:r>
          </w:p>
        </w:tc>
        <w:tc>
          <w:tcPr>
            <w:tcW w:w="1701" w:type="dxa"/>
            <w:shd w:val="clear" w:color="auto" w:fill="auto"/>
          </w:tcPr>
          <w:p w:rsidR="00290356" w:rsidRPr="00810001" w:rsidRDefault="00290356" w:rsidP="00FE17BB">
            <w:pPr>
              <w:contextualSpacing/>
              <w:jc w:val="both"/>
              <w:rPr>
                <w:rFonts w:ascii="Times New Roman" w:hAnsi="Times New Roman" w:cs="Times New Roman"/>
                <w:sz w:val="24"/>
                <w:szCs w:val="24"/>
              </w:rPr>
            </w:pPr>
            <w:r w:rsidRPr="00810001">
              <w:rPr>
                <w:rFonts w:ascii="Times New Roman" w:hAnsi="Times New Roman" w:cs="Times New Roman"/>
                <w:sz w:val="24"/>
                <w:szCs w:val="24"/>
              </w:rPr>
              <w:t>Департамент координації та моніторингу доходів бюджету</w:t>
            </w:r>
          </w:p>
        </w:tc>
        <w:tc>
          <w:tcPr>
            <w:tcW w:w="4111" w:type="dxa"/>
            <w:shd w:val="clear" w:color="auto" w:fill="auto"/>
          </w:tcPr>
          <w:p w:rsidR="00811AD4" w:rsidRPr="003B68F9" w:rsidRDefault="00810001" w:rsidP="00811AD4">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811AD4" w:rsidRPr="003B68F9">
              <w:rPr>
                <w:rFonts w:ascii="Times New Roman" w:hAnsi="Times New Roman" w:cs="Times New Roman"/>
                <w:color w:val="000000" w:themeColor="text1"/>
                <w:sz w:val="24"/>
                <w:szCs w:val="24"/>
              </w:rPr>
              <w:t>станом на 01.01.2022</w:t>
            </w:r>
          </w:p>
          <w:p w:rsidR="00290356" w:rsidRPr="00810001" w:rsidRDefault="00290356" w:rsidP="000D78CE">
            <w:pPr>
              <w:adjustRightInd w:val="0"/>
              <w:ind w:left="34"/>
              <w:contextualSpacing/>
              <w:jc w:val="both"/>
              <w:rPr>
                <w:rFonts w:ascii="Times New Roman" w:hAnsi="Times New Roman" w:cs="Times New Roman"/>
                <w:sz w:val="24"/>
                <w:szCs w:val="24"/>
              </w:rPr>
            </w:pPr>
          </w:p>
        </w:tc>
        <w:tc>
          <w:tcPr>
            <w:tcW w:w="1559" w:type="dxa"/>
            <w:shd w:val="clear" w:color="auto" w:fill="auto"/>
          </w:tcPr>
          <w:p w:rsidR="00290356" w:rsidRPr="00810001" w:rsidRDefault="007C0028"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t xml:space="preserve">Виконано </w:t>
            </w:r>
          </w:p>
        </w:tc>
      </w:tr>
      <w:tr w:rsidR="00810001" w:rsidRPr="00CB7962" w:rsidTr="009C07EC">
        <w:tc>
          <w:tcPr>
            <w:tcW w:w="2127" w:type="dxa"/>
            <w:vMerge/>
            <w:shd w:val="clear" w:color="auto" w:fill="auto"/>
          </w:tcPr>
          <w:p w:rsidR="00810001" w:rsidRPr="00CB7962" w:rsidRDefault="00810001" w:rsidP="00FE17BB">
            <w:pPr>
              <w:contextualSpacing/>
              <w:rPr>
                <w:rFonts w:ascii="Times New Roman" w:hAnsi="Times New Roman" w:cs="Times New Roman"/>
                <w:sz w:val="24"/>
                <w:szCs w:val="24"/>
              </w:rPr>
            </w:pPr>
          </w:p>
        </w:tc>
        <w:tc>
          <w:tcPr>
            <w:tcW w:w="992" w:type="dxa"/>
            <w:shd w:val="clear" w:color="auto" w:fill="auto"/>
          </w:tcPr>
          <w:p w:rsidR="00810001" w:rsidRPr="00CB7962" w:rsidRDefault="00810001"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4.2.2.</w:t>
            </w:r>
          </w:p>
        </w:tc>
        <w:tc>
          <w:tcPr>
            <w:tcW w:w="2552" w:type="dxa"/>
            <w:shd w:val="clear" w:color="auto" w:fill="auto"/>
          </w:tcPr>
          <w:p w:rsidR="00810001" w:rsidRPr="00CB7962" w:rsidRDefault="00810001"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 xml:space="preserve">Опрацювання пропозицій структурних підрозділів до проєкту методичних рекомендацій щодо  оцінки податкового </w:t>
            </w:r>
            <w:r w:rsidRPr="00CB7962">
              <w:rPr>
                <w:rFonts w:ascii="Times New Roman" w:hAnsi="Times New Roman" w:cs="Times New Roman"/>
                <w:sz w:val="24"/>
                <w:szCs w:val="24"/>
              </w:rPr>
              <w:lastRenderedPageBreak/>
              <w:t>розриву за результатами розрахунків, здійснених структурними підрозділами (за наявності)</w:t>
            </w:r>
          </w:p>
        </w:tc>
        <w:tc>
          <w:tcPr>
            <w:tcW w:w="1701" w:type="dxa"/>
            <w:shd w:val="clear" w:color="auto" w:fill="auto"/>
          </w:tcPr>
          <w:p w:rsidR="00810001" w:rsidRPr="00CB7962" w:rsidRDefault="00810001"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Доопрацьовано  </w:t>
            </w:r>
            <w:proofErr w:type="spellStart"/>
            <w:r w:rsidRPr="00CB7962">
              <w:rPr>
                <w:rFonts w:ascii="Times New Roman" w:hAnsi="Times New Roman" w:cs="Times New Roman"/>
                <w:sz w:val="24"/>
                <w:szCs w:val="24"/>
              </w:rPr>
              <w:t>проєкт</w:t>
            </w:r>
            <w:proofErr w:type="spellEnd"/>
            <w:r w:rsidRPr="00CB7962">
              <w:rPr>
                <w:rFonts w:ascii="Times New Roman" w:hAnsi="Times New Roman" w:cs="Times New Roman"/>
                <w:sz w:val="24"/>
                <w:szCs w:val="24"/>
              </w:rPr>
              <w:t xml:space="preserve"> методичних рекомендацій  щодо оцінки податкового розриву з </w:t>
            </w:r>
            <w:r w:rsidRPr="00CB7962">
              <w:rPr>
                <w:rFonts w:ascii="Times New Roman" w:hAnsi="Times New Roman" w:cs="Times New Roman"/>
                <w:sz w:val="24"/>
                <w:szCs w:val="24"/>
              </w:rPr>
              <w:lastRenderedPageBreak/>
              <w:t>урахуванням результатів розрахунків структурних підрозділів</w:t>
            </w:r>
          </w:p>
        </w:tc>
        <w:tc>
          <w:tcPr>
            <w:tcW w:w="1418" w:type="dxa"/>
            <w:shd w:val="clear" w:color="auto" w:fill="auto"/>
          </w:tcPr>
          <w:p w:rsidR="00810001" w:rsidRPr="00810001" w:rsidRDefault="00810001"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lastRenderedPageBreak/>
              <w:t>ІІ квартал</w:t>
            </w:r>
          </w:p>
          <w:p w:rsidR="00810001" w:rsidRPr="00810001" w:rsidRDefault="00810001" w:rsidP="00FE17BB">
            <w:pPr>
              <w:contextualSpacing/>
              <w:jc w:val="center"/>
              <w:rPr>
                <w:rFonts w:ascii="Times New Roman" w:hAnsi="Times New Roman" w:cs="Times New Roman"/>
                <w:b/>
                <w:sz w:val="24"/>
                <w:szCs w:val="24"/>
              </w:rPr>
            </w:pPr>
            <w:r w:rsidRPr="00810001">
              <w:rPr>
                <w:rFonts w:ascii="Times New Roman" w:hAnsi="Times New Roman" w:cs="Times New Roman"/>
                <w:sz w:val="24"/>
                <w:szCs w:val="24"/>
              </w:rPr>
              <w:t>2021 року</w:t>
            </w:r>
          </w:p>
        </w:tc>
        <w:tc>
          <w:tcPr>
            <w:tcW w:w="1701" w:type="dxa"/>
            <w:shd w:val="clear" w:color="auto" w:fill="auto"/>
          </w:tcPr>
          <w:p w:rsidR="00810001" w:rsidRPr="00810001" w:rsidRDefault="00810001" w:rsidP="00FE17BB">
            <w:pPr>
              <w:contextualSpacing/>
              <w:jc w:val="both"/>
              <w:rPr>
                <w:rFonts w:ascii="Times New Roman" w:hAnsi="Times New Roman" w:cs="Times New Roman"/>
                <w:i/>
                <w:sz w:val="24"/>
                <w:szCs w:val="24"/>
              </w:rPr>
            </w:pPr>
            <w:r w:rsidRPr="00810001">
              <w:rPr>
                <w:rFonts w:ascii="Times New Roman" w:hAnsi="Times New Roman" w:cs="Times New Roman"/>
                <w:sz w:val="24"/>
                <w:szCs w:val="24"/>
              </w:rPr>
              <w:t>Департамент координації та моніторингу доходів бюджету</w:t>
            </w:r>
          </w:p>
        </w:tc>
        <w:tc>
          <w:tcPr>
            <w:tcW w:w="4111" w:type="dxa"/>
            <w:shd w:val="clear" w:color="auto" w:fill="auto"/>
          </w:tcPr>
          <w:p w:rsidR="00811AD4" w:rsidRPr="003B68F9" w:rsidRDefault="00810001" w:rsidP="00811AD4">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811AD4" w:rsidRPr="003B68F9">
              <w:rPr>
                <w:rFonts w:ascii="Times New Roman" w:hAnsi="Times New Roman" w:cs="Times New Roman"/>
                <w:color w:val="000000" w:themeColor="text1"/>
                <w:sz w:val="24"/>
                <w:szCs w:val="24"/>
              </w:rPr>
              <w:t>станом на 01.01.2022</w:t>
            </w:r>
          </w:p>
          <w:p w:rsidR="00810001" w:rsidRPr="00810001" w:rsidRDefault="00810001" w:rsidP="00811AD4">
            <w:pPr>
              <w:jc w:val="both"/>
            </w:pPr>
            <w:r w:rsidRPr="00810001">
              <w:rPr>
                <w:rFonts w:ascii="Times New Roman" w:hAnsi="Times New Roman" w:cs="Times New Roman"/>
                <w:color w:val="000000" w:themeColor="text1"/>
                <w:sz w:val="24"/>
                <w:szCs w:val="24"/>
              </w:rPr>
              <w:t xml:space="preserve"> </w:t>
            </w:r>
          </w:p>
        </w:tc>
        <w:tc>
          <w:tcPr>
            <w:tcW w:w="1559" w:type="dxa"/>
            <w:shd w:val="clear" w:color="auto" w:fill="auto"/>
          </w:tcPr>
          <w:p w:rsidR="00810001" w:rsidRPr="00810001" w:rsidRDefault="00810001"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t xml:space="preserve">Виконано </w:t>
            </w:r>
          </w:p>
        </w:tc>
      </w:tr>
      <w:tr w:rsidR="00810001" w:rsidRPr="00CB7962" w:rsidTr="009C07EC">
        <w:tc>
          <w:tcPr>
            <w:tcW w:w="2127" w:type="dxa"/>
            <w:vMerge/>
            <w:shd w:val="clear" w:color="auto" w:fill="auto"/>
          </w:tcPr>
          <w:p w:rsidR="00810001" w:rsidRPr="00CB7962" w:rsidRDefault="00810001" w:rsidP="00FE17BB">
            <w:pPr>
              <w:contextualSpacing/>
              <w:rPr>
                <w:rFonts w:ascii="Times New Roman" w:hAnsi="Times New Roman" w:cs="Times New Roman"/>
                <w:sz w:val="24"/>
                <w:szCs w:val="24"/>
              </w:rPr>
            </w:pPr>
          </w:p>
        </w:tc>
        <w:tc>
          <w:tcPr>
            <w:tcW w:w="992" w:type="dxa"/>
            <w:shd w:val="clear" w:color="auto" w:fill="auto"/>
          </w:tcPr>
          <w:p w:rsidR="00810001" w:rsidRPr="00CB7962" w:rsidRDefault="00810001"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4.2.3.</w:t>
            </w:r>
          </w:p>
        </w:tc>
        <w:tc>
          <w:tcPr>
            <w:tcW w:w="2552" w:type="dxa"/>
            <w:shd w:val="clear" w:color="auto" w:fill="auto"/>
          </w:tcPr>
          <w:p w:rsidR="00810001" w:rsidRPr="00CB7962" w:rsidRDefault="00810001"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 xml:space="preserve">Проведення розрахунків податкового розриву за 2020 рік згідно з уточненим </w:t>
            </w:r>
            <w:proofErr w:type="spellStart"/>
            <w:r w:rsidRPr="00CB7962">
              <w:rPr>
                <w:rFonts w:ascii="Times New Roman" w:hAnsi="Times New Roman" w:cs="Times New Roman"/>
                <w:sz w:val="24"/>
                <w:szCs w:val="24"/>
              </w:rPr>
              <w:t>проєктом</w:t>
            </w:r>
            <w:proofErr w:type="spellEnd"/>
            <w:r w:rsidRPr="00CB7962">
              <w:rPr>
                <w:rFonts w:ascii="Times New Roman" w:hAnsi="Times New Roman" w:cs="Times New Roman"/>
                <w:sz w:val="24"/>
                <w:szCs w:val="24"/>
              </w:rPr>
              <w:t xml:space="preserve"> методичних рекомендацій щодо  оцінки  податкового розриву та  з урахуванням даних макроекономічної та податкової статистики  </w:t>
            </w:r>
          </w:p>
        </w:tc>
        <w:tc>
          <w:tcPr>
            <w:tcW w:w="1701" w:type="dxa"/>
            <w:shd w:val="clear" w:color="auto" w:fill="auto"/>
          </w:tcPr>
          <w:p w:rsidR="00810001" w:rsidRPr="00CB7962" w:rsidRDefault="00810001"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t>Здійснено розрахунки податкового розриву</w:t>
            </w:r>
          </w:p>
        </w:tc>
        <w:tc>
          <w:tcPr>
            <w:tcW w:w="1418" w:type="dxa"/>
            <w:shd w:val="clear" w:color="auto" w:fill="auto"/>
          </w:tcPr>
          <w:p w:rsidR="00810001" w:rsidRPr="00810001" w:rsidRDefault="00810001"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t>ІІІ квартал</w:t>
            </w:r>
          </w:p>
          <w:p w:rsidR="00810001" w:rsidRPr="00810001" w:rsidRDefault="00810001" w:rsidP="00FE17BB">
            <w:pPr>
              <w:contextualSpacing/>
              <w:jc w:val="center"/>
              <w:rPr>
                <w:rFonts w:ascii="Times New Roman" w:hAnsi="Times New Roman" w:cs="Times New Roman"/>
                <w:b/>
                <w:sz w:val="24"/>
                <w:szCs w:val="24"/>
              </w:rPr>
            </w:pPr>
            <w:r w:rsidRPr="00810001">
              <w:rPr>
                <w:rFonts w:ascii="Times New Roman" w:hAnsi="Times New Roman" w:cs="Times New Roman"/>
                <w:sz w:val="24"/>
                <w:szCs w:val="24"/>
              </w:rPr>
              <w:t>2021 року</w:t>
            </w:r>
          </w:p>
        </w:tc>
        <w:tc>
          <w:tcPr>
            <w:tcW w:w="1701" w:type="dxa"/>
            <w:shd w:val="clear" w:color="auto" w:fill="auto"/>
          </w:tcPr>
          <w:p w:rsidR="00810001" w:rsidRPr="00810001" w:rsidRDefault="00810001" w:rsidP="00FE17BB">
            <w:pPr>
              <w:contextualSpacing/>
              <w:jc w:val="both"/>
              <w:rPr>
                <w:rFonts w:ascii="Times New Roman" w:hAnsi="Times New Roman" w:cs="Times New Roman"/>
                <w:sz w:val="24"/>
                <w:szCs w:val="24"/>
              </w:rPr>
            </w:pPr>
            <w:r w:rsidRPr="00810001">
              <w:rPr>
                <w:rFonts w:ascii="Times New Roman" w:hAnsi="Times New Roman" w:cs="Times New Roman"/>
                <w:sz w:val="24"/>
                <w:szCs w:val="24"/>
              </w:rPr>
              <w:t xml:space="preserve">Департамент координації та моніторингу доходів бюджету, </w:t>
            </w:r>
          </w:p>
          <w:p w:rsidR="00810001" w:rsidRPr="00810001" w:rsidRDefault="00810001" w:rsidP="00FE17BB">
            <w:pPr>
              <w:contextualSpacing/>
              <w:jc w:val="both"/>
              <w:rPr>
                <w:rFonts w:ascii="Times New Roman" w:hAnsi="Times New Roman" w:cs="Times New Roman"/>
                <w:i/>
                <w:sz w:val="24"/>
                <w:szCs w:val="24"/>
              </w:rPr>
            </w:pPr>
            <w:r w:rsidRPr="00810001">
              <w:rPr>
                <w:rFonts w:ascii="Times New Roman" w:hAnsi="Times New Roman" w:cs="Times New Roman"/>
                <w:sz w:val="24"/>
                <w:szCs w:val="24"/>
              </w:rPr>
              <w:t>структурні підрозділи ДПС</w:t>
            </w:r>
          </w:p>
        </w:tc>
        <w:tc>
          <w:tcPr>
            <w:tcW w:w="4111" w:type="dxa"/>
            <w:shd w:val="clear" w:color="auto" w:fill="auto"/>
          </w:tcPr>
          <w:p w:rsidR="00811AD4" w:rsidRPr="003B68F9" w:rsidRDefault="00810001" w:rsidP="00811AD4">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811AD4" w:rsidRPr="003B68F9">
              <w:rPr>
                <w:rFonts w:ascii="Times New Roman" w:hAnsi="Times New Roman" w:cs="Times New Roman"/>
                <w:color w:val="000000" w:themeColor="text1"/>
                <w:sz w:val="24"/>
                <w:szCs w:val="24"/>
              </w:rPr>
              <w:t>станом на 01.01.2022</w:t>
            </w:r>
          </w:p>
          <w:p w:rsidR="00810001" w:rsidRPr="00810001" w:rsidRDefault="00810001" w:rsidP="00810001">
            <w:pPr>
              <w:jc w:val="both"/>
            </w:pPr>
          </w:p>
        </w:tc>
        <w:tc>
          <w:tcPr>
            <w:tcW w:w="1559" w:type="dxa"/>
            <w:shd w:val="clear" w:color="auto" w:fill="auto"/>
          </w:tcPr>
          <w:p w:rsidR="00810001" w:rsidRPr="00810001" w:rsidRDefault="00810001"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4.2.4</w:t>
            </w:r>
          </w:p>
        </w:tc>
        <w:tc>
          <w:tcPr>
            <w:tcW w:w="255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701" w:type="dxa"/>
            <w:shd w:val="clear" w:color="auto" w:fill="auto"/>
          </w:tcPr>
          <w:p w:rsidR="00290356" w:rsidRPr="00CB7962" w:rsidRDefault="00290356" w:rsidP="003D133D">
            <w:pPr>
              <w:contextualSpacing/>
              <w:jc w:val="center"/>
              <w:rPr>
                <w:rFonts w:ascii="Times New Roman" w:hAnsi="Times New Roman" w:cs="Times New Roman"/>
                <w:sz w:val="24"/>
                <w:szCs w:val="24"/>
              </w:rPr>
            </w:pPr>
            <w:r w:rsidRPr="00CB7962">
              <w:rPr>
                <w:rFonts w:ascii="Times New Roman" w:hAnsi="Times New Roman" w:cs="Times New Roman"/>
                <w:sz w:val="24"/>
                <w:szCs w:val="24"/>
              </w:rPr>
              <w:t>Затверджено методичні рекомендації щодо оцінки податкового розриву керівництвом ДПС</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t>IV квартал</w:t>
            </w:r>
          </w:p>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t>2021 року</w:t>
            </w:r>
          </w:p>
        </w:tc>
        <w:tc>
          <w:tcPr>
            <w:tcW w:w="1701" w:type="dxa"/>
            <w:shd w:val="clear" w:color="auto" w:fill="auto"/>
          </w:tcPr>
          <w:p w:rsidR="00290356" w:rsidRPr="00810001" w:rsidRDefault="00290356" w:rsidP="00FE17BB">
            <w:pPr>
              <w:contextualSpacing/>
              <w:jc w:val="both"/>
              <w:rPr>
                <w:rFonts w:ascii="Times New Roman" w:hAnsi="Times New Roman" w:cs="Times New Roman"/>
                <w:sz w:val="24"/>
                <w:szCs w:val="24"/>
              </w:rPr>
            </w:pPr>
            <w:r w:rsidRPr="00810001">
              <w:rPr>
                <w:rFonts w:ascii="Times New Roman" w:hAnsi="Times New Roman" w:cs="Times New Roman"/>
                <w:sz w:val="24"/>
                <w:szCs w:val="24"/>
              </w:rPr>
              <w:t>Департамент координації та моніторингу доходів бюджету</w:t>
            </w:r>
          </w:p>
          <w:p w:rsidR="00290356" w:rsidRPr="00810001" w:rsidRDefault="00290356" w:rsidP="00FE17BB">
            <w:pPr>
              <w:contextualSpacing/>
              <w:rPr>
                <w:rFonts w:ascii="Times New Roman" w:hAnsi="Times New Roman" w:cs="Times New Roman"/>
                <w:sz w:val="24"/>
                <w:szCs w:val="24"/>
              </w:rPr>
            </w:pPr>
          </w:p>
        </w:tc>
        <w:tc>
          <w:tcPr>
            <w:tcW w:w="4111" w:type="dxa"/>
            <w:shd w:val="clear" w:color="auto" w:fill="auto"/>
          </w:tcPr>
          <w:p w:rsidR="00811AD4" w:rsidRPr="003B68F9" w:rsidRDefault="00810001" w:rsidP="00811AD4">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811AD4" w:rsidRPr="003B68F9">
              <w:rPr>
                <w:rFonts w:ascii="Times New Roman" w:hAnsi="Times New Roman" w:cs="Times New Roman"/>
                <w:color w:val="000000" w:themeColor="text1"/>
                <w:sz w:val="24"/>
                <w:szCs w:val="24"/>
              </w:rPr>
              <w:t>станом на 01.01.2022</w:t>
            </w:r>
          </w:p>
          <w:p w:rsidR="00290356" w:rsidRPr="00810001" w:rsidRDefault="00810001" w:rsidP="00230517">
            <w:pPr>
              <w:ind w:left="34"/>
              <w:contextualSpacing/>
              <w:jc w:val="both"/>
              <w:rPr>
                <w:rFonts w:ascii="Times New Roman" w:hAnsi="Times New Roman" w:cs="Times New Roman"/>
                <w:sz w:val="24"/>
                <w:szCs w:val="24"/>
              </w:rPr>
            </w:pPr>
            <w:r w:rsidRPr="00810001">
              <w:rPr>
                <w:rFonts w:ascii="Times New Roman" w:hAnsi="Times New Roman" w:cs="Times New Roman"/>
                <w:color w:val="000000" w:themeColor="text1"/>
                <w:sz w:val="24"/>
                <w:szCs w:val="24"/>
              </w:rPr>
              <w:t xml:space="preserve"> </w:t>
            </w:r>
          </w:p>
        </w:tc>
        <w:tc>
          <w:tcPr>
            <w:tcW w:w="1559" w:type="dxa"/>
            <w:shd w:val="clear" w:color="auto" w:fill="auto"/>
          </w:tcPr>
          <w:p w:rsidR="00290356" w:rsidRPr="00810001" w:rsidRDefault="007C0028"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4.2.5.</w:t>
            </w:r>
          </w:p>
        </w:tc>
        <w:tc>
          <w:tcPr>
            <w:tcW w:w="2552" w:type="dxa"/>
            <w:shd w:val="clear" w:color="auto" w:fill="auto"/>
          </w:tcPr>
          <w:p w:rsidR="00290356" w:rsidRPr="00CB7962" w:rsidRDefault="00290356" w:rsidP="00FE17BB">
            <w:pPr>
              <w:contextualSpacing/>
              <w:rPr>
                <w:rFonts w:ascii="Times New Roman" w:hAnsi="Times New Roman" w:cs="Times New Roman"/>
                <w:b/>
                <w:sz w:val="24"/>
                <w:szCs w:val="24"/>
              </w:rPr>
            </w:pPr>
            <w:r w:rsidRPr="00CB7962">
              <w:rPr>
                <w:rFonts w:ascii="Times New Roman" w:hAnsi="Times New Roman" w:cs="Times New Roman"/>
                <w:sz w:val="24"/>
                <w:szCs w:val="24"/>
              </w:rPr>
              <w:t xml:space="preserve">Надання  методичних рекомендацій щодо оцінки  податкового </w:t>
            </w:r>
            <w:r w:rsidRPr="00CB7962">
              <w:rPr>
                <w:rFonts w:ascii="Times New Roman" w:hAnsi="Times New Roman" w:cs="Times New Roman"/>
                <w:sz w:val="24"/>
                <w:szCs w:val="24"/>
              </w:rPr>
              <w:lastRenderedPageBreak/>
              <w:t>розриву структурним підрозділам ДПС для використання у роботі</w:t>
            </w:r>
          </w:p>
        </w:tc>
        <w:tc>
          <w:tcPr>
            <w:tcW w:w="1701" w:type="dxa"/>
            <w:shd w:val="clear" w:color="auto" w:fill="auto"/>
          </w:tcPr>
          <w:p w:rsidR="00290356" w:rsidRPr="00CB7962" w:rsidRDefault="00290356" w:rsidP="00FE17BB">
            <w:pPr>
              <w:contextualSpacing/>
              <w:jc w:val="center"/>
              <w:rPr>
                <w:rFonts w:ascii="Times New Roman" w:hAnsi="Times New Roman" w:cs="Times New Roman"/>
                <w:b/>
                <w:sz w:val="24"/>
                <w:szCs w:val="24"/>
              </w:rPr>
            </w:pPr>
            <w:r w:rsidRPr="00CB7962">
              <w:rPr>
                <w:rFonts w:ascii="Times New Roman" w:hAnsi="Times New Roman" w:cs="Times New Roman"/>
                <w:sz w:val="24"/>
                <w:szCs w:val="24"/>
              </w:rPr>
              <w:lastRenderedPageBreak/>
              <w:t xml:space="preserve">Надіслано лист структурним </w:t>
            </w:r>
            <w:r w:rsidRPr="00CB7962">
              <w:rPr>
                <w:rFonts w:ascii="Times New Roman" w:hAnsi="Times New Roman" w:cs="Times New Roman"/>
                <w:sz w:val="24"/>
                <w:szCs w:val="24"/>
              </w:rPr>
              <w:lastRenderedPageBreak/>
              <w:t>підрозділам ДПС</w:t>
            </w:r>
          </w:p>
        </w:tc>
        <w:tc>
          <w:tcPr>
            <w:tcW w:w="1418" w:type="dxa"/>
            <w:shd w:val="clear" w:color="auto" w:fill="auto"/>
          </w:tcPr>
          <w:p w:rsidR="00290356" w:rsidRPr="00810001" w:rsidRDefault="00290356" w:rsidP="00FE17BB">
            <w:pPr>
              <w:contextualSpacing/>
              <w:jc w:val="center"/>
              <w:rPr>
                <w:rFonts w:ascii="Times New Roman" w:hAnsi="Times New Roman" w:cs="Times New Roman"/>
                <w:sz w:val="24"/>
                <w:szCs w:val="24"/>
              </w:rPr>
            </w:pPr>
            <w:r w:rsidRPr="00810001">
              <w:rPr>
                <w:rFonts w:ascii="Times New Roman" w:hAnsi="Times New Roman" w:cs="Times New Roman"/>
                <w:sz w:val="24"/>
                <w:szCs w:val="24"/>
              </w:rPr>
              <w:lastRenderedPageBreak/>
              <w:t>IV квартал</w:t>
            </w:r>
          </w:p>
          <w:p w:rsidR="00290356" w:rsidRPr="00810001" w:rsidRDefault="00290356" w:rsidP="00FE17BB">
            <w:pPr>
              <w:contextualSpacing/>
              <w:jc w:val="center"/>
              <w:rPr>
                <w:rFonts w:ascii="Times New Roman" w:hAnsi="Times New Roman" w:cs="Times New Roman"/>
                <w:b/>
                <w:sz w:val="24"/>
                <w:szCs w:val="24"/>
              </w:rPr>
            </w:pPr>
            <w:r w:rsidRPr="00810001">
              <w:rPr>
                <w:rFonts w:ascii="Times New Roman" w:hAnsi="Times New Roman" w:cs="Times New Roman"/>
                <w:sz w:val="24"/>
                <w:szCs w:val="24"/>
              </w:rPr>
              <w:t>2021 року</w:t>
            </w:r>
          </w:p>
        </w:tc>
        <w:tc>
          <w:tcPr>
            <w:tcW w:w="1701" w:type="dxa"/>
            <w:shd w:val="clear" w:color="auto" w:fill="auto"/>
          </w:tcPr>
          <w:p w:rsidR="00290356" w:rsidRPr="00810001" w:rsidRDefault="00290356" w:rsidP="00FE17BB">
            <w:pPr>
              <w:contextualSpacing/>
              <w:rPr>
                <w:rFonts w:ascii="Times New Roman" w:hAnsi="Times New Roman" w:cs="Times New Roman"/>
                <w:sz w:val="24"/>
                <w:szCs w:val="24"/>
              </w:rPr>
            </w:pPr>
            <w:r w:rsidRPr="00810001">
              <w:rPr>
                <w:rFonts w:ascii="Times New Roman" w:hAnsi="Times New Roman" w:cs="Times New Roman"/>
                <w:sz w:val="24"/>
                <w:szCs w:val="24"/>
              </w:rPr>
              <w:t xml:space="preserve">Департамент координації та </w:t>
            </w:r>
            <w:r w:rsidRPr="00810001">
              <w:rPr>
                <w:rFonts w:ascii="Times New Roman" w:hAnsi="Times New Roman" w:cs="Times New Roman"/>
                <w:sz w:val="24"/>
                <w:szCs w:val="24"/>
              </w:rPr>
              <w:lastRenderedPageBreak/>
              <w:t>моніторингу доходів бюджету</w:t>
            </w:r>
          </w:p>
        </w:tc>
        <w:tc>
          <w:tcPr>
            <w:tcW w:w="4111" w:type="dxa"/>
            <w:shd w:val="clear" w:color="auto" w:fill="auto"/>
          </w:tcPr>
          <w:p w:rsidR="00290356" w:rsidRPr="00810001" w:rsidRDefault="00810001" w:rsidP="005B17A2">
            <w:pPr>
              <w:contextualSpacing/>
              <w:jc w:val="both"/>
              <w:rPr>
                <w:rFonts w:ascii="Times New Roman" w:hAnsi="Times New Roman" w:cs="Times New Roman"/>
                <w:sz w:val="24"/>
                <w:szCs w:val="24"/>
              </w:rPr>
            </w:pPr>
            <w:r w:rsidRPr="00810001">
              <w:rPr>
                <w:rFonts w:ascii="Times New Roman" w:hAnsi="Times New Roman" w:cs="Times New Roman"/>
                <w:sz w:val="24"/>
                <w:szCs w:val="24"/>
              </w:rPr>
              <w:lastRenderedPageBreak/>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w:t>
            </w:r>
            <w:r w:rsidRPr="00810001">
              <w:rPr>
                <w:rFonts w:ascii="Times New Roman" w:hAnsi="Times New Roman" w:cs="Times New Roman"/>
                <w:sz w:val="24"/>
                <w:szCs w:val="24"/>
              </w:rPr>
              <w:lastRenderedPageBreak/>
              <w:t>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00811AD4" w:rsidRPr="003B68F9">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810001" w:rsidRDefault="007C0028" w:rsidP="00736F01">
            <w:pPr>
              <w:ind w:left="33"/>
              <w:contextualSpacing/>
              <w:rPr>
                <w:rFonts w:ascii="Times New Roman" w:hAnsi="Times New Roman" w:cs="Times New Roman"/>
                <w:sz w:val="24"/>
                <w:szCs w:val="24"/>
              </w:rPr>
            </w:pPr>
            <w:r w:rsidRPr="00810001">
              <w:rPr>
                <w:rFonts w:ascii="Times New Roman" w:hAnsi="Times New Roman" w:cs="Times New Roman"/>
                <w:sz w:val="24"/>
                <w:szCs w:val="24"/>
              </w:rPr>
              <w:lastRenderedPageBreak/>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4.3. Удосконалення системи здійснення контролю за обігом підакцизних товарів</w:t>
            </w:r>
          </w:p>
        </w:tc>
        <w:tc>
          <w:tcPr>
            <w:tcW w:w="14034" w:type="dxa"/>
            <w:gridSpan w:val="7"/>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autoSpaceDE w:val="0"/>
              <w:autoSpaceDN w:val="0"/>
              <w:adjustRightInd w:val="0"/>
              <w:contextualSpacing/>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4.3.1.1.</w:t>
            </w:r>
          </w:p>
        </w:tc>
        <w:tc>
          <w:tcPr>
            <w:tcW w:w="2552" w:type="dxa"/>
            <w:shd w:val="clear" w:color="auto" w:fill="auto"/>
          </w:tcPr>
          <w:p w:rsidR="00290356" w:rsidRPr="00CB7962" w:rsidRDefault="00290356" w:rsidP="00FE17BB">
            <w:pPr>
              <w:autoSpaceDE w:val="0"/>
              <w:autoSpaceDN w:val="0"/>
              <w:adjustRightInd w:val="0"/>
              <w:contextualSpacing/>
              <w:rPr>
                <w:rFonts w:ascii="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Підготовка та супроводження </w:t>
            </w:r>
            <w:proofErr w:type="spellStart"/>
            <w:r w:rsidRPr="00CB7962">
              <w:rPr>
                <w:rFonts w:ascii="Times New Roman" w:eastAsia="Times New Roman" w:hAnsi="Times New Roman" w:cs="Times New Roman"/>
                <w:color w:val="000000"/>
                <w:sz w:val="24"/>
                <w:szCs w:val="24"/>
              </w:rPr>
              <w:t>законопроєкту</w:t>
            </w:r>
            <w:proofErr w:type="spellEnd"/>
            <w:r w:rsidRPr="00CB7962">
              <w:rPr>
                <w:rFonts w:ascii="Times New Roman" w:eastAsia="Times New Roman" w:hAnsi="Times New Roman" w:cs="Times New Roman"/>
                <w:color w:val="000000"/>
                <w:sz w:val="24"/>
                <w:szCs w:val="24"/>
              </w:rPr>
              <w:t xml:space="preserve"> щодо запровадження електронного ліцензування спирту, алкогольних напоїв, тютюнових виробів і пального</w:t>
            </w:r>
          </w:p>
        </w:tc>
        <w:tc>
          <w:tcPr>
            <w:tcW w:w="1701" w:type="dxa"/>
            <w:shd w:val="clear" w:color="auto" w:fill="auto"/>
          </w:tcPr>
          <w:p w:rsidR="00290356" w:rsidRPr="00CB7962" w:rsidRDefault="00290356" w:rsidP="005C5BFA">
            <w:pPr>
              <w:contextualSpacing/>
              <w:jc w:val="center"/>
              <w:rPr>
                <w:rFonts w:ascii="Times New Roman" w:hAnsi="Times New Roman" w:cs="Times New Roman"/>
                <w:strike/>
                <w:sz w:val="24"/>
                <w:szCs w:val="24"/>
              </w:rPr>
            </w:pPr>
            <w:r w:rsidRPr="00CB7962">
              <w:rPr>
                <w:rFonts w:ascii="Times New Roman" w:eastAsia="Times New Roman" w:hAnsi="Times New Roman" w:cs="Times New Roman"/>
                <w:sz w:val="24"/>
                <w:szCs w:val="24"/>
              </w:rPr>
              <w:t xml:space="preserve">Надано </w:t>
            </w:r>
            <w:proofErr w:type="spellStart"/>
            <w:r w:rsidRPr="00CB7962">
              <w:rPr>
                <w:rFonts w:ascii="Times New Roman" w:eastAsia="Times New Roman" w:hAnsi="Times New Roman" w:cs="Times New Roman"/>
                <w:sz w:val="24"/>
                <w:szCs w:val="24"/>
              </w:rPr>
              <w:t>законопроєкт</w:t>
            </w:r>
            <w:proofErr w:type="spellEnd"/>
            <w:r w:rsidRPr="00CB7962">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shd w:val="clear" w:color="auto" w:fill="auto"/>
          </w:tcPr>
          <w:p w:rsidR="00290356" w:rsidRPr="005C5BFA" w:rsidRDefault="00290356" w:rsidP="00FE17BB">
            <w:pPr>
              <w:contextualSpacing/>
              <w:jc w:val="center"/>
              <w:rPr>
                <w:rFonts w:ascii="Times New Roman" w:hAnsi="Times New Roman" w:cs="Times New Roman"/>
                <w:sz w:val="24"/>
                <w:szCs w:val="24"/>
              </w:rPr>
            </w:pPr>
            <w:r w:rsidRPr="005C5BFA">
              <w:rPr>
                <w:rFonts w:ascii="Times New Roman" w:hAnsi="Times New Roman" w:cs="Times New Roman"/>
                <w:sz w:val="24"/>
                <w:szCs w:val="24"/>
              </w:rPr>
              <w:t xml:space="preserve">Перше півріччя </w:t>
            </w:r>
            <w:r w:rsidRPr="005C5BFA">
              <w:rPr>
                <w:rFonts w:ascii="Times New Roman" w:hAnsi="Times New Roman" w:cs="Times New Roman"/>
                <w:sz w:val="24"/>
                <w:szCs w:val="24"/>
              </w:rPr>
              <w:br/>
              <w:t>2021 року</w:t>
            </w:r>
          </w:p>
          <w:p w:rsidR="00290356" w:rsidRPr="00CA72D5" w:rsidRDefault="00290356" w:rsidP="00E4340D">
            <w:pPr>
              <w:ind w:left="-108" w:right="-108"/>
              <w:contextualSpacing/>
              <w:jc w:val="center"/>
              <w:rPr>
                <w:rFonts w:ascii="Times New Roman" w:hAnsi="Times New Roman" w:cs="Times New Roman"/>
                <w:i/>
              </w:rPr>
            </w:pPr>
            <w:r w:rsidRPr="00CA72D5">
              <w:rPr>
                <w:rFonts w:ascii="Times New Roman" w:hAnsi="Times New Roman" w:cs="Times New Roman"/>
                <w:i/>
              </w:rPr>
              <w:t xml:space="preserve">Термін виконання подовжено до </w:t>
            </w:r>
            <w:r w:rsidRPr="00A2135D">
              <w:rPr>
                <w:rFonts w:ascii="Times New Roman" w:hAnsi="Times New Roman" w:cs="Times New Roman"/>
                <w:i/>
              </w:rPr>
              <w:t>31.12.2021</w:t>
            </w:r>
            <w:r w:rsidRPr="00CA72D5">
              <w:rPr>
                <w:rFonts w:ascii="Times New Roman" w:hAnsi="Times New Roman" w:cs="Times New Roman"/>
                <w:i/>
              </w:rPr>
              <w:t xml:space="preserve"> року (доповідна записка </w:t>
            </w:r>
          </w:p>
          <w:p w:rsidR="00290356" w:rsidRPr="005C5BFA" w:rsidRDefault="00290356" w:rsidP="005800A9">
            <w:pPr>
              <w:contextualSpacing/>
              <w:jc w:val="center"/>
              <w:rPr>
                <w:rFonts w:ascii="Times New Roman" w:hAnsi="Times New Roman" w:cs="Times New Roman"/>
                <w:sz w:val="24"/>
                <w:szCs w:val="24"/>
              </w:rPr>
            </w:pPr>
            <w:r w:rsidRPr="00CA72D5">
              <w:rPr>
                <w:rFonts w:ascii="Times New Roman" w:hAnsi="Times New Roman" w:cs="Times New Roman"/>
                <w:i/>
              </w:rPr>
              <w:t xml:space="preserve">в.о. Голови ДПС Євгену </w:t>
            </w:r>
            <w:proofErr w:type="spellStart"/>
            <w:r w:rsidRPr="00CA72D5">
              <w:rPr>
                <w:rFonts w:ascii="Times New Roman" w:hAnsi="Times New Roman" w:cs="Times New Roman"/>
                <w:i/>
              </w:rPr>
              <w:t>Олейнікову</w:t>
            </w:r>
            <w:proofErr w:type="spellEnd"/>
            <w:r w:rsidRPr="00CA72D5">
              <w:rPr>
                <w:rFonts w:ascii="Times New Roman" w:hAnsi="Times New Roman" w:cs="Times New Roman"/>
                <w:i/>
              </w:rPr>
              <w:t xml:space="preserve"> від 29.06.2021 № 1434/99-00-09-03-02-13)</w:t>
            </w:r>
          </w:p>
        </w:tc>
        <w:tc>
          <w:tcPr>
            <w:tcW w:w="1701" w:type="dxa"/>
            <w:shd w:val="clear" w:color="auto" w:fill="auto"/>
          </w:tcPr>
          <w:p w:rsidR="00290356" w:rsidRPr="005C5BFA" w:rsidRDefault="00290356" w:rsidP="00FE17BB">
            <w:pPr>
              <w:contextualSpacing/>
              <w:rPr>
                <w:rFonts w:ascii="Times New Roman" w:hAnsi="Times New Roman" w:cs="Times New Roman"/>
                <w:sz w:val="24"/>
                <w:szCs w:val="24"/>
              </w:rPr>
            </w:pPr>
            <w:r w:rsidRPr="005C5BFA">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811AD4" w:rsidRPr="003B68F9" w:rsidRDefault="00811AD4" w:rsidP="00811AD4">
            <w:pPr>
              <w:contextualSpacing/>
              <w:jc w:val="both"/>
              <w:rPr>
                <w:rFonts w:ascii="Times New Roman" w:hAnsi="Times New Roman" w:cs="Times New Roman"/>
                <w:color w:val="000000" w:themeColor="text1"/>
                <w:sz w:val="24"/>
                <w:szCs w:val="24"/>
              </w:rPr>
            </w:pPr>
            <w:r w:rsidRPr="00810001">
              <w:rPr>
                <w:rFonts w:ascii="Times New Roman" w:hAnsi="Times New Roman" w:cs="Times New Roman"/>
                <w:sz w:val="24"/>
                <w:szCs w:val="24"/>
              </w:rPr>
              <w:t>Звіт про стан виконання П</w:t>
            </w:r>
            <w:r w:rsidRPr="00810001">
              <w:rPr>
                <w:rFonts w:ascii="Times New Roman" w:eastAsia="Calibri" w:hAnsi="Times New Roman" w:cs="Times New Roman"/>
                <w:sz w:val="24"/>
                <w:szCs w:val="24"/>
              </w:rPr>
              <w:t>лану заходів з реалізації стратегічних цілей</w:t>
            </w:r>
            <w:r w:rsidRPr="00810001">
              <w:rPr>
                <w:rFonts w:ascii="Times New Roman" w:hAnsi="Times New Roman" w:cs="Times New Roman"/>
                <w:sz w:val="24"/>
                <w:szCs w:val="24"/>
              </w:rPr>
              <w:t xml:space="preserve"> діяльності ДПС на 2021 рік, затвердженого наказом ДПС від 30.07.2020 № 376 (зі</w:t>
            </w:r>
            <w:r w:rsidRPr="00810001">
              <w:rPr>
                <w:rFonts w:ascii="Times New Roman" w:hAnsi="Times New Roman" w:cs="Times New Roman"/>
                <w:color w:val="000000" w:themeColor="text1"/>
                <w:sz w:val="24"/>
                <w:szCs w:val="24"/>
              </w:rPr>
              <w:t xml:space="preserve"> змінами)  </w:t>
            </w:r>
            <w:r w:rsidRPr="003B68F9">
              <w:rPr>
                <w:rFonts w:ascii="Times New Roman" w:hAnsi="Times New Roman" w:cs="Times New Roman"/>
                <w:color w:val="000000" w:themeColor="text1"/>
                <w:sz w:val="24"/>
                <w:szCs w:val="24"/>
              </w:rPr>
              <w:t>станом на 01.01.2022</w:t>
            </w:r>
          </w:p>
          <w:p w:rsidR="00290356" w:rsidRPr="005C5BFA" w:rsidRDefault="005C5BFA" w:rsidP="00045B08">
            <w:pPr>
              <w:pStyle w:val="af6"/>
              <w:spacing w:before="0" w:beforeAutospacing="0" w:after="0" w:afterAutospacing="0"/>
              <w:jc w:val="both"/>
            </w:pPr>
            <w:r w:rsidRPr="005C5BFA">
              <w:rPr>
                <w:color w:val="000000" w:themeColor="text1"/>
              </w:rPr>
              <w:t xml:space="preserve"> </w:t>
            </w:r>
          </w:p>
        </w:tc>
        <w:tc>
          <w:tcPr>
            <w:tcW w:w="1559" w:type="dxa"/>
            <w:shd w:val="clear" w:color="auto" w:fill="auto"/>
          </w:tcPr>
          <w:p w:rsidR="00290356" w:rsidRPr="005C5BFA" w:rsidRDefault="007C0028" w:rsidP="00736F01">
            <w:pPr>
              <w:ind w:left="33"/>
              <w:contextualSpacing/>
              <w:rPr>
                <w:rFonts w:ascii="Times New Roman" w:hAnsi="Times New Roman" w:cs="Times New Roman"/>
                <w:sz w:val="24"/>
                <w:szCs w:val="24"/>
              </w:rPr>
            </w:pPr>
            <w:r w:rsidRPr="005C5BFA">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autoSpaceDE w:val="0"/>
              <w:autoSpaceDN w:val="0"/>
              <w:adjustRightInd w:val="0"/>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4.3.1.2.</w:t>
            </w:r>
          </w:p>
        </w:tc>
        <w:tc>
          <w:tcPr>
            <w:tcW w:w="2552" w:type="dxa"/>
            <w:shd w:val="clear" w:color="auto" w:fill="auto"/>
          </w:tcPr>
          <w:p w:rsidR="00290356" w:rsidRPr="00CB7962" w:rsidRDefault="00290356" w:rsidP="006D5D5A">
            <w:pPr>
              <w:autoSpaceDE w:val="0"/>
              <w:autoSpaceDN w:val="0"/>
              <w:adjustRightInd w:val="0"/>
              <w:contextualSpacing/>
              <w:jc w:val="both"/>
              <w:rPr>
                <w:rFonts w:ascii="Times New Roman" w:hAnsi="Times New Roman" w:cs="Times New Roman"/>
                <w:color w:val="000000"/>
                <w:sz w:val="24"/>
                <w:szCs w:val="24"/>
              </w:rPr>
            </w:pPr>
            <w:r w:rsidRPr="00CB7962">
              <w:rPr>
                <w:rFonts w:ascii="Times New Roman" w:eastAsia="Times New Roman" w:hAnsi="Times New Roman" w:cs="Times New Roman"/>
                <w:color w:val="000000"/>
                <w:sz w:val="24"/>
                <w:szCs w:val="24"/>
              </w:rPr>
              <w:t xml:space="preserve">Приведення підзаконних нормативно-правових актів у відповідність </w:t>
            </w:r>
            <w:r w:rsidRPr="00CB7962">
              <w:rPr>
                <w:rFonts w:ascii="Times New Roman" w:eastAsia="Times New Roman" w:hAnsi="Times New Roman" w:cs="Times New Roman"/>
                <w:color w:val="000000"/>
                <w:sz w:val="24"/>
                <w:szCs w:val="24"/>
              </w:rPr>
              <w:lastRenderedPageBreak/>
              <w:t>до положень прийнятого закону щодо запровадження електронного ліцензування спирту, алкогольних напоїв, тютюнових виробів і пального</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bookmarkStart w:id="0" w:name="_Hlk4585549"/>
            <w:r w:rsidRPr="00CB7962">
              <w:rPr>
                <w:rFonts w:ascii="Times New Roman" w:eastAsia="Times New Roman" w:hAnsi="Times New Roman" w:cs="Times New Roman"/>
                <w:sz w:val="24"/>
                <w:szCs w:val="24"/>
              </w:rPr>
              <w:lastRenderedPageBreak/>
              <w:t>Прийнято відповідні нормативно-правові акти</w:t>
            </w:r>
            <w:bookmarkEnd w:id="0"/>
          </w:p>
        </w:tc>
        <w:tc>
          <w:tcPr>
            <w:tcW w:w="1418" w:type="dxa"/>
            <w:shd w:val="clear" w:color="auto" w:fill="auto"/>
          </w:tcPr>
          <w:p w:rsidR="00290356" w:rsidRPr="00CA72D5" w:rsidRDefault="00290356" w:rsidP="00FE17BB">
            <w:pPr>
              <w:contextualSpacing/>
              <w:jc w:val="center"/>
              <w:rPr>
                <w:rFonts w:ascii="Times New Roman" w:hAnsi="Times New Roman" w:cs="Times New Roman"/>
                <w:sz w:val="24"/>
                <w:szCs w:val="24"/>
              </w:rPr>
            </w:pPr>
            <w:r w:rsidRPr="00CA72D5">
              <w:rPr>
                <w:rFonts w:ascii="Times New Roman" w:hAnsi="Times New Roman" w:cs="Times New Roman"/>
                <w:sz w:val="24"/>
                <w:szCs w:val="24"/>
              </w:rPr>
              <w:t>У строки, визначені законодавчими актами</w:t>
            </w:r>
          </w:p>
          <w:p w:rsidR="002223ED" w:rsidRPr="00CA72D5" w:rsidRDefault="002223ED" w:rsidP="00FE17BB">
            <w:pPr>
              <w:contextualSpacing/>
              <w:jc w:val="center"/>
              <w:rPr>
                <w:rFonts w:ascii="Times New Roman" w:hAnsi="Times New Roman" w:cs="Times New Roman"/>
                <w:sz w:val="24"/>
                <w:szCs w:val="24"/>
              </w:rPr>
            </w:pPr>
          </w:p>
          <w:p w:rsidR="002223ED" w:rsidRPr="00CA72D5" w:rsidRDefault="002223ED" w:rsidP="002223ED">
            <w:pPr>
              <w:contextualSpacing/>
              <w:jc w:val="center"/>
              <w:rPr>
                <w:rFonts w:ascii="Times New Roman" w:hAnsi="Times New Roman" w:cs="Times New Roman"/>
                <w:strike/>
                <w:sz w:val="24"/>
                <w:szCs w:val="24"/>
              </w:rPr>
            </w:pPr>
          </w:p>
        </w:tc>
        <w:tc>
          <w:tcPr>
            <w:tcW w:w="1701" w:type="dxa"/>
            <w:shd w:val="clear" w:color="auto" w:fill="auto"/>
          </w:tcPr>
          <w:p w:rsidR="00290356" w:rsidRPr="00CA72D5" w:rsidRDefault="00290356" w:rsidP="00FE17BB">
            <w:pPr>
              <w:contextualSpacing/>
              <w:rPr>
                <w:rFonts w:ascii="Times New Roman" w:hAnsi="Times New Roman" w:cs="Times New Roman"/>
                <w:sz w:val="24"/>
                <w:szCs w:val="24"/>
              </w:rPr>
            </w:pPr>
            <w:r w:rsidRPr="00CA72D5">
              <w:rPr>
                <w:rFonts w:ascii="Times New Roman" w:hAnsi="Times New Roman" w:cs="Times New Roman"/>
                <w:sz w:val="24"/>
                <w:szCs w:val="24"/>
              </w:rPr>
              <w:lastRenderedPageBreak/>
              <w:t>Департамент контролю за підакцизними товарами</w:t>
            </w:r>
          </w:p>
        </w:tc>
        <w:tc>
          <w:tcPr>
            <w:tcW w:w="4111" w:type="dxa"/>
            <w:shd w:val="clear" w:color="auto" w:fill="auto"/>
          </w:tcPr>
          <w:p w:rsidR="00EB6582" w:rsidRPr="00C61E51" w:rsidRDefault="00EB6582" w:rsidP="0089059F">
            <w:pPr>
              <w:contextualSpacing/>
              <w:jc w:val="both"/>
              <w:rPr>
                <w:rFonts w:ascii="Times New Roman" w:hAnsi="Times New Roman" w:cs="Times New Roman"/>
                <w:color w:val="000000" w:themeColor="text1"/>
                <w:sz w:val="24"/>
                <w:szCs w:val="24"/>
              </w:rPr>
            </w:pPr>
            <w:r w:rsidRPr="00C61E51">
              <w:rPr>
                <w:rFonts w:ascii="Times New Roman" w:hAnsi="Times New Roman" w:cs="Times New Roman"/>
                <w:sz w:val="24"/>
                <w:szCs w:val="24"/>
              </w:rPr>
              <w:t>Звіт про стан виконання П</w:t>
            </w:r>
            <w:r w:rsidRPr="00C61E51">
              <w:rPr>
                <w:rFonts w:ascii="Times New Roman" w:eastAsia="Calibri" w:hAnsi="Times New Roman" w:cs="Times New Roman"/>
                <w:sz w:val="24"/>
                <w:szCs w:val="24"/>
              </w:rPr>
              <w:t>лану заходів з реалізації стратегічних цілей</w:t>
            </w:r>
            <w:r w:rsidRPr="00C61E51">
              <w:rPr>
                <w:rFonts w:ascii="Times New Roman" w:hAnsi="Times New Roman" w:cs="Times New Roman"/>
                <w:sz w:val="24"/>
                <w:szCs w:val="24"/>
              </w:rPr>
              <w:t xml:space="preserve"> діяльності ДПС на 2021 рік, затвердженого наказом ДПС від </w:t>
            </w:r>
            <w:r w:rsidRPr="00C61E51">
              <w:rPr>
                <w:rFonts w:ascii="Times New Roman" w:hAnsi="Times New Roman" w:cs="Times New Roman"/>
                <w:sz w:val="24"/>
                <w:szCs w:val="24"/>
              </w:rPr>
              <w:lastRenderedPageBreak/>
              <w:t>30.07.2020 № 376 (зі</w:t>
            </w:r>
            <w:r w:rsidRPr="00C61E51">
              <w:rPr>
                <w:rFonts w:ascii="Times New Roman" w:hAnsi="Times New Roman" w:cs="Times New Roman"/>
                <w:color w:val="000000" w:themeColor="text1"/>
                <w:sz w:val="24"/>
                <w:szCs w:val="24"/>
              </w:rPr>
              <w:t xml:space="preserve"> змінами) </w:t>
            </w:r>
            <w:r w:rsidR="00CA72D5" w:rsidRPr="00C61E51">
              <w:rPr>
                <w:rFonts w:ascii="Times New Roman" w:hAnsi="Times New Roman" w:cs="Times New Roman"/>
                <w:color w:val="000000" w:themeColor="text1"/>
                <w:sz w:val="24"/>
                <w:szCs w:val="24"/>
              </w:rPr>
              <w:t>станом на 01.01.2022</w:t>
            </w:r>
          </w:p>
          <w:p w:rsidR="002223ED" w:rsidRPr="005B17A2" w:rsidRDefault="002223ED" w:rsidP="002223ED">
            <w:pPr>
              <w:contextualSpacing/>
              <w:jc w:val="both"/>
              <w:rPr>
                <w:rFonts w:ascii="Times New Roman" w:hAnsi="Times New Roman" w:cs="Times New Roman"/>
                <w:sz w:val="24"/>
                <w:szCs w:val="24"/>
              </w:rPr>
            </w:pPr>
            <w:r w:rsidRPr="00FC0DF5">
              <w:rPr>
                <w:rFonts w:ascii="Times New Roman" w:hAnsi="Times New Roman" w:cs="Times New Roman"/>
                <w:sz w:val="24"/>
                <w:szCs w:val="24"/>
              </w:rPr>
              <w:t>В</w:t>
            </w:r>
            <w:r w:rsidRPr="005B17A2">
              <w:rPr>
                <w:rFonts w:ascii="Times New Roman" w:hAnsi="Times New Roman" w:cs="Times New Roman"/>
                <w:sz w:val="24"/>
                <w:szCs w:val="24"/>
              </w:rPr>
              <w:t>ерховною Радою України прийнятий Закон України 30.11.2021 № 1914 «Про внесення змін до Податкового кодексу України та деяких законодавчих актів України щодо забезпечення збалансованості бюджетних надходжень». Закон в частині запровадження електронного ліцензування набирає чинності з 01.01.2022 року.</w:t>
            </w:r>
          </w:p>
          <w:p w:rsidR="00E75E16" w:rsidRPr="005B17A2" w:rsidRDefault="00E75E16" w:rsidP="002223ED">
            <w:pPr>
              <w:contextualSpacing/>
              <w:jc w:val="both"/>
              <w:rPr>
                <w:rFonts w:ascii="Times New Roman" w:hAnsi="Times New Roman" w:cs="Times New Roman"/>
                <w:sz w:val="24"/>
                <w:szCs w:val="24"/>
              </w:rPr>
            </w:pPr>
            <w:r w:rsidRPr="005B17A2">
              <w:rPr>
                <w:rFonts w:ascii="Times New Roman" w:hAnsi="Times New Roman" w:cs="Times New Roman"/>
                <w:sz w:val="24"/>
                <w:szCs w:val="24"/>
              </w:rPr>
              <w:t xml:space="preserve">На виконання абзацу дванадцятого підпункту 3 пункту 3 розділу ІІ Закону № 1914 ДПС розроблено </w:t>
            </w:r>
            <w:proofErr w:type="spellStart"/>
            <w:r w:rsidRPr="005B17A2">
              <w:rPr>
                <w:rFonts w:ascii="Times New Roman" w:hAnsi="Times New Roman" w:cs="Times New Roman"/>
                <w:sz w:val="24"/>
                <w:szCs w:val="24"/>
              </w:rPr>
              <w:t>проєкт</w:t>
            </w:r>
            <w:proofErr w:type="spellEnd"/>
            <w:r w:rsidRPr="005B17A2">
              <w:rPr>
                <w:rFonts w:ascii="Times New Roman" w:hAnsi="Times New Roman" w:cs="Times New Roman"/>
                <w:sz w:val="24"/>
                <w:szCs w:val="24"/>
              </w:rPr>
              <w:t xml:space="preserve"> постанови Кабінету Міністрів України «Про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 яким затверджується Порядок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 та вносяться зміни  до </w:t>
            </w:r>
            <w:r w:rsidRPr="005B17A2">
              <w:rPr>
                <w:rFonts w:ascii="Times New Roman" w:hAnsi="Times New Roman" w:cs="Times New Roman"/>
                <w:sz w:val="24"/>
                <w:szCs w:val="24"/>
              </w:rPr>
              <w:lastRenderedPageBreak/>
              <w:t xml:space="preserve">Порядку ведення Єдиного реєстру ліцензіатів та місць обігу пального, затвердженого постановою Кабінету Міністрів України від 19 червня 2019 року № 545. Листом ДПС від 15.12.2021 № 3004/4/99-00-09-03-02-04 зазначений </w:t>
            </w:r>
            <w:proofErr w:type="spellStart"/>
            <w:r w:rsidRPr="005B17A2">
              <w:rPr>
                <w:rFonts w:ascii="Times New Roman" w:hAnsi="Times New Roman" w:cs="Times New Roman"/>
                <w:sz w:val="24"/>
                <w:szCs w:val="24"/>
              </w:rPr>
              <w:t>проєкт</w:t>
            </w:r>
            <w:proofErr w:type="spellEnd"/>
            <w:r w:rsidRPr="005B17A2">
              <w:rPr>
                <w:rFonts w:ascii="Times New Roman" w:hAnsi="Times New Roman" w:cs="Times New Roman"/>
                <w:sz w:val="24"/>
                <w:szCs w:val="24"/>
              </w:rPr>
              <w:t xml:space="preserve"> постанови Кабінету Міністрів України                       направлено на погодження до Мінфіну</w:t>
            </w:r>
          </w:p>
          <w:p w:rsidR="002223ED" w:rsidRPr="00F80E4B" w:rsidRDefault="002223ED" w:rsidP="00E75E16">
            <w:pPr>
              <w:contextualSpacing/>
              <w:jc w:val="both"/>
              <w:rPr>
                <w:rFonts w:ascii="Times New Roman" w:hAnsi="Times New Roman" w:cs="Times New Roman"/>
                <w:sz w:val="24"/>
                <w:szCs w:val="24"/>
              </w:rPr>
            </w:pPr>
            <w:r w:rsidRPr="00F80E4B">
              <w:rPr>
                <w:rFonts w:ascii="Times New Roman" w:hAnsi="Times New Roman" w:cs="Times New Roman"/>
                <w:sz w:val="24"/>
                <w:szCs w:val="24"/>
              </w:rPr>
              <w:t>Прикінцевими положеннями Закону передбачено приведення підзаконних нормативно-правових актів у відповідність до положень прийнятого закону протягом місяця з моменту набрання чинності</w:t>
            </w:r>
          </w:p>
        </w:tc>
        <w:tc>
          <w:tcPr>
            <w:tcW w:w="1559" w:type="dxa"/>
            <w:shd w:val="clear" w:color="auto" w:fill="auto"/>
          </w:tcPr>
          <w:p w:rsidR="00290356" w:rsidRPr="00CA72D5" w:rsidRDefault="00290356" w:rsidP="00B0197F">
            <w:pPr>
              <w:ind w:left="34"/>
              <w:contextualSpacing/>
              <w:jc w:val="both"/>
              <w:rPr>
                <w:rFonts w:ascii="Times New Roman" w:eastAsia="Times New Roman" w:hAnsi="Times New Roman" w:cs="Times New Roman"/>
                <w:sz w:val="24"/>
                <w:szCs w:val="24"/>
                <w:lang w:eastAsia="ru-RU"/>
              </w:rPr>
            </w:pPr>
            <w:r w:rsidRPr="00CA72D5">
              <w:rPr>
                <w:rFonts w:ascii="Times New Roman" w:eastAsia="Times New Roman" w:hAnsi="Times New Roman" w:cs="Times New Roman"/>
                <w:sz w:val="24"/>
                <w:szCs w:val="24"/>
                <w:lang w:eastAsia="ru-RU"/>
              </w:rPr>
              <w:lastRenderedPageBreak/>
              <w:t>Виконан</w:t>
            </w:r>
            <w:r w:rsidR="00B0197F" w:rsidRPr="00CA72D5">
              <w:rPr>
                <w:rFonts w:ascii="Times New Roman" w:eastAsia="Times New Roman" w:hAnsi="Times New Roman" w:cs="Times New Roman"/>
                <w:sz w:val="24"/>
                <w:szCs w:val="24"/>
                <w:lang w:eastAsia="ru-RU"/>
              </w:rPr>
              <w:t>ня подовжено на 2022 рік</w:t>
            </w:r>
            <w:r w:rsidR="00F24545" w:rsidRPr="00CA72D5">
              <w:rPr>
                <w:rFonts w:ascii="Times New Roman" w:eastAsia="Times New Roman" w:hAnsi="Times New Roman" w:cs="Times New Roman"/>
                <w:sz w:val="24"/>
                <w:szCs w:val="24"/>
                <w:lang w:eastAsia="ru-RU"/>
              </w:rPr>
              <w:t>.</w:t>
            </w:r>
          </w:p>
          <w:p w:rsidR="00F24545" w:rsidRPr="00CA72D5" w:rsidRDefault="00F24545" w:rsidP="00E75F3B">
            <w:pPr>
              <w:ind w:left="34"/>
              <w:contextualSpacing/>
              <w:jc w:val="both"/>
              <w:rPr>
                <w:rFonts w:ascii="Times New Roman" w:hAnsi="Times New Roman" w:cs="Times New Roman"/>
                <w:sz w:val="24"/>
                <w:szCs w:val="24"/>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14034" w:type="dxa"/>
            <w:gridSpan w:val="7"/>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4.3.2.1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w:t>
            </w:r>
            <w:r w:rsidRPr="00CB7962">
              <w:rPr>
                <w:rFonts w:ascii="Times New Roman" w:hAnsi="Times New Roman" w:cs="Times New Roman"/>
                <w:sz w:val="24"/>
                <w:szCs w:val="24"/>
              </w:rPr>
              <w:lastRenderedPageBreak/>
              <w:t>державного реєстру витратомірів-лічильників і рівнемірів - лічильників рівня пального у резервуарі»</w:t>
            </w:r>
          </w:p>
        </w:tc>
        <w:tc>
          <w:tcPr>
            <w:tcW w:w="1701" w:type="dxa"/>
            <w:shd w:val="clear" w:color="auto" w:fill="auto"/>
          </w:tcPr>
          <w:p w:rsidR="00290356" w:rsidRPr="00CB7962" w:rsidRDefault="00290356" w:rsidP="00020262">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 xml:space="preserve">Направлено до Міністерства фінансів України </w:t>
            </w:r>
          </w:p>
        </w:tc>
        <w:tc>
          <w:tcPr>
            <w:tcW w:w="1418" w:type="dxa"/>
            <w:shd w:val="clear" w:color="auto" w:fill="auto"/>
          </w:tcPr>
          <w:p w:rsidR="00290356" w:rsidRPr="005C5BFA" w:rsidRDefault="00290356" w:rsidP="00FE17BB">
            <w:pPr>
              <w:contextualSpacing/>
              <w:jc w:val="both"/>
              <w:rPr>
                <w:rFonts w:ascii="Times New Roman" w:hAnsi="Times New Roman" w:cs="Times New Roman"/>
                <w:sz w:val="24"/>
                <w:szCs w:val="24"/>
              </w:rPr>
            </w:pPr>
            <w:r w:rsidRPr="005C5BFA">
              <w:rPr>
                <w:rFonts w:ascii="Times New Roman" w:hAnsi="Times New Roman" w:cs="Times New Roman"/>
                <w:sz w:val="24"/>
                <w:szCs w:val="24"/>
              </w:rPr>
              <w:t>І квартал 2021 року</w:t>
            </w:r>
          </w:p>
        </w:tc>
        <w:tc>
          <w:tcPr>
            <w:tcW w:w="1701" w:type="dxa"/>
            <w:shd w:val="clear" w:color="auto" w:fill="auto"/>
          </w:tcPr>
          <w:p w:rsidR="00290356" w:rsidRPr="005C5BFA" w:rsidRDefault="00290356" w:rsidP="00930C49">
            <w:pPr>
              <w:contextualSpacing/>
              <w:jc w:val="both"/>
              <w:rPr>
                <w:rFonts w:ascii="Times New Roman" w:hAnsi="Times New Roman" w:cs="Times New Roman"/>
                <w:sz w:val="24"/>
                <w:szCs w:val="24"/>
              </w:rPr>
            </w:pPr>
            <w:r w:rsidRPr="005C5BFA">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CF6999" w:rsidRPr="00CA72D5" w:rsidRDefault="005C5BFA" w:rsidP="00CF6999">
            <w:pPr>
              <w:contextualSpacing/>
              <w:jc w:val="both"/>
              <w:rPr>
                <w:rFonts w:ascii="Times New Roman" w:hAnsi="Times New Roman" w:cs="Times New Roman"/>
                <w:color w:val="000000" w:themeColor="text1"/>
                <w:sz w:val="24"/>
                <w:szCs w:val="24"/>
              </w:rPr>
            </w:pPr>
            <w:r w:rsidRPr="005C5BFA">
              <w:rPr>
                <w:rFonts w:ascii="Times New Roman" w:hAnsi="Times New Roman" w:cs="Times New Roman"/>
                <w:sz w:val="24"/>
                <w:szCs w:val="24"/>
              </w:rPr>
              <w:t>Звіт про стан виконання П</w:t>
            </w:r>
            <w:r w:rsidRPr="005C5BFA">
              <w:rPr>
                <w:rFonts w:ascii="Times New Roman" w:eastAsia="Calibri" w:hAnsi="Times New Roman" w:cs="Times New Roman"/>
                <w:sz w:val="24"/>
                <w:szCs w:val="24"/>
              </w:rPr>
              <w:t>лану заходів з реалізації стратегічних цілей</w:t>
            </w:r>
            <w:r w:rsidRPr="005C5BFA">
              <w:rPr>
                <w:rFonts w:ascii="Times New Roman" w:hAnsi="Times New Roman" w:cs="Times New Roman"/>
                <w:sz w:val="24"/>
                <w:szCs w:val="24"/>
              </w:rPr>
              <w:t xml:space="preserve"> діяльності ДПС на 2021 рік, затвердженого наказом ДПС від 30.07.2020 № 376 (зі</w:t>
            </w:r>
            <w:r w:rsidRPr="005C5BFA">
              <w:rPr>
                <w:rFonts w:ascii="Times New Roman" w:hAnsi="Times New Roman" w:cs="Times New Roman"/>
                <w:color w:val="000000" w:themeColor="text1"/>
                <w:sz w:val="24"/>
                <w:szCs w:val="24"/>
              </w:rPr>
              <w:t xml:space="preserve"> змінами)  </w:t>
            </w:r>
            <w:r w:rsidR="00CF6999" w:rsidRPr="003B68F9">
              <w:rPr>
                <w:rFonts w:ascii="Times New Roman" w:hAnsi="Times New Roman" w:cs="Times New Roman"/>
                <w:color w:val="000000" w:themeColor="text1"/>
                <w:sz w:val="24"/>
                <w:szCs w:val="24"/>
              </w:rPr>
              <w:t>станом на 01.01.2022</w:t>
            </w:r>
          </w:p>
          <w:p w:rsidR="00290356" w:rsidRPr="005C5BFA" w:rsidRDefault="00290356" w:rsidP="00EB601B">
            <w:pPr>
              <w:contextualSpacing/>
              <w:jc w:val="both"/>
              <w:rPr>
                <w:rFonts w:ascii="Times New Roman" w:hAnsi="Times New Roman" w:cs="Times New Roman"/>
                <w:sz w:val="24"/>
                <w:szCs w:val="24"/>
              </w:rPr>
            </w:pPr>
          </w:p>
        </w:tc>
        <w:tc>
          <w:tcPr>
            <w:tcW w:w="1559" w:type="dxa"/>
            <w:shd w:val="clear" w:color="auto" w:fill="auto"/>
          </w:tcPr>
          <w:p w:rsidR="00290356" w:rsidRPr="005C5BFA" w:rsidRDefault="007C0028" w:rsidP="00736F01">
            <w:pPr>
              <w:ind w:left="33"/>
              <w:contextualSpacing/>
              <w:rPr>
                <w:rFonts w:ascii="Times New Roman" w:hAnsi="Times New Roman" w:cs="Times New Roman"/>
                <w:sz w:val="24"/>
                <w:szCs w:val="24"/>
              </w:rPr>
            </w:pPr>
            <w:r w:rsidRPr="005C5BFA">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4.3.2.2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 наказу Міністерства фінансів України від 27.11.2018 № 944 </w:t>
            </w:r>
          </w:p>
        </w:tc>
        <w:tc>
          <w:tcPr>
            <w:tcW w:w="1701" w:type="dxa"/>
            <w:shd w:val="clear" w:color="auto" w:fill="auto"/>
          </w:tcPr>
          <w:p w:rsidR="00290356" w:rsidRPr="00D07901" w:rsidRDefault="00290356" w:rsidP="00FE17BB">
            <w:pPr>
              <w:contextualSpacing/>
              <w:jc w:val="both"/>
              <w:rPr>
                <w:rFonts w:ascii="Times New Roman" w:hAnsi="Times New Roman" w:cs="Times New Roman"/>
              </w:rPr>
            </w:pPr>
            <w:r w:rsidRPr="00D07901">
              <w:rPr>
                <w:rFonts w:ascii="Times New Roman" w:hAnsi="Times New Roman" w:cs="Times New Roman"/>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shd w:val="clear" w:color="auto" w:fill="auto"/>
          </w:tcPr>
          <w:p w:rsidR="00290356" w:rsidRPr="00CF6999" w:rsidRDefault="00290356" w:rsidP="00FE17BB">
            <w:pPr>
              <w:contextualSpacing/>
              <w:jc w:val="center"/>
              <w:rPr>
                <w:rFonts w:ascii="Times New Roman" w:hAnsi="Times New Roman" w:cs="Times New Roman"/>
                <w:sz w:val="24"/>
                <w:szCs w:val="24"/>
              </w:rPr>
            </w:pPr>
            <w:r w:rsidRPr="00CF6999">
              <w:rPr>
                <w:rFonts w:ascii="Times New Roman" w:hAnsi="Times New Roman" w:cs="Times New Roman"/>
                <w:sz w:val="24"/>
                <w:szCs w:val="24"/>
              </w:rPr>
              <w:t>Після набуття чинності змін до наказу Мінфіну</w:t>
            </w:r>
          </w:p>
          <w:p w:rsidR="00DB3036" w:rsidRPr="00CF6999" w:rsidRDefault="00DB3036"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CF6999" w:rsidRDefault="00290356" w:rsidP="00FE17BB">
            <w:pPr>
              <w:contextualSpacing/>
              <w:rPr>
                <w:rFonts w:ascii="Times New Roman" w:hAnsi="Times New Roman" w:cs="Times New Roman"/>
                <w:sz w:val="24"/>
                <w:szCs w:val="24"/>
              </w:rPr>
            </w:pPr>
            <w:r w:rsidRPr="00CF6999">
              <w:rPr>
                <w:rFonts w:ascii="Times New Roman" w:hAnsi="Times New Roman" w:cs="Times New Roman"/>
                <w:sz w:val="24"/>
                <w:szCs w:val="24"/>
              </w:rPr>
              <w:t>Департамент  контролю за підакцизними товарами</w:t>
            </w:r>
          </w:p>
        </w:tc>
        <w:tc>
          <w:tcPr>
            <w:tcW w:w="4111" w:type="dxa"/>
            <w:shd w:val="clear" w:color="auto" w:fill="auto"/>
          </w:tcPr>
          <w:p w:rsidR="00290356" w:rsidRPr="00CF6999" w:rsidRDefault="00290356" w:rsidP="00671611">
            <w:pPr>
              <w:contextualSpacing/>
              <w:jc w:val="both"/>
              <w:rPr>
                <w:rFonts w:ascii="Times New Roman" w:hAnsi="Times New Roman" w:cs="Times New Roman"/>
                <w:sz w:val="24"/>
                <w:szCs w:val="24"/>
              </w:rPr>
            </w:pPr>
            <w:r w:rsidRPr="00CF6999">
              <w:rPr>
                <w:rFonts w:ascii="Times New Roman" w:eastAsia="Times New Roman" w:hAnsi="Times New Roman" w:cs="Times New Roman"/>
                <w:sz w:val="24"/>
                <w:szCs w:val="24"/>
                <w:lang w:eastAsia="ru-RU"/>
              </w:rPr>
              <w:t xml:space="preserve">Виконання заходу можливе після </w:t>
            </w:r>
            <w:r w:rsidRPr="00CF6999">
              <w:rPr>
                <w:rFonts w:ascii="Times New Roman" w:hAnsi="Times New Roman" w:cs="Times New Roman"/>
                <w:sz w:val="24"/>
                <w:szCs w:val="24"/>
              </w:rPr>
              <w:t>набуття чинності змін до наказу Мінфіну від 27.11.2018 № 944</w:t>
            </w:r>
          </w:p>
        </w:tc>
        <w:tc>
          <w:tcPr>
            <w:tcW w:w="1559" w:type="dxa"/>
            <w:shd w:val="clear" w:color="auto" w:fill="auto"/>
          </w:tcPr>
          <w:p w:rsidR="00290356" w:rsidRPr="00CF6999" w:rsidRDefault="00834989" w:rsidP="000A7EDE">
            <w:pPr>
              <w:ind w:left="34"/>
              <w:contextualSpacing/>
              <w:jc w:val="both"/>
              <w:rPr>
                <w:rFonts w:ascii="Times New Roman" w:hAnsi="Times New Roman" w:cs="Times New Roman"/>
                <w:sz w:val="24"/>
                <w:szCs w:val="24"/>
              </w:rPr>
            </w:pPr>
            <w:r w:rsidRPr="00CF6999">
              <w:rPr>
                <w:rFonts w:ascii="Times New Roman" w:hAnsi="Times New Roman" w:cs="Times New Roman"/>
                <w:sz w:val="24"/>
                <w:szCs w:val="24"/>
              </w:rPr>
              <w:t>Виконання подовжено на 2022 рік</w:t>
            </w:r>
            <w:r w:rsidR="0093206C" w:rsidRPr="00CF6999">
              <w:rPr>
                <w:rFonts w:ascii="Times New Roman" w:hAnsi="Times New Roman" w:cs="Times New Roman"/>
                <w:sz w:val="24"/>
                <w:szCs w:val="24"/>
              </w:rPr>
              <w:t>.</w:t>
            </w:r>
          </w:p>
          <w:p w:rsidR="0093206C" w:rsidRPr="00CF6999" w:rsidRDefault="0093206C" w:rsidP="0093206C">
            <w:pPr>
              <w:ind w:left="34"/>
              <w:contextualSpacing/>
              <w:jc w:val="both"/>
              <w:rPr>
                <w:rFonts w:ascii="Times New Roman" w:hAnsi="Times New Roman" w:cs="Times New Roman"/>
                <w:i/>
              </w:rPr>
            </w:pPr>
            <w:r w:rsidRPr="00CF6999">
              <w:rPr>
                <w:rFonts w:ascii="Times New Roman" w:hAnsi="Times New Roman" w:cs="Times New Roman"/>
                <w:i/>
              </w:rPr>
              <w:t xml:space="preserve">Виконання </w:t>
            </w:r>
          </w:p>
          <w:p w:rsidR="0093206C" w:rsidRPr="00CF6999" w:rsidRDefault="0093206C" w:rsidP="0093206C">
            <w:pPr>
              <w:ind w:left="34"/>
              <w:contextualSpacing/>
              <w:jc w:val="both"/>
              <w:rPr>
                <w:rFonts w:ascii="Times New Roman" w:hAnsi="Times New Roman" w:cs="Times New Roman"/>
                <w:sz w:val="24"/>
                <w:szCs w:val="24"/>
              </w:rPr>
            </w:pPr>
            <w:r w:rsidRPr="00CF6999">
              <w:rPr>
                <w:rFonts w:ascii="Times New Roman" w:hAnsi="Times New Roman" w:cs="Times New Roman"/>
                <w:i/>
              </w:rPr>
              <w:t>залежить від виконання заходу 4.3.2.1</w:t>
            </w:r>
          </w:p>
        </w:tc>
      </w:tr>
      <w:tr w:rsidR="00290356" w:rsidRPr="00CB7962" w:rsidTr="009C07EC">
        <w:trPr>
          <w:trHeight w:val="576"/>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14034" w:type="dxa"/>
            <w:gridSpan w:val="7"/>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4.3.3.1.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iCs/>
                <w:sz w:val="24"/>
                <w:szCs w:val="24"/>
                <w:lang w:eastAsia="ru-RU"/>
              </w:rPr>
              <w:t xml:space="preserve">Доопрацювання заявки на створення програмного забезпечення автоматизованої системи </w:t>
            </w:r>
            <w:r w:rsidRPr="00CB7962">
              <w:rPr>
                <w:rFonts w:ascii="Times New Roman" w:eastAsia="Times New Roman" w:hAnsi="Times New Roman" w:cs="Times New Roman"/>
                <w:iCs/>
                <w:sz w:val="24"/>
                <w:szCs w:val="24"/>
                <w:lang w:eastAsia="ru-RU"/>
              </w:rPr>
              <w:lastRenderedPageBreak/>
              <w:t>адміністрування у сфері контролю за виробництвом та обігом підакцизних товарів (Е-акциз) у частині контролю алкогольних напоїв</w:t>
            </w:r>
          </w:p>
        </w:tc>
        <w:tc>
          <w:tcPr>
            <w:tcW w:w="1701" w:type="dxa"/>
            <w:shd w:val="clear" w:color="auto" w:fill="auto"/>
          </w:tcPr>
          <w:p w:rsidR="00290356" w:rsidRPr="00CB7962" w:rsidRDefault="00290356" w:rsidP="00FE17BB">
            <w:pPr>
              <w:contextualSpacing/>
              <w:jc w:val="center"/>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lastRenderedPageBreak/>
              <w:t>Підготовлено узгоджені зміни до заявки</w:t>
            </w:r>
          </w:p>
        </w:tc>
        <w:tc>
          <w:tcPr>
            <w:tcW w:w="1418" w:type="dxa"/>
            <w:shd w:val="clear" w:color="auto" w:fill="auto"/>
          </w:tcPr>
          <w:p w:rsidR="00290356" w:rsidRPr="00697A9D" w:rsidRDefault="00290356" w:rsidP="00FE17BB">
            <w:pPr>
              <w:contextualSpacing/>
              <w:jc w:val="center"/>
              <w:rPr>
                <w:rFonts w:ascii="Times New Roman" w:hAnsi="Times New Roman" w:cs="Times New Roman"/>
                <w:sz w:val="24"/>
                <w:szCs w:val="24"/>
              </w:rPr>
            </w:pPr>
            <w:r w:rsidRPr="00697A9D">
              <w:rPr>
                <w:rFonts w:ascii="Times New Roman" w:hAnsi="Times New Roman" w:cs="Times New Roman"/>
                <w:sz w:val="24"/>
                <w:szCs w:val="24"/>
              </w:rPr>
              <w:t>ІІ квартал 2021 року</w:t>
            </w:r>
          </w:p>
        </w:tc>
        <w:tc>
          <w:tcPr>
            <w:tcW w:w="1701" w:type="dxa"/>
            <w:shd w:val="clear" w:color="auto" w:fill="auto"/>
          </w:tcPr>
          <w:p w:rsidR="00290356" w:rsidRPr="00697A9D" w:rsidRDefault="00290356" w:rsidP="00FE17BB">
            <w:pPr>
              <w:contextualSpacing/>
              <w:rPr>
                <w:rFonts w:ascii="Times New Roman" w:hAnsi="Times New Roman" w:cs="Times New Roman"/>
                <w:sz w:val="24"/>
                <w:szCs w:val="24"/>
              </w:rPr>
            </w:pPr>
            <w:r w:rsidRPr="00697A9D">
              <w:rPr>
                <w:rFonts w:ascii="Times New Roman" w:hAnsi="Times New Roman" w:cs="Times New Roman"/>
                <w:sz w:val="24"/>
                <w:szCs w:val="24"/>
              </w:rPr>
              <w:t>Департамент  контролю за підакцизними товарами,</w:t>
            </w:r>
          </w:p>
          <w:p w:rsidR="00290356" w:rsidRPr="00697A9D" w:rsidRDefault="00290356" w:rsidP="00FE17BB">
            <w:pPr>
              <w:contextualSpacing/>
              <w:rPr>
                <w:rFonts w:ascii="Times New Roman" w:hAnsi="Times New Roman" w:cs="Times New Roman"/>
                <w:sz w:val="24"/>
                <w:szCs w:val="24"/>
              </w:rPr>
            </w:pPr>
            <w:r w:rsidRPr="00697A9D">
              <w:rPr>
                <w:rFonts w:ascii="Times New Roman" w:hAnsi="Times New Roman" w:cs="Times New Roman"/>
                <w:sz w:val="24"/>
                <w:szCs w:val="24"/>
              </w:rPr>
              <w:t xml:space="preserve">Департамент електронних </w:t>
            </w:r>
            <w:r w:rsidRPr="00697A9D">
              <w:rPr>
                <w:rFonts w:ascii="Times New Roman" w:hAnsi="Times New Roman" w:cs="Times New Roman"/>
                <w:sz w:val="24"/>
                <w:szCs w:val="24"/>
              </w:rPr>
              <w:lastRenderedPageBreak/>
              <w:t>сервісів</w:t>
            </w:r>
          </w:p>
        </w:tc>
        <w:tc>
          <w:tcPr>
            <w:tcW w:w="4111" w:type="dxa"/>
            <w:shd w:val="clear" w:color="auto" w:fill="auto"/>
          </w:tcPr>
          <w:p w:rsidR="00CF6999" w:rsidRPr="00CA72D5" w:rsidRDefault="00697A9D" w:rsidP="00CF6999">
            <w:pPr>
              <w:contextualSpacing/>
              <w:jc w:val="both"/>
              <w:rPr>
                <w:rFonts w:ascii="Times New Roman" w:hAnsi="Times New Roman" w:cs="Times New Roman"/>
                <w:color w:val="000000" w:themeColor="text1"/>
                <w:sz w:val="24"/>
                <w:szCs w:val="24"/>
              </w:rPr>
            </w:pPr>
            <w:r w:rsidRPr="00697A9D">
              <w:rPr>
                <w:rFonts w:ascii="Times New Roman" w:hAnsi="Times New Roman" w:cs="Times New Roman"/>
                <w:sz w:val="24"/>
                <w:szCs w:val="24"/>
              </w:rPr>
              <w:lastRenderedPageBreak/>
              <w:t>Звіт про стан виконання П</w:t>
            </w:r>
            <w:r w:rsidRPr="00697A9D">
              <w:rPr>
                <w:rFonts w:ascii="Times New Roman" w:eastAsia="Calibri" w:hAnsi="Times New Roman" w:cs="Times New Roman"/>
                <w:sz w:val="24"/>
                <w:szCs w:val="24"/>
              </w:rPr>
              <w:t>лану заходів з реалізації стратегічних цілей</w:t>
            </w:r>
            <w:r w:rsidRPr="00697A9D">
              <w:rPr>
                <w:rFonts w:ascii="Times New Roman" w:hAnsi="Times New Roman" w:cs="Times New Roman"/>
                <w:sz w:val="24"/>
                <w:szCs w:val="24"/>
              </w:rPr>
              <w:t xml:space="preserve"> діяльності ДПС на 2021 рік, затвердженого наказом ДПС від 30.07.2020 № 376 (зі</w:t>
            </w:r>
            <w:r w:rsidRPr="00697A9D">
              <w:rPr>
                <w:rFonts w:ascii="Times New Roman" w:hAnsi="Times New Roman" w:cs="Times New Roman"/>
                <w:color w:val="000000" w:themeColor="text1"/>
                <w:sz w:val="24"/>
                <w:szCs w:val="24"/>
              </w:rPr>
              <w:t xml:space="preserve"> змінами) </w:t>
            </w:r>
            <w:r w:rsidR="00CF6999" w:rsidRPr="003B68F9">
              <w:rPr>
                <w:rFonts w:ascii="Times New Roman" w:hAnsi="Times New Roman" w:cs="Times New Roman"/>
                <w:color w:val="000000" w:themeColor="text1"/>
                <w:sz w:val="24"/>
                <w:szCs w:val="24"/>
              </w:rPr>
              <w:t>станом на 01.01.2022</w:t>
            </w:r>
          </w:p>
          <w:p w:rsidR="00290356" w:rsidRPr="00697A9D" w:rsidRDefault="00697A9D" w:rsidP="00684A7B">
            <w:pPr>
              <w:ind w:right="22"/>
              <w:contextualSpacing/>
              <w:jc w:val="both"/>
              <w:rPr>
                <w:rFonts w:ascii="Times New Roman" w:eastAsia="Times New Roman" w:hAnsi="Times New Roman" w:cs="Times New Roman"/>
                <w:iCs/>
                <w:sz w:val="24"/>
                <w:szCs w:val="24"/>
                <w:lang w:eastAsia="ru-RU"/>
              </w:rPr>
            </w:pPr>
            <w:r w:rsidRPr="00697A9D">
              <w:rPr>
                <w:rFonts w:ascii="Times New Roman" w:hAnsi="Times New Roman" w:cs="Times New Roman"/>
                <w:color w:val="000000" w:themeColor="text1"/>
                <w:sz w:val="24"/>
                <w:szCs w:val="24"/>
              </w:rPr>
              <w:lastRenderedPageBreak/>
              <w:t xml:space="preserve"> </w:t>
            </w:r>
          </w:p>
        </w:tc>
        <w:tc>
          <w:tcPr>
            <w:tcW w:w="1559" w:type="dxa"/>
            <w:shd w:val="clear" w:color="auto" w:fill="auto"/>
          </w:tcPr>
          <w:p w:rsidR="00290356" w:rsidRPr="00697A9D" w:rsidRDefault="00290356" w:rsidP="00736F01">
            <w:pPr>
              <w:ind w:left="33"/>
              <w:contextualSpacing/>
              <w:rPr>
                <w:rFonts w:ascii="Times New Roman" w:hAnsi="Times New Roman" w:cs="Times New Roman"/>
                <w:sz w:val="24"/>
                <w:szCs w:val="24"/>
              </w:rPr>
            </w:pPr>
            <w:r w:rsidRPr="00697A9D">
              <w:rPr>
                <w:rFonts w:ascii="Times New Roman" w:hAnsi="Times New Roman" w:cs="Times New Roman"/>
                <w:sz w:val="24"/>
                <w:szCs w:val="24"/>
              </w:rPr>
              <w:lastRenderedPageBreak/>
              <w:t>Виконано</w:t>
            </w:r>
            <w:r w:rsidR="00697A9D" w:rsidRPr="00697A9D">
              <w:rPr>
                <w:rFonts w:ascii="Times New Roman" w:hAnsi="Times New Roman" w:cs="Times New Roman"/>
                <w:sz w:val="24"/>
                <w:szCs w:val="24"/>
              </w:rPr>
              <w:t xml:space="preserve">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4.3.3.2.</w:t>
            </w:r>
          </w:p>
        </w:tc>
        <w:tc>
          <w:tcPr>
            <w:tcW w:w="2552" w:type="dxa"/>
            <w:shd w:val="clear" w:color="auto" w:fill="auto"/>
          </w:tcPr>
          <w:p w:rsidR="00290356" w:rsidRPr="00CB7962" w:rsidRDefault="00290356" w:rsidP="00FE17BB">
            <w:pPr>
              <w:contextualSpacing/>
              <w:jc w:val="both"/>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701" w:type="dxa"/>
            <w:shd w:val="clear" w:color="auto" w:fill="auto"/>
          </w:tcPr>
          <w:p w:rsidR="00290356" w:rsidRPr="00CB7962" w:rsidRDefault="00290356" w:rsidP="00FE17BB">
            <w:pPr>
              <w:contextualSpacing/>
              <w:jc w:val="center"/>
              <w:rPr>
                <w:rFonts w:ascii="Times New Roman" w:eastAsia="Times New Roman" w:hAnsi="Times New Roman" w:cs="Times New Roman"/>
                <w:iCs/>
                <w:sz w:val="24"/>
                <w:szCs w:val="24"/>
                <w:lang w:eastAsia="ru-RU"/>
              </w:rPr>
            </w:pPr>
            <w:r w:rsidRPr="00CB7962">
              <w:rPr>
                <w:rFonts w:ascii="Times New Roman" w:eastAsia="Times New Roman" w:hAnsi="Times New Roman" w:cs="Times New Roman"/>
                <w:iCs/>
                <w:sz w:val="24"/>
                <w:szCs w:val="24"/>
                <w:lang w:eastAsia="ru-RU"/>
              </w:rPr>
              <w:t>Впроваджено програмне забезпечення</w:t>
            </w:r>
          </w:p>
        </w:tc>
        <w:tc>
          <w:tcPr>
            <w:tcW w:w="1418" w:type="dxa"/>
            <w:shd w:val="clear" w:color="auto" w:fill="auto"/>
          </w:tcPr>
          <w:p w:rsidR="00290356" w:rsidRPr="00CF6999" w:rsidRDefault="00290356" w:rsidP="00FE17BB">
            <w:pPr>
              <w:contextualSpacing/>
              <w:jc w:val="center"/>
              <w:rPr>
                <w:rFonts w:ascii="Times New Roman" w:eastAsia="Times New Roman" w:hAnsi="Times New Roman" w:cs="Times New Roman"/>
                <w:iCs/>
                <w:sz w:val="24"/>
                <w:szCs w:val="24"/>
                <w:lang w:eastAsia="ru-RU"/>
              </w:rPr>
            </w:pPr>
            <w:r w:rsidRPr="00CF6999">
              <w:rPr>
                <w:rFonts w:ascii="Times New Roman" w:eastAsia="Times New Roman" w:hAnsi="Times New Roman" w:cs="Times New Roman"/>
                <w:iCs/>
                <w:sz w:val="24"/>
                <w:szCs w:val="24"/>
                <w:lang w:eastAsia="ru-RU"/>
              </w:rPr>
              <w:t>У строки, визначені в заявці</w:t>
            </w:r>
          </w:p>
          <w:p w:rsidR="005F5CF3" w:rsidRPr="00CF6999" w:rsidRDefault="005F5CF3" w:rsidP="00FE17BB">
            <w:pPr>
              <w:contextualSpacing/>
              <w:jc w:val="center"/>
              <w:rPr>
                <w:rFonts w:ascii="Times New Roman" w:eastAsia="Times New Roman" w:hAnsi="Times New Roman" w:cs="Times New Roman"/>
                <w:iCs/>
                <w:sz w:val="24"/>
                <w:szCs w:val="24"/>
                <w:lang w:eastAsia="ru-RU"/>
              </w:rPr>
            </w:pPr>
          </w:p>
          <w:p w:rsidR="005F5CF3" w:rsidRPr="00CF6999" w:rsidRDefault="005F5CF3" w:rsidP="00FE17BB">
            <w:pPr>
              <w:contextualSpacing/>
              <w:jc w:val="center"/>
              <w:rPr>
                <w:rFonts w:ascii="Times New Roman" w:eastAsia="Times New Roman" w:hAnsi="Times New Roman" w:cs="Times New Roman"/>
                <w:iCs/>
                <w:strike/>
                <w:sz w:val="24"/>
                <w:szCs w:val="24"/>
                <w:lang w:eastAsia="ru-RU"/>
              </w:rPr>
            </w:pPr>
          </w:p>
        </w:tc>
        <w:tc>
          <w:tcPr>
            <w:tcW w:w="1701" w:type="dxa"/>
            <w:shd w:val="clear" w:color="auto" w:fill="auto"/>
          </w:tcPr>
          <w:p w:rsidR="00290356" w:rsidRPr="00CF6999" w:rsidRDefault="00290356" w:rsidP="00FE17BB">
            <w:pPr>
              <w:contextualSpacing/>
              <w:rPr>
                <w:rFonts w:ascii="Times New Roman" w:hAnsi="Times New Roman" w:cs="Times New Roman"/>
                <w:sz w:val="24"/>
                <w:szCs w:val="24"/>
              </w:rPr>
            </w:pPr>
            <w:r w:rsidRPr="00CF6999">
              <w:rPr>
                <w:rFonts w:ascii="Times New Roman" w:hAnsi="Times New Roman" w:cs="Times New Roman"/>
                <w:sz w:val="24"/>
                <w:szCs w:val="24"/>
              </w:rPr>
              <w:t>Департамент електронних сервісів,</w:t>
            </w:r>
          </w:p>
          <w:p w:rsidR="00290356" w:rsidRPr="00CF6999" w:rsidRDefault="00290356" w:rsidP="00FE17BB">
            <w:pPr>
              <w:contextualSpacing/>
              <w:rPr>
                <w:rFonts w:ascii="Times New Roman" w:hAnsi="Times New Roman" w:cs="Times New Roman"/>
                <w:sz w:val="24"/>
                <w:szCs w:val="24"/>
              </w:rPr>
            </w:pPr>
            <w:r w:rsidRPr="00CF6999">
              <w:rPr>
                <w:rFonts w:ascii="Times New Roman" w:hAnsi="Times New Roman" w:cs="Times New Roman"/>
                <w:sz w:val="24"/>
                <w:szCs w:val="24"/>
              </w:rPr>
              <w:t>Департамент контролю за підакцизними товарами</w:t>
            </w:r>
          </w:p>
          <w:p w:rsidR="00290356" w:rsidRPr="00CF6999" w:rsidRDefault="00290356" w:rsidP="00FE17BB">
            <w:pPr>
              <w:contextualSpacing/>
              <w:rPr>
                <w:rFonts w:ascii="Times New Roman" w:hAnsi="Times New Roman" w:cs="Times New Roman"/>
                <w:sz w:val="24"/>
                <w:szCs w:val="24"/>
              </w:rPr>
            </w:pPr>
          </w:p>
        </w:tc>
        <w:tc>
          <w:tcPr>
            <w:tcW w:w="4111" w:type="dxa"/>
            <w:shd w:val="clear" w:color="auto" w:fill="auto"/>
          </w:tcPr>
          <w:p w:rsidR="00CF6999" w:rsidRPr="00CA72D5" w:rsidRDefault="00697A4C" w:rsidP="00CF6999">
            <w:pPr>
              <w:contextualSpacing/>
              <w:jc w:val="both"/>
              <w:rPr>
                <w:rFonts w:ascii="Times New Roman" w:hAnsi="Times New Roman" w:cs="Times New Roman"/>
                <w:color w:val="000000" w:themeColor="text1"/>
                <w:sz w:val="24"/>
                <w:szCs w:val="24"/>
              </w:rPr>
            </w:pPr>
            <w:r w:rsidRPr="00CF6999">
              <w:rPr>
                <w:rFonts w:ascii="Times New Roman" w:hAnsi="Times New Roman" w:cs="Times New Roman"/>
                <w:sz w:val="24"/>
                <w:szCs w:val="24"/>
              </w:rPr>
              <w:t>Звіт про стан виконання П</w:t>
            </w:r>
            <w:r w:rsidRPr="00CF6999">
              <w:rPr>
                <w:rFonts w:ascii="Times New Roman" w:eastAsia="Calibri" w:hAnsi="Times New Roman" w:cs="Times New Roman"/>
                <w:sz w:val="24"/>
                <w:szCs w:val="24"/>
              </w:rPr>
              <w:t>лану заходів з реалізації стратегічних цілей</w:t>
            </w:r>
            <w:r w:rsidRPr="00CF6999">
              <w:rPr>
                <w:rFonts w:ascii="Times New Roman" w:hAnsi="Times New Roman" w:cs="Times New Roman"/>
                <w:sz w:val="24"/>
                <w:szCs w:val="24"/>
              </w:rPr>
              <w:t xml:space="preserve"> діяльності ДПС на 2021 рік, затвердженого наказом ДПС від 30.07.2020 № 376 (зі</w:t>
            </w:r>
            <w:r w:rsidRPr="00CF6999">
              <w:rPr>
                <w:rFonts w:ascii="Times New Roman" w:hAnsi="Times New Roman" w:cs="Times New Roman"/>
                <w:color w:val="000000" w:themeColor="text1"/>
                <w:sz w:val="24"/>
                <w:szCs w:val="24"/>
              </w:rPr>
              <w:t xml:space="preserve"> змінами) </w:t>
            </w:r>
            <w:r w:rsidR="00CF6999" w:rsidRPr="003B68F9">
              <w:rPr>
                <w:rFonts w:ascii="Times New Roman" w:hAnsi="Times New Roman" w:cs="Times New Roman"/>
                <w:color w:val="000000" w:themeColor="text1"/>
                <w:sz w:val="24"/>
                <w:szCs w:val="24"/>
              </w:rPr>
              <w:t>станом на 01.01.2022</w:t>
            </w:r>
          </w:p>
          <w:p w:rsidR="00CF6999" w:rsidRPr="00CF6999" w:rsidRDefault="00697A4C" w:rsidP="00CF6999">
            <w:pPr>
              <w:contextualSpacing/>
              <w:jc w:val="both"/>
              <w:rPr>
                <w:rFonts w:ascii="Times New Roman" w:hAnsi="Times New Roman" w:cs="Times New Roman"/>
                <w:color w:val="000000" w:themeColor="text1"/>
                <w:sz w:val="24"/>
                <w:szCs w:val="24"/>
              </w:rPr>
            </w:pPr>
            <w:r w:rsidRPr="00CF6999">
              <w:rPr>
                <w:rFonts w:ascii="Times New Roman" w:hAnsi="Times New Roman" w:cs="Times New Roman"/>
                <w:color w:val="000000" w:themeColor="text1"/>
                <w:sz w:val="24"/>
                <w:szCs w:val="24"/>
              </w:rPr>
              <w:t xml:space="preserve"> </w:t>
            </w:r>
          </w:p>
          <w:p w:rsidR="00290356" w:rsidRPr="00CF6999" w:rsidRDefault="00290356" w:rsidP="007207B1">
            <w:pPr>
              <w:contextualSpacing/>
              <w:jc w:val="both"/>
              <w:rPr>
                <w:rFonts w:ascii="Times New Roman" w:hAnsi="Times New Roman" w:cs="Times New Roman"/>
                <w:color w:val="000000" w:themeColor="text1"/>
                <w:sz w:val="24"/>
                <w:szCs w:val="24"/>
              </w:rPr>
            </w:pPr>
          </w:p>
        </w:tc>
        <w:tc>
          <w:tcPr>
            <w:tcW w:w="1559" w:type="dxa"/>
            <w:shd w:val="clear" w:color="auto" w:fill="auto"/>
          </w:tcPr>
          <w:p w:rsidR="00E2023B" w:rsidRPr="00CF6999" w:rsidRDefault="0093206C" w:rsidP="00A76215">
            <w:pPr>
              <w:ind w:left="34"/>
              <w:contextualSpacing/>
              <w:rPr>
                <w:rFonts w:ascii="Times New Roman" w:eastAsia="Times New Roman" w:hAnsi="Times New Roman" w:cs="Times New Roman"/>
                <w:sz w:val="24"/>
                <w:szCs w:val="24"/>
                <w:lang w:eastAsia="ru-RU"/>
              </w:rPr>
            </w:pPr>
            <w:r w:rsidRPr="00CF6999">
              <w:rPr>
                <w:rFonts w:ascii="Times New Roman" w:eastAsia="Times New Roman" w:hAnsi="Times New Roman" w:cs="Times New Roman"/>
                <w:sz w:val="24"/>
                <w:szCs w:val="24"/>
                <w:lang w:eastAsia="ru-RU"/>
              </w:rPr>
              <w:t>Виконання подовжено на 2022 рік.</w:t>
            </w:r>
          </w:p>
          <w:p w:rsidR="00290356" w:rsidRPr="00CF6999" w:rsidRDefault="00290356" w:rsidP="00A76215">
            <w:pPr>
              <w:ind w:left="34"/>
              <w:contextualSpacing/>
              <w:rPr>
                <w:rFonts w:ascii="Times New Roman" w:hAnsi="Times New Roman" w:cs="Times New Roman"/>
                <w:sz w:val="24"/>
                <w:szCs w:val="24"/>
              </w:rPr>
            </w:pPr>
          </w:p>
        </w:tc>
      </w:tr>
      <w:tr w:rsidR="00290356" w:rsidRPr="00CB7962" w:rsidTr="009C07EC">
        <w:tc>
          <w:tcPr>
            <w:tcW w:w="2127" w:type="dxa"/>
            <w:shd w:val="clear" w:color="auto" w:fill="auto"/>
          </w:tcPr>
          <w:p w:rsidR="00290356" w:rsidRPr="00CB7962" w:rsidRDefault="00290356" w:rsidP="00D07901">
            <w:pPr>
              <w:ind w:right="-108"/>
              <w:contextualSpacing/>
              <w:rPr>
                <w:rFonts w:ascii="Times New Roman" w:hAnsi="Times New Roman" w:cs="Times New Roman"/>
                <w:sz w:val="24"/>
                <w:szCs w:val="24"/>
              </w:rPr>
            </w:pPr>
            <w:r w:rsidRPr="00CB7962">
              <w:rPr>
                <w:rFonts w:ascii="Times New Roman" w:hAnsi="Times New Roman" w:cs="Times New Roman"/>
                <w:sz w:val="24"/>
                <w:szCs w:val="24"/>
              </w:rPr>
              <w:t>4</w:t>
            </w:r>
            <w:r w:rsidRPr="00D07901">
              <w:rPr>
                <w:rFonts w:ascii="Times New Roman" w:hAnsi="Times New Roman" w:cs="Times New Roman"/>
                <w:sz w:val="23"/>
                <w:szCs w:val="23"/>
              </w:rPr>
              <w:t>.4. 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2552"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1701"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1418"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1701" w:type="dxa"/>
            <w:shd w:val="clear" w:color="auto" w:fill="auto"/>
          </w:tcPr>
          <w:p w:rsidR="00290356" w:rsidRPr="00CB7962" w:rsidRDefault="00290356" w:rsidP="00FE17BB">
            <w:pPr>
              <w:shd w:val="clear" w:color="auto" w:fill="FFFFFF"/>
              <w:contextualSpacing/>
              <w:rPr>
                <w:rFonts w:ascii="Times New Roman" w:eastAsia="Times New Roman" w:hAnsi="Times New Roman" w:cs="Times New Roman"/>
                <w:color w:val="000000"/>
                <w:sz w:val="24"/>
                <w:szCs w:val="24"/>
              </w:rPr>
            </w:pPr>
          </w:p>
        </w:tc>
        <w:tc>
          <w:tcPr>
            <w:tcW w:w="4111" w:type="dxa"/>
            <w:shd w:val="clear" w:color="auto" w:fill="auto"/>
          </w:tcPr>
          <w:p w:rsidR="00290356" w:rsidRPr="00CB7962" w:rsidRDefault="00290356"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shd w:val="clear" w:color="auto" w:fill="auto"/>
          </w:tcPr>
          <w:p w:rsidR="00290356" w:rsidRPr="00CB7962" w:rsidRDefault="00290356"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4.4.1 Розроблення механізму для реалізації порядку оподаткування прибутку контрольованої іноземної компанії</w:t>
            </w:r>
          </w:p>
        </w:tc>
        <w:tc>
          <w:tcPr>
            <w:tcW w:w="992" w:type="dxa"/>
            <w:shd w:val="clear" w:color="auto" w:fill="auto"/>
          </w:tcPr>
          <w:p w:rsidR="00290356" w:rsidRPr="00CB7962" w:rsidRDefault="00290356" w:rsidP="00FE17BB">
            <w:pPr>
              <w:contextualSpacing/>
              <w:jc w:val="both"/>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4.4.1.1.</w:t>
            </w:r>
          </w:p>
        </w:tc>
        <w:tc>
          <w:tcPr>
            <w:tcW w:w="2552" w:type="dxa"/>
            <w:shd w:val="clear" w:color="auto" w:fill="auto"/>
          </w:tcPr>
          <w:p w:rsidR="00290356" w:rsidRPr="00CB7962" w:rsidRDefault="00290356" w:rsidP="00FE17BB">
            <w:pPr>
              <w:contextualSpacing/>
              <w:jc w:val="both"/>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Підготовлено інформаційно-аналітичні матеріали</w:t>
            </w:r>
          </w:p>
        </w:tc>
        <w:tc>
          <w:tcPr>
            <w:tcW w:w="1418" w:type="dxa"/>
            <w:shd w:val="clear" w:color="auto" w:fill="auto"/>
          </w:tcPr>
          <w:p w:rsidR="00290356" w:rsidRPr="00507887" w:rsidRDefault="00290356" w:rsidP="00FE17BB">
            <w:pPr>
              <w:contextualSpacing/>
              <w:jc w:val="center"/>
              <w:rPr>
                <w:rFonts w:ascii="Times New Roman" w:hAnsi="Times New Roman" w:cs="Times New Roman"/>
                <w:color w:val="000000"/>
                <w:sz w:val="24"/>
                <w:szCs w:val="24"/>
              </w:rPr>
            </w:pPr>
            <w:r w:rsidRPr="00507887">
              <w:rPr>
                <w:rFonts w:ascii="Times New Roman" w:hAnsi="Times New Roman" w:cs="Times New Roman"/>
                <w:color w:val="000000"/>
                <w:sz w:val="24"/>
                <w:szCs w:val="24"/>
              </w:rPr>
              <w:t>2021 рік</w:t>
            </w:r>
          </w:p>
        </w:tc>
        <w:tc>
          <w:tcPr>
            <w:tcW w:w="1701" w:type="dxa"/>
            <w:shd w:val="clear" w:color="auto" w:fill="auto"/>
          </w:tcPr>
          <w:p w:rsidR="00290356" w:rsidRPr="00507887" w:rsidRDefault="00290356" w:rsidP="003D133D">
            <w:pPr>
              <w:shd w:val="clear" w:color="auto" w:fill="FFFFFF"/>
              <w:ind w:right="-108"/>
              <w:contextualSpacing/>
              <w:rPr>
                <w:rFonts w:ascii="Times New Roman" w:eastAsia="Times New Roman" w:hAnsi="Times New Roman" w:cs="Times New Roman"/>
                <w:color w:val="000000"/>
                <w:sz w:val="24"/>
                <w:szCs w:val="24"/>
              </w:rPr>
            </w:pPr>
            <w:r w:rsidRPr="00507887">
              <w:rPr>
                <w:rFonts w:ascii="Times New Roman" w:eastAsia="Times New Roman" w:hAnsi="Times New Roman" w:cs="Times New Roman"/>
                <w:color w:val="000000"/>
                <w:sz w:val="24"/>
                <w:szCs w:val="24"/>
              </w:rPr>
              <w:t>Департамент управління ризиками,</w:t>
            </w:r>
          </w:p>
          <w:p w:rsidR="00290356" w:rsidRPr="003D133D" w:rsidRDefault="00290356" w:rsidP="003D133D">
            <w:pPr>
              <w:shd w:val="clear" w:color="auto" w:fill="FFFFFF"/>
              <w:ind w:right="-108"/>
              <w:contextualSpacing/>
              <w:rPr>
                <w:rFonts w:ascii="Times New Roman" w:eastAsia="Times New Roman" w:hAnsi="Times New Roman" w:cs="Times New Roman"/>
                <w:color w:val="000000"/>
              </w:rPr>
            </w:pPr>
            <w:r w:rsidRPr="00507887">
              <w:rPr>
                <w:rFonts w:ascii="Times New Roman" w:eastAsia="Times New Roman" w:hAnsi="Times New Roman" w:cs="Times New Roman"/>
                <w:color w:val="000000"/>
                <w:sz w:val="24"/>
                <w:szCs w:val="24"/>
              </w:rPr>
              <w:t xml:space="preserve">Департамент податкового </w:t>
            </w:r>
            <w:r w:rsidR="003D133D">
              <w:rPr>
                <w:rFonts w:ascii="Times New Roman" w:eastAsia="Times New Roman" w:hAnsi="Times New Roman" w:cs="Times New Roman"/>
                <w:color w:val="000000"/>
              </w:rPr>
              <w:t>адміністрування</w:t>
            </w:r>
          </w:p>
          <w:p w:rsidR="00290356" w:rsidRPr="00507887" w:rsidRDefault="00290356" w:rsidP="003D133D">
            <w:pPr>
              <w:shd w:val="clear" w:color="auto" w:fill="FFFFFF"/>
              <w:ind w:right="-108"/>
              <w:contextualSpacing/>
              <w:rPr>
                <w:rFonts w:ascii="Times New Roman" w:eastAsia="Times New Roman" w:hAnsi="Times New Roman" w:cs="Times New Roman"/>
                <w:color w:val="000000"/>
                <w:sz w:val="24"/>
                <w:szCs w:val="24"/>
              </w:rPr>
            </w:pPr>
            <w:r w:rsidRPr="00507887">
              <w:rPr>
                <w:rFonts w:ascii="Times New Roman" w:eastAsia="Times New Roman" w:hAnsi="Times New Roman" w:cs="Times New Roman"/>
                <w:color w:val="000000"/>
                <w:sz w:val="24"/>
                <w:szCs w:val="24"/>
              </w:rPr>
              <w:t xml:space="preserve">Департамент міжнародного </w:t>
            </w:r>
            <w:r w:rsidRPr="003D133D">
              <w:rPr>
                <w:rFonts w:ascii="Times New Roman" w:eastAsia="Times New Roman" w:hAnsi="Times New Roman" w:cs="Times New Roman"/>
                <w:color w:val="000000"/>
              </w:rPr>
              <w:t>співробітництва</w:t>
            </w:r>
          </w:p>
        </w:tc>
        <w:tc>
          <w:tcPr>
            <w:tcW w:w="4111" w:type="dxa"/>
            <w:shd w:val="clear" w:color="auto" w:fill="auto"/>
          </w:tcPr>
          <w:p w:rsidR="00DE529C" w:rsidRPr="00CA72D5" w:rsidRDefault="00507887" w:rsidP="00DE529C">
            <w:pPr>
              <w:contextualSpacing/>
              <w:jc w:val="both"/>
              <w:rPr>
                <w:rFonts w:ascii="Times New Roman" w:hAnsi="Times New Roman" w:cs="Times New Roman"/>
                <w:color w:val="000000" w:themeColor="text1"/>
                <w:sz w:val="24"/>
                <w:szCs w:val="24"/>
              </w:rPr>
            </w:pPr>
            <w:r w:rsidRPr="00507887">
              <w:rPr>
                <w:rFonts w:ascii="Times New Roman" w:hAnsi="Times New Roman" w:cs="Times New Roman"/>
                <w:sz w:val="24"/>
                <w:szCs w:val="24"/>
              </w:rPr>
              <w:t>Звіт про стан виконання П</w:t>
            </w:r>
            <w:r w:rsidRPr="00507887">
              <w:rPr>
                <w:rFonts w:ascii="Times New Roman" w:eastAsia="Calibri" w:hAnsi="Times New Roman" w:cs="Times New Roman"/>
                <w:sz w:val="24"/>
                <w:szCs w:val="24"/>
              </w:rPr>
              <w:t>лану заходів з реалізації стратегічних цілей</w:t>
            </w:r>
            <w:r w:rsidRPr="00507887">
              <w:rPr>
                <w:rFonts w:ascii="Times New Roman" w:hAnsi="Times New Roman" w:cs="Times New Roman"/>
                <w:sz w:val="24"/>
                <w:szCs w:val="24"/>
              </w:rPr>
              <w:t xml:space="preserve"> діяльності ДПС на 2021 рік, затвердженого наказом ДПС від 30.07.2020 № 376 (зі</w:t>
            </w:r>
            <w:r w:rsidRPr="00507887">
              <w:rPr>
                <w:rFonts w:ascii="Times New Roman" w:hAnsi="Times New Roman" w:cs="Times New Roman"/>
                <w:color w:val="000000" w:themeColor="text1"/>
                <w:sz w:val="24"/>
                <w:szCs w:val="24"/>
              </w:rPr>
              <w:t xml:space="preserve"> змінами)  </w:t>
            </w:r>
            <w:r w:rsidR="00DE529C" w:rsidRPr="003B68F9">
              <w:rPr>
                <w:rFonts w:ascii="Times New Roman" w:hAnsi="Times New Roman" w:cs="Times New Roman"/>
                <w:color w:val="000000" w:themeColor="text1"/>
                <w:sz w:val="24"/>
                <w:szCs w:val="24"/>
              </w:rPr>
              <w:t>станом на 01.01.2022</w:t>
            </w:r>
          </w:p>
          <w:p w:rsidR="00290356" w:rsidRPr="00507887" w:rsidRDefault="00290356" w:rsidP="00E70A50">
            <w:pPr>
              <w:shd w:val="clear" w:color="auto" w:fill="FFFFFF"/>
              <w:tabs>
                <w:tab w:val="left" w:pos="3186"/>
              </w:tabs>
              <w:contextualSpacing/>
              <w:jc w:val="both"/>
              <w:rPr>
                <w:rFonts w:ascii="Times New Roman" w:eastAsia="Times New Roman" w:hAnsi="Times New Roman" w:cs="Times New Roman"/>
                <w:sz w:val="24"/>
                <w:szCs w:val="24"/>
              </w:rPr>
            </w:pPr>
          </w:p>
        </w:tc>
        <w:tc>
          <w:tcPr>
            <w:tcW w:w="1559" w:type="dxa"/>
            <w:shd w:val="clear" w:color="auto" w:fill="auto"/>
          </w:tcPr>
          <w:p w:rsidR="00290356" w:rsidRPr="00507887" w:rsidRDefault="007C0028" w:rsidP="00736F01">
            <w:pPr>
              <w:ind w:left="33"/>
              <w:contextualSpacing/>
              <w:rPr>
                <w:rFonts w:ascii="Times New Roman" w:eastAsia="Times New Roman" w:hAnsi="Times New Roman" w:cs="Times New Roman"/>
                <w:color w:val="000000"/>
                <w:sz w:val="24"/>
                <w:szCs w:val="24"/>
              </w:rPr>
            </w:pPr>
            <w:r w:rsidRPr="00507887">
              <w:rPr>
                <w:rFonts w:ascii="Times New Roman" w:hAnsi="Times New Roman" w:cs="Times New Roman"/>
                <w:sz w:val="24"/>
                <w:szCs w:val="24"/>
              </w:rPr>
              <w:t xml:space="preserve">Виконано </w:t>
            </w:r>
          </w:p>
        </w:tc>
      </w:tr>
      <w:tr w:rsidR="00290356" w:rsidRPr="00507887"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bCs/>
                <w:sz w:val="24"/>
                <w:szCs w:val="24"/>
                <w:lang w:eastAsia="uk-UA"/>
              </w:rPr>
            </w:pPr>
            <w:r w:rsidRPr="00CB7962">
              <w:rPr>
                <w:rFonts w:ascii="Times New Roman" w:hAnsi="Times New Roman" w:cs="Times New Roman"/>
                <w:bCs/>
                <w:sz w:val="24"/>
                <w:szCs w:val="24"/>
                <w:lang w:eastAsia="uk-UA"/>
              </w:rPr>
              <w:t>4.4.1.2.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CB7962">
              <w:rPr>
                <w:rFonts w:ascii="Times New Roman" w:hAnsi="Times New Roman" w:cs="Times New Roman"/>
                <w:sz w:val="24"/>
                <w:szCs w:val="24"/>
              </w:rPr>
              <w:t>п.п</w:t>
            </w:r>
            <w:proofErr w:type="spellEnd"/>
            <w:r w:rsidRPr="00CB7962">
              <w:rPr>
                <w:rFonts w:ascii="Times New Roman" w:hAnsi="Times New Roman" w:cs="Times New Roman"/>
                <w:sz w:val="24"/>
                <w:szCs w:val="24"/>
              </w:rPr>
              <w:t>. 39</w:t>
            </w:r>
            <w:r w:rsidRPr="00CB7962">
              <w:rPr>
                <w:rFonts w:ascii="Times New Roman" w:hAnsi="Times New Roman" w:cs="Times New Roman"/>
                <w:sz w:val="24"/>
                <w:szCs w:val="24"/>
                <w:vertAlign w:val="superscript"/>
              </w:rPr>
              <w:t>2</w:t>
            </w:r>
            <w:r w:rsidRPr="00CB7962">
              <w:rPr>
                <w:rFonts w:ascii="Times New Roman" w:hAnsi="Times New Roman" w:cs="Times New Roman"/>
                <w:sz w:val="24"/>
                <w:szCs w:val="24"/>
              </w:rPr>
              <w:t>.6.3 п. 39</w:t>
            </w:r>
            <w:r w:rsidRPr="00CB7962">
              <w:rPr>
                <w:rFonts w:ascii="Times New Roman" w:hAnsi="Times New Roman" w:cs="Times New Roman"/>
                <w:sz w:val="24"/>
                <w:szCs w:val="24"/>
                <w:vertAlign w:val="superscript"/>
              </w:rPr>
              <w:t>2</w:t>
            </w:r>
            <w:r w:rsidRPr="00CB7962">
              <w:rPr>
                <w:rFonts w:ascii="Times New Roman" w:hAnsi="Times New Roman" w:cs="Times New Roman"/>
                <w:sz w:val="24"/>
                <w:szCs w:val="24"/>
              </w:rPr>
              <w:t>.6 ст. 39</w:t>
            </w:r>
            <w:r w:rsidRPr="00CB7962">
              <w:rPr>
                <w:rFonts w:ascii="Times New Roman" w:hAnsi="Times New Roman" w:cs="Times New Roman"/>
                <w:sz w:val="24"/>
                <w:szCs w:val="24"/>
                <w:vertAlign w:val="superscript"/>
              </w:rPr>
              <w:t>2</w:t>
            </w:r>
            <w:r w:rsidRPr="00CB7962">
              <w:rPr>
                <w:rFonts w:ascii="Times New Roman" w:hAnsi="Times New Roman" w:cs="Times New Roman"/>
                <w:sz w:val="24"/>
                <w:szCs w:val="24"/>
              </w:rPr>
              <w:t xml:space="preserve">  Податкового кодексу України </w:t>
            </w:r>
            <w:r w:rsidRPr="00CB7962">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701" w:type="dxa"/>
            <w:shd w:val="clear" w:color="auto" w:fill="auto"/>
          </w:tcPr>
          <w:p w:rsidR="00290356" w:rsidRPr="005B17A2" w:rsidRDefault="00290356" w:rsidP="005B17A2">
            <w:pPr>
              <w:contextualSpacing/>
              <w:jc w:val="center"/>
              <w:rPr>
                <w:rFonts w:ascii="Times New Roman" w:hAnsi="Times New Roman" w:cs="Times New Roman"/>
                <w:bCs/>
                <w:sz w:val="23"/>
                <w:szCs w:val="23"/>
                <w:lang w:eastAsia="uk-UA"/>
              </w:rPr>
            </w:pPr>
            <w:r w:rsidRPr="005B17A2">
              <w:rPr>
                <w:rFonts w:ascii="Times New Roman" w:eastAsia="Times New Roman" w:hAnsi="Times New Roman" w:cs="Times New Roman"/>
                <w:bCs/>
                <w:sz w:val="23"/>
                <w:szCs w:val="23"/>
                <w:lang w:eastAsia="uk-UA"/>
              </w:rPr>
              <w:t>Направлено до Міністерства фінансів України для погодження</w:t>
            </w:r>
          </w:p>
          <w:p w:rsidR="00290356" w:rsidRPr="00CB7962" w:rsidRDefault="00290356" w:rsidP="005B17A2">
            <w:pPr>
              <w:contextualSpacing/>
              <w:jc w:val="center"/>
              <w:rPr>
                <w:rFonts w:ascii="Times New Roman" w:hAnsi="Times New Roman" w:cs="Times New Roman"/>
                <w:sz w:val="24"/>
                <w:szCs w:val="24"/>
              </w:rPr>
            </w:pPr>
            <w:r w:rsidRPr="005B17A2">
              <w:rPr>
                <w:rFonts w:ascii="Times New Roman" w:hAnsi="Times New Roman" w:cs="Times New Roman"/>
                <w:bCs/>
                <w:sz w:val="23"/>
                <w:szCs w:val="23"/>
                <w:lang w:eastAsia="uk-UA"/>
              </w:rPr>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shd w:val="clear" w:color="auto" w:fill="auto"/>
          </w:tcPr>
          <w:p w:rsidR="00290356" w:rsidRPr="00507887" w:rsidRDefault="00290356" w:rsidP="00FE17BB">
            <w:pPr>
              <w:contextualSpacing/>
              <w:jc w:val="center"/>
              <w:rPr>
                <w:rFonts w:ascii="Times New Roman" w:hAnsi="Times New Roman" w:cs="Times New Roman"/>
                <w:sz w:val="24"/>
                <w:szCs w:val="24"/>
              </w:rPr>
            </w:pPr>
            <w:r w:rsidRPr="00507887">
              <w:rPr>
                <w:rFonts w:ascii="Times New Roman" w:hAnsi="Times New Roman" w:cs="Times New Roman"/>
                <w:color w:val="000000"/>
                <w:sz w:val="24"/>
                <w:szCs w:val="24"/>
              </w:rPr>
              <w:t>2021 рік</w:t>
            </w:r>
          </w:p>
        </w:tc>
        <w:tc>
          <w:tcPr>
            <w:tcW w:w="1701" w:type="dxa"/>
            <w:shd w:val="clear" w:color="auto" w:fill="auto"/>
          </w:tcPr>
          <w:p w:rsidR="00290356" w:rsidRPr="00507887" w:rsidRDefault="00290356" w:rsidP="00FE17BB">
            <w:pPr>
              <w:shd w:val="clear" w:color="auto" w:fill="FFFFFF"/>
              <w:contextualSpacing/>
              <w:rPr>
                <w:rFonts w:ascii="Times New Roman" w:eastAsia="Times New Roman" w:hAnsi="Times New Roman" w:cs="Times New Roman"/>
                <w:color w:val="000000"/>
                <w:sz w:val="24"/>
                <w:szCs w:val="24"/>
              </w:rPr>
            </w:pPr>
            <w:r w:rsidRPr="00507887">
              <w:rPr>
                <w:rFonts w:ascii="Times New Roman" w:eastAsia="Times New Roman" w:hAnsi="Times New Roman" w:cs="Times New Roman"/>
                <w:color w:val="000000"/>
                <w:sz w:val="24"/>
                <w:szCs w:val="24"/>
              </w:rPr>
              <w:t>Департамент управління ризиками,</w:t>
            </w:r>
          </w:p>
          <w:p w:rsidR="00290356" w:rsidRPr="00507887" w:rsidRDefault="00290356" w:rsidP="00FE17BB">
            <w:pPr>
              <w:shd w:val="clear" w:color="auto" w:fill="FFFFFF"/>
              <w:contextualSpacing/>
              <w:rPr>
                <w:rFonts w:ascii="Times New Roman" w:hAnsi="Times New Roman" w:cs="Times New Roman"/>
                <w:sz w:val="24"/>
                <w:szCs w:val="24"/>
              </w:rPr>
            </w:pPr>
            <w:r w:rsidRPr="00507887">
              <w:rPr>
                <w:rFonts w:ascii="Times New Roman" w:hAnsi="Times New Roman" w:cs="Times New Roman"/>
                <w:sz w:val="24"/>
                <w:szCs w:val="24"/>
              </w:rPr>
              <w:t>Департамент податкового адміністрування</w:t>
            </w:r>
          </w:p>
          <w:p w:rsidR="00290356" w:rsidRPr="00507887" w:rsidRDefault="00290356" w:rsidP="00FE17BB">
            <w:pPr>
              <w:shd w:val="clear" w:color="auto" w:fill="FFFFFF"/>
              <w:contextualSpacing/>
              <w:rPr>
                <w:rFonts w:ascii="Times New Roman" w:hAnsi="Times New Roman" w:cs="Times New Roman"/>
                <w:sz w:val="24"/>
                <w:szCs w:val="24"/>
              </w:rPr>
            </w:pPr>
          </w:p>
          <w:p w:rsidR="00290356" w:rsidRPr="00507887" w:rsidRDefault="00290356" w:rsidP="00FE17BB">
            <w:pPr>
              <w:shd w:val="clear" w:color="auto" w:fill="FFFFFF"/>
              <w:contextualSpacing/>
              <w:rPr>
                <w:rFonts w:ascii="Times New Roman" w:hAnsi="Times New Roman" w:cs="Times New Roman"/>
                <w:sz w:val="24"/>
                <w:szCs w:val="24"/>
              </w:rPr>
            </w:pPr>
          </w:p>
          <w:p w:rsidR="00290356" w:rsidRPr="00507887" w:rsidRDefault="00290356" w:rsidP="00FE17BB">
            <w:pPr>
              <w:shd w:val="clear" w:color="auto" w:fill="FFFFFF"/>
              <w:contextualSpacing/>
              <w:rPr>
                <w:rFonts w:ascii="Times New Roman" w:hAnsi="Times New Roman" w:cs="Times New Roman"/>
                <w:sz w:val="24"/>
                <w:szCs w:val="24"/>
              </w:rPr>
            </w:pPr>
          </w:p>
          <w:p w:rsidR="00290356" w:rsidRPr="00507887" w:rsidRDefault="00290356" w:rsidP="00FE17BB">
            <w:pPr>
              <w:shd w:val="clear" w:color="auto" w:fill="FFFFFF"/>
              <w:contextualSpacing/>
              <w:rPr>
                <w:rFonts w:ascii="Times New Roman" w:hAnsi="Times New Roman" w:cs="Times New Roman"/>
                <w:sz w:val="24"/>
                <w:szCs w:val="24"/>
              </w:rPr>
            </w:pPr>
          </w:p>
        </w:tc>
        <w:tc>
          <w:tcPr>
            <w:tcW w:w="4111" w:type="dxa"/>
            <w:shd w:val="clear" w:color="auto" w:fill="auto"/>
          </w:tcPr>
          <w:p w:rsidR="00290356" w:rsidRPr="00507887" w:rsidRDefault="00507887" w:rsidP="00FC6DAC">
            <w:pPr>
              <w:contextualSpacing/>
              <w:jc w:val="both"/>
              <w:rPr>
                <w:rFonts w:ascii="Times New Roman" w:hAnsi="Times New Roman" w:cs="Times New Roman"/>
                <w:sz w:val="24"/>
                <w:szCs w:val="24"/>
              </w:rPr>
            </w:pPr>
            <w:r w:rsidRPr="00507887">
              <w:rPr>
                <w:rFonts w:ascii="Times New Roman" w:hAnsi="Times New Roman" w:cs="Times New Roman"/>
                <w:sz w:val="24"/>
                <w:szCs w:val="24"/>
              </w:rPr>
              <w:t>Звіт про стан виконання П</w:t>
            </w:r>
            <w:r w:rsidRPr="00507887">
              <w:rPr>
                <w:rFonts w:ascii="Times New Roman" w:eastAsia="Calibri" w:hAnsi="Times New Roman" w:cs="Times New Roman"/>
                <w:sz w:val="24"/>
                <w:szCs w:val="24"/>
              </w:rPr>
              <w:t>лану заходів з реалізації стратегічних цілей</w:t>
            </w:r>
            <w:r w:rsidRPr="00507887">
              <w:rPr>
                <w:rFonts w:ascii="Times New Roman" w:hAnsi="Times New Roman" w:cs="Times New Roman"/>
                <w:sz w:val="24"/>
                <w:szCs w:val="24"/>
              </w:rPr>
              <w:t xml:space="preserve"> діяльності ДПС на 2021 рік, затвердженого наказом ДПС від 30.07.2020 № 376 (зі</w:t>
            </w:r>
            <w:r w:rsidRPr="00507887">
              <w:rPr>
                <w:rFonts w:ascii="Times New Roman" w:hAnsi="Times New Roman" w:cs="Times New Roman"/>
                <w:color w:val="000000" w:themeColor="text1"/>
                <w:sz w:val="24"/>
                <w:szCs w:val="24"/>
              </w:rPr>
              <w:t xml:space="preserve"> змінами)  </w:t>
            </w:r>
          </w:p>
        </w:tc>
        <w:tc>
          <w:tcPr>
            <w:tcW w:w="1559" w:type="dxa"/>
            <w:shd w:val="clear" w:color="auto" w:fill="auto"/>
          </w:tcPr>
          <w:p w:rsidR="00290356" w:rsidRPr="00507887" w:rsidRDefault="007C0028" w:rsidP="00736F01">
            <w:pPr>
              <w:ind w:left="33"/>
              <w:contextualSpacing/>
              <w:rPr>
                <w:rFonts w:ascii="Times New Roman" w:hAnsi="Times New Roman" w:cs="Times New Roman"/>
                <w:sz w:val="24"/>
                <w:szCs w:val="24"/>
              </w:rPr>
            </w:pPr>
            <w:r w:rsidRPr="00507887">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4.4.2 Контроль за трансфертним ціноутворенням</w:t>
            </w:r>
          </w:p>
        </w:tc>
        <w:tc>
          <w:tcPr>
            <w:tcW w:w="992" w:type="dxa"/>
            <w:shd w:val="clear" w:color="auto" w:fill="auto"/>
          </w:tcPr>
          <w:p w:rsidR="00290356" w:rsidRPr="00CB7962" w:rsidRDefault="00290356" w:rsidP="00FE17BB">
            <w:pPr>
              <w:shd w:val="clear" w:color="auto" w:fill="FFFFFF"/>
              <w:contextualSpacing/>
              <w:jc w:val="both"/>
              <w:rPr>
                <w:rFonts w:ascii="Times New Roman" w:hAnsi="Times New Roman" w:cs="Times New Roman"/>
                <w:color w:val="000000"/>
                <w:sz w:val="24"/>
                <w:szCs w:val="24"/>
              </w:rPr>
            </w:pPr>
            <w:r w:rsidRPr="00CB7962">
              <w:rPr>
                <w:rFonts w:ascii="Times New Roman" w:hAnsi="Times New Roman" w:cs="Times New Roman"/>
                <w:color w:val="000000"/>
                <w:sz w:val="24"/>
                <w:szCs w:val="24"/>
              </w:rPr>
              <w:t>4.4.2.1.</w:t>
            </w:r>
          </w:p>
          <w:p w:rsidR="00290356" w:rsidRPr="00CB7962" w:rsidRDefault="00290356" w:rsidP="00FE17BB">
            <w:pPr>
              <w:shd w:val="clear" w:color="auto" w:fill="FFFFFF"/>
              <w:contextualSpacing/>
              <w:jc w:val="both"/>
              <w:rPr>
                <w:rFonts w:ascii="Times New Roman" w:hAnsi="Times New Roman" w:cs="Times New Roman"/>
                <w:color w:val="000000"/>
                <w:sz w:val="24"/>
                <w:szCs w:val="24"/>
              </w:rPr>
            </w:pPr>
          </w:p>
        </w:tc>
        <w:tc>
          <w:tcPr>
            <w:tcW w:w="2552" w:type="dxa"/>
            <w:shd w:val="clear" w:color="auto" w:fill="auto"/>
          </w:tcPr>
          <w:p w:rsidR="00290356" w:rsidRPr="00CB7962" w:rsidRDefault="00290356" w:rsidP="003D133D">
            <w:pPr>
              <w:shd w:val="clear" w:color="auto" w:fill="FFFFFF"/>
              <w:contextualSpacing/>
              <w:jc w:val="both"/>
              <w:rPr>
                <w:rFonts w:ascii="Times New Roman" w:eastAsia="Times New Roman" w:hAnsi="Times New Roman" w:cs="Times New Roman"/>
                <w:color w:val="000000"/>
                <w:sz w:val="24"/>
                <w:szCs w:val="24"/>
                <w:lang w:eastAsia="ru-RU"/>
              </w:rPr>
            </w:pPr>
            <w:r w:rsidRPr="00CB7962">
              <w:rPr>
                <w:rFonts w:ascii="Times New Roman" w:eastAsia="Calibri" w:hAnsi="Times New Roman" w:cs="Times New Roman"/>
                <w:color w:val="000000"/>
                <w:sz w:val="24"/>
                <w:szCs w:val="24"/>
              </w:rPr>
              <w:t xml:space="preserve">Вжиття заходів для здійснення обміну податковими роз’ясненнями із компетентними органами інших країн відповідно до вимог дії </w:t>
            </w:r>
            <w:r w:rsidRPr="003D133D">
              <w:rPr>
                <w:rFonts w:ascii="Times New Roman" w:eastAsia="Calibri" w:hAnsi="Times New Roman" w:cs="Times New Roman"/>
                <w:color w:val="000000"/>
              </w:rPr>
              <w:t>5 BEPS</w:t>
            </w:r>
            <w:r w:rsidRPr="00CB7962">
              <w:rPr>
                <w:rFonts w:ascii="Times New Roman" w:eastAsia="Calibri" w:hAnsi="Times New Roman" w:cs="Times New Roman"/>
                <w:color w:val="000000"/>
                <w:sz w:val="24"/>
                <w:szCs w:val="24"/>
              </w:rPr>
              <w:t xml:space="preserve"> (у разі </w:t>
            </w:r>
            <w:r w:rsidRPr="003D133D">
              <w:rPr>
                <w:rFonts w:ascii="Times New Roman" w:eastAsia="Calibri" w:hAnsi="Times New Roman" w:cs="Times New Roman"/>
                <w:color w:val="000000"/>
              </w:rPr>
              <w:t>укладення</w:t>
            </w:r>
            <w:r w:rsidRPr="00CB7962">
              <w:rPr>
                <w:rFonts w:ascii="Times New Roman" w:eastAsia="Calibri" w:hAnsi="Times New Roman" w:cs="Times New Roman"/>
                <w:color w:val="000000"/>
                <w:sz w:val="24"/>
                <w:szCs w:val="24"/>
              </w:rPr>
              <w:t xml:space="preserve"> </w:t>
            </w:r>
            <w:r w:rsidRPr="003D133D">
              <w:rPr>
                <w:rFonts w:ascii="Times New Roman" w:eastAsia="Calibri" w:hAnsi="Times New Roman" w:cs="Times New Roman"/>
                <w:color w:val="000000"/>
              </w:rPr>
              <w:t xml:space="preserve">міжнародних </w:t>
            </w:r>
            <w:r w:rsidRPr="00CB7962">
              <w:rPr>
                <w:rFonts w:ascii="Times New Roman" w:eastAsia="Calibri" w:hAnsi="Times New Roman" w:cs="Times New Roman"/>
                <w:color w:val="000000"/>
                <w:sz w:val="24"/>
                <w:szCs w:val="24"/>
              </w:rPr>
              <w:t>односторонніх угод про ціноутворення в цілях оподаткування (АРА</w:t>
            </w:r>
            <w:r w:rsidRPr="00CB7962">
              <w:rPr>
                <w:rFonts w:ascii="Times New Roman" w:eastAsia="Calibri" w:hAnsi="Times New Roman" w:cs="Times New Roman"/>
                <w:sz w:val="24"/>
                <w:szCs w:val="24"/>
              </w:rPr>
              <w:t>)</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color w:val="000000"/>
                <w:sz w:val="24"/>
                <w:szCs w:val="24"/>
              </w:rPr>
              <w:t>Забезпечено здійснення обміну інформацією</w:t>
            </w:r>
          </w:p>
        </w:tc>
        <w:tc>
          <w:tcPr>
            <w:tcW w:w="1418" w:type="dxa"/>
            <w:shd w:val="clear" w:color="auto" w:fill="auto"/>
          </w:tcPr>
          <w:p w:rsidR="00290356" w:rsidRPr="00507887" w:rsidRDefault="00290356" w:rsidP="00FE17BB">
            <w:pPr>
              <w:contextualSpacing/>
              <w:jc w:val="center"/>
              <w:rPr>
                <w:rFonts w:ascii="Times New Roman" w:hAnsi="Times New Roman" w:cs="Times New Roman"/>
                <w:sz w:val="24"/>
                <w:szCs w:val="24"/>
              </w:rPr>
            </w:pPr>
            <w:r w:rsidRPr="00507887">
              <w:rPr>
                <w:rFonts w:ascii="Times New Roman" w:hAnsi="Times New Roman" w:cs="Times New Roman"/>
                <w:color w:val="000000"/>
                <w:sz w:val="24"/>
                <w:szCs w:val="24"/>
              </w:rPr>
              <w:t>2021 рік</w:t>
            </w:r>
          </w:p>
        </w:tc>
        <w:tc>
          <w:tcPr>
            <w:tcW w:w="1701" w:type="dxa"/>
            <w:shd w:val="clear" w:color="auto" w:fill="auto"/>
          </w:tcPr>
          <w:p w:rsidR="00290356" w:rsidRPr="00507887" w:rsidRDefault="00290356" w:rsidP="00FE17BB">
            <w:pPr>
              <w:shd w:val="clear" w:color="auto" w:fill="FFFFFF"/>
              <w:contextualSpacing/>
              <w:rPr>
                <w:rFonts w:ascii="Times New Roman" w:eastAsia="Times New Roman" w:hAnsi="Times New Roman" w:cs="Times New Roman"/>
                <w:color w:val="000000"/>
                <w:sz w:val="24"/>
                <w:szCs w:val="24"/>
              </w:rPr>
            </w:pPr>
            <w:r w:rsidRPr="00507887">
              <w:rPr>
                <w:rFonts w:ascii="Times New Roman" w:eastAsia="Times New Roman" w:hAnsi="Times New Roman" w:cs="Times New Roman"/>
                <w:color w:val="000000"/>
                <w:sz w:val="24"/>
                <w:szCs w:val="24"/>
              </w:rPr>
              <w:t>Департамент управління ризиками,</w:t>
            </w:r>
          </w:p>
          <w:p w:rsidR="00290356" w:rsidRPr="00507887" w:rsidRDefault="00290356" w:rsidP="00FE17BB">
            <w:pPr>
              <w:shd w:val="clear" w:color="auto" w:fill="FFFFFF"/>
              <w:contextualSpacing/>
              <w:rPr>
                <w:rFonts w:ascii="Times New Roman" w:eastAsia="Times New Roman" w:hAnsi="Times New Roman" w:cs="Times New Roman"/>
                <w:color w:val="000000"/>
                <w:sz w:val="24"/>
                <w:szCs w:val="24"/>
              </w:rPr>
            </w:pPr>
            <w:r w:rsidRPr="00507887">
              <w:rPr>
                <w:rFonts w:ascii="Times New Roman" w:eastAsia="Times New Roman" w:hAnsi="Times New Roman" w:cs="Times New Roman"/>
                <w:color w:val="000000"/>
                <w:sz w:val="24"/>
                <w:szCs w:val="24"/>
              </w:rPr>
              <w:t>Департамент міжнародного співробітництва</w:t>
            </w:r>
          </w:p>
          <w:p w:rsidR="00290356" w:rsidRPr="00507887" w:rsidRDefault="00290356" w:rsidP="00FE17BB">
            <w:pPr>
              <w:shd w:val="clear" w:color="auto" w:fill="FFFFFF"/>
              <w:contextualSpacing/>
              <w:rPr>
                <w:rFonts w:ascii="Times New Roman" w:eastAsia="Times New Roman" w:hAnsi="Times New Roman" w:cs="Times New Roman"/>
                <w:color w:val="000000"/>
                <w:sz w:val="24"/>
                <w:szCs w:val="24"/>
              </w:rPr>
            </w:pPr>
          </w:p>
        </w:tc>
        <w:tc>
          <w:tcPr>
            <w:tcW w:w="4111" w:type="dxa"/>
            <w:shd w:val="clear" w:color="auto" w:fill="auto"/>
          </w:tcPr>
          <w:p w:rsidR="00DE529C" w:rsidRPr="00CA72D5" w:rsidRDefault="00507887" w:rsidP="00DE529C">
            <w:pPr>
              <w:contextualSpacing/>
              <w:jc w:val="both"/>
              <w:rPr>
                <w:rFonts w:ascii="Times New Roman" w:hAnsi="Times New Roman" w:cs="Times New Roman"/>
                <w:color w:val="000000" w:themeColor="text1"/>
                <w:sz w:val="24"/>
                <w:szCs w:val="24"/>
              </w:rPr>
            </w:pPr>
            <w:r w:rsidRPr="00507887">
              <w:rPr>
                <w:rFonts w:ascii="Times New Roman" w:hAnsi="Times New Roman" w:cs="Times New Roman"/>
                <w:sz w:val="24"/>
                <w:szCs w:val="24"/>
              </w:rPr>
              <w:t>Звіт про стан виконання П</w:t>
            </w:r>
            <w:r w:rsidRPr="00507887">
              <w:rPr>
                <w:rFonts w:ascii="Times New Roman" w:eastAsia="Calibri" w:hAnsi="Times New Roman" w:cs="Times New Roman"/>
                <w:sz w:val="24"/>
                <w:szCs w:val="24"/>
              </w:rPr>
              <w:t>лану заходів з реалізації стратегічних цілей</w:t>
            </w:r>
            <w:r w:rsidRPr="00507887">
              <w:rPr>
                <w:rFonts w:ascii="Times New Roman" w:hAnsi="Times New Roman" w:cs="Times New Roman"/>
                <w:sz w:val="24"/>
                <w:szCs w:val="24"/>
              </w:rPr>
              <w:t xml:space="preserve"> діяльності ДПС на 2021 рік, затвердженого наказом ДПС від 30.07.2020 № 376 (зі</w:t>
            </w:r>
            <w:r w:rsidRPr="00507887">
              <w:rPr>
                <w:rFonts w:ascii="Times New Roman" w:hAnsi="Times New Roman" w:cs="Times New Roman"/>
                <w:color w:val="000000" w:themeColor="text1"/>
                <w:sz w:val="24"/>
                <w:szCs w:val="24"/>
              </w:rPr>
              <w:t xml:space="preserve"> змінами)  </w:t>
            </w:r>
            <w:r w:rsidR="00DE529C" w:rsidRPr="003B68F9">
              <w:rPr>
                <w:rFonts w:ascii="Times New Roman" w:hAnsi="Times New Roman" w:cs="Times New Roman"/>
                <w:color w:val="000000" w:themeColor="text1"/>
                <w:sz w:val="24"/>
                <w:szCs w:val="24"/>
              </w:rPr>
              <w:t>станом на 01.01.2022</w:t>
            </w:r>
          </w:p>
          <w:p w:rsidR="00940A7D" w:rsidRPr="00507887" w:rsidRDefault="00940A7D" w:rsidP="00BB1403">
            <w:pPr>
              <w:shd w:val="clear" w:color="auto" w:fill="FFFFFF"/>
              <w:contextualSpacing/>
              <w:jc w:val="both"/>
              <w:rPr>
                <w:rFonts w:ascii="Times New Roman" w:eastAsia="Times New Roman" w:hAnsi="Times New Roman" w:cs="Times New Roman"/>
                <w:color w:val="000000" w:themeColor="text1"/>
                <w:sz w:val="24"/>
                <w:szCs w:val="24"/>
              </w:rPr>
            </w:pPr>
          </w:p>
        </w:tc>
        <w:tc>
          <w:tcPr>
            <w:tcW w:w="1559" w:type="dxa"/>
            <w:shd w:val="clear" w:color="auto" w:fill="auto"/>
          </w:tcPr>
          <w:p w:rsidR="00290356" w:rsidRPr="00507887" w:rsidRDefault="007C0028" w:rsidP="00736F01">
            <w:pPr>
              <w:ind w:left="33"/>
              <w:contextualSpacing/>
              <w:rPr>
                <w:rFonts w:ascii="Times New Roman" w:eastAsia="Times New Roman" w:hAnsi="Times New Roman" w:cs="Times New Roman"/>
                <w:color w:val="000000"/>
                <w:sz w:val="24"/>
                <w:szCs w:val="24"/>
              </w:rPr>
            </w:pPr>
            <w:r w:rsidRPr="00507887">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4.4.2.2.</w:t>
            </w:r>
          </w:p>
        </w:tc>
        <w:tc>
          <w:tcPr>
            <w:tcW w:w="2552"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rPr>
            </w:pPr>
            <w:r w:rsidRPr="00CB7962">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0356" w:rsidRPr="00507887" w:rsidRDefault="00290356" w:rsidP="00FE17BB">
            <w:pPr>
              <w:contextualSpacing/>
              <w:jc w:val="center"/>
              <w:rPr>
                <w:rFonts w:ascii="Times New Roman" w:hAnsi="Times New Roman" w:cs="Times New Roman"/>
                <w:bCs/>
                <w:sz w:val="24"/>
                <w:szCs w:val="24"/>
              </w:rPr>
            </w:pPr>
            <w:r w:rsidRPr="00507887">
              <w:rPr>
                <w:rFonts w:ascii="Times New Roman" w:hAnsi="Times New Roman" w:cs="Times New Roman"/>
                <w:bCs/>
                <w:sz w:val="24"/>
                <w:szCs w:val="24"/>
              </w:rPr>
              <w:t>ІІ квартал 2021 року</w:t>
            </w:r>
          </w:p>
        </w:tc>
        <w:tc>
          <w:tcPr>
            <w:tcW w:w="1701" w:type="dxa"/>
            <w:shd w:val="clear" w:color="auto" w:fill="auto"/>
          </w:tcPr>
          <w:p w:rsidR="00290356" w:rsidRPr="00FC0DF5" w:rsidRDefault="00290356" w:rsidP="00FE17BB">
            <w:pPr>
              <w:contextualSpacing/>
              <w:rPr>
                <w:rFonts w:ascii="Times New Roman" w:hAnsi="Times New Roman" w:cs="Times New Roman"/>
                <w:bCs/>
                <w:sz w:val="24"/>
                <w:szCs w:val="24"/>
              </w:rPr>
            </w:pPr>
            <w:r w:rsidRPr="00FC0DF5">
              <w:rPr>
                <w:rFonts w:ascii="Times New Roman" w:hAnsi="Times New Roman" w:cs="Times New Roman"/>
                <w:bCs/>
                <w:sz w:val="24"/>
                <w:szCs w:val="24"/>
              </w:rPr>
              <w:t>Департамент податкового аудиту,</w:t>
            </w:r>
          </w:p>
          <w:p w:rsidR="00290356" w:rsidRPr="00FC0DF5" w:rsidRDefault="00290356" w:rsidP="00FE17BB">
            <w:pPr>
              <w:contextualSpacing/>
              <w:rPr>
                <w:rFonts w:ascii="Times New Roman" w:hAnsi="Times New Roman" w:cs="Times New Roman"/>
                <w:bCs/>
                <w:sz w:val="24"/>
                <w:szCs w:val="24"/>
              </w:rPr>
            </w:pPr>
            <w:r w:rsidRPr="00FC0DF5">
              <w:rPr>
                <w:rFonts w:ascii="Times New Roman" w:hAnsi="Times New Roman" w:cs="Times New Roman"/>
                <w:bCs/>
                <w:sz w:val="24"/>
                <w:szCs w:val="24"/>
              </w:rPr>
              <w:t>Департамент управління ризиками,</w:t>
            </w:r>
          </w:p>
          <w:p w:rsidR="00290356" w:rsidRPr="00FC0DF5" w:rsidRDefault="00290356" w:rsidP="00FE17BB">
            <w:pPr>
              <w:contextualSpacing/>
              <w:rPr>
                <w:rFonts w:ascii="Times New Roman" w:hAnsi="Times New Roman" w:cs="Times New Roman"/>
                <w:bCs/>
                <w:sz w:val="24"/>
                <w:szCs w:val="24"/>
              </w:rPr>
            </w:pPr>
            <w:r w:rsidRPr="00FC0DF5">
              <w:rPr>
                <w:rFonts w:ascii="Times New Roman" w:hAnsi="Times New Roman" w:cs="Times New Roman"/>
                <w:bCs/>
                <w:sz w:val="24"/>
                <w:szCs w:val="24"/>
              </w:rPr>
              <w:t>Департамент електронних сервісів</w:t>
            </w:r>
          </w:p>
        </w:tc>
        <w:tc>
          <w:tcPr>
            <w:tcW w:w="4111" w:type="dxa"/>
            <w:shd w:val="clear" w:color="auto" w:fill="auto"/>
          </w:tcPr>
          <w:p w:rsidR="00DE529C" w:rsidRPr="00CA72D5" w:rsidRDefault="00507887" w:rsidP="00DE529C">
            <w:pPr>
              <w:contextualSpacing/>
              <w:jc w:val="both"/>
              <w:rPr>
                <w:rFonts w:ascii="Times New Roman" w:hAnsi="Times New Roman" w:cs="Times New Roman"/>
                <w:color w:val="000000" w:themeColor="text1"/>
                <w:sz w:val="24"/>
                <w:szCs w:val="24"/>
              </w:rPr>
            </w:pPr>
            <w:r w:rsidRPr="00507887">
              <w:rPr>
                <w:rFonts w:ascii="Times New Roman" w:hAnsi="Times New Roman" w:cs="Times New Roman"/>
                <w:sz w:val="24"/>
                <w:szCs w:val="24"/>
              </w:rPr>
              <w:t>Звіт про стан виконання П</w:t>
            </w:r>
            <w:r w:rsidRPr="00507887">
              <w:rPr>
                <w:rFonts w:ascii="Times New Roman" w:eastAsia="Calibri" w:hAnsi="Times New Roman" w:cs="Times New Roman"/>
                <w:sz w:val="24"/>
                <w:szCs w:val="24"/>
              </w:rPr>
              <w:t>лану заходів з реалізації стратегічних цілей</w:t>
            </w:r>
            <w:r w:rsidRPr="00507887">
              <w:rPr>
                <w:rFonts w:ascii="Times New Roman" w:hAnsi="Times New Roman" w:cs="Times New Roman"/>
                <w:sz w:val="24"/>
                <w:szCs w:val="24"/>
              </w:rPr>
              <w:t xml:space="preserve"> діяльності ДПС на 2021 рік, затвердженого наказом ДПС від 30.07.2020 № 376 (зі</w:t>
            </w:r>
            <w:r w:rsidRPr="00507887">
              <w:rPr>
                <w:rFonts w:ascii="Times New Roman" w:hAnsi="Times New Roman" w:cs="Times New Roman"/>
                <w:color w:val="000000" w:themeColor="text1"/>
                <w:sz w:val="24"/>
                <w:szCs w:val="24"/>
              </w:rPr>
              <w:t xml:space="preserve"> змінами) </w:t>
            </w:r>
            <w:r w:rsidR="00DE529C" w:rsidRPr="003B68F9">
              <w:rPr>
                <w:rFonts w:ascii="Times New Roman" w:hAnsi="Times New Roman" w:cs="Times New Roman"/>
                <w:color w:val="000000" w:themeColor="text1"/>
                <w:sz w:val="24"/>
                <w:szCs w:val="24"/>
              </w:rPr>
              <w:t>станом на 01.01.2022</w:t>
            </w:r>
          </w:p>
          <w:p w:rsidR="00290356" w:rsidRPr="00507887" w:rsidRDefault="00290356" w:rsidP="0083106C">
            <w:pPr>
              <w:contextualSpacing/>
              <w:jc w:val="both"/>
              <w:rPr>
                <w:rFonts w:ascii="Times New Roman" w:eastAsia="Calibri" w:hAnsi="Times New Roman" w:cs="Times New Roman"/>
                <w:color w:val="000000" w:themeColor="text1"/>
                <w:sz w:val="24"/>
                <w:szCs w:val="24"/>
              </w:rPr>
            </w:pPr>
          </w:p>
        </w:tc>
        <w:tc>
          <w:tcPr>
            <w:tcW w:w="1559" w:type="dxa"/>
            <w:shd w:val="clear" w:color="auto" w:fill="auto"/>
          </w:tcPr>
          <w:p w:rsidR="00290356" w:rsidRPr="00507887" w:rsidRDefault="007C0028" w:rsidP="00736F01">
            <w:pPr>
              <w:ind w:left="33"/>
              <w:contextualSpacing/>
              <w:rPr>
                <w:rFonts w:ascii="Times New Roman" w:hAnsi="Times New Roman" w:cs="Times New Roman"/>
                <w:bCs/>
                <w:sz w:val="24"/>
                <w:szCs w:val="24"/>
              </w:rPr>
            </w:pPr>
            <w:r w:rsidRPr="00507887">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sz w:val="24"/>
                <w:szCs w:val="24"/>
              </w:rPr>
            </w:pPr>
            <w:r w:rsidRPr="00CB7962">
              <w:rPr>
                <w:rFonts w:ascii="Times New Roman" w:eastAsia="Times New Roman" w:hAnsi="Times New Roman" w:cs="Times New Roman"/>
                <w:sz w:val="24"/>
                <w:szCs w:val="24"/>
              </w:rPr>
              <w:t>4.4.2.3.</w:t>
            </w:r>
          </w:p>
        </w:tc>
        <w:tc>
          <w:tcPr>
            <w:tcW w:w="2552" w:type="dxa"/>
            <w:shd w:val="clear" w:color="auto" w:fill="auto"/>
          </w:tcPr>
          <w:p w:rsidR="00290356" w:rsidRPr="00CB7962" w:rsidRDefault="00290356" w:rsidP="00FE17BB">
            <w:pPr>
              <w:contextualSpacing/>
              <w:jc w:val="both"/>
              <w:rPr>
                <w:rFonts w:ascii="Times New Roman" w:hAnsi="Times New Roman" w:cs="Times New Roman"/>
                <w:bCs/>
                <w:sz w:val="24"/>
                <w:szCs w:val="24"/>
              </w:rPr>
            </w:pPr>
            <w:r w:rsidRPr="00CB7962">
              <w:rPr>
                <w:rFonts w:ascii="Times New Roman" w:hAnsi="Times New Roman" w:cs="Times New Roman"/>
                <w:bCs/>
                <w:sz w:val="24"/>
                <w:szCs w:val="24"/>
              </w:rPr>
              <w:t xml:space="preserve">Придбання (розроблення) автоматизованої системи роботи з великими масивами даних для проведення аналізу ризиків з трансфертним </w:t>
            </w:r>
            <w:r w:rsidRPr="00CB7962">
              <w:rPr>
                <w:rFonts w:ascii="Times New Roman" w:hAnsi="Times New Roman" w:cs="Times New Roman"/>
                <w:bCs/>
                <w:sz w:val="24"/>
                <w:szCs w:val="24"/>
              </w:rPr>
              <w:lastRenderedPageBreak/>
              <w:t>ціноутворенням</w:t>
            </w:r>
          </w:p>
        </w:tc>
        <w:tc>
          <w:tcPr>
            <w:tcW w:w="1701" w:type="dxa"/>
            <w:shd w:val="clear" w:color="auto" w:fill="auto"/>
          </w:tcPr>
          <w:p w:rsidR="00290356" w:rsidRPr="00CB7962" w:rsidRDefault="00290356" w:rsidP="00FE17BB">
            <w:pPr>
              <w:contextualSpacing/>
              <w:jc w:val="center"/>
              <w:rPr>
                <w:rFonts w:ascii="Times New Roman" w:hAnsi="Times New Roman" w:cs="Times New Roman"/>
                <w:bCs/>
                <w:sz w:val="24"/>
                <w:szCs w:val="24"/>
              </w:rPr>
            </w:pPr>
            <w:r w:rsidRPr="00CB7962">
              <w:rPr>
                <w:rFonts w:ascii="Times New Roman" w:hAnsi="Times New Roman" w:cs="Times New Roman"/>
                <w:bCs/>
                <w:sz w:val="24"/>
                <w:szCs w:val="24"/>
              </w:rPr>
              <w:lastRenderedPageBreak/>
              <w:t>Підготовлено технічне завдання; придбано (розроблено) програмне забезпечення</w:t>
            </w:r>
          </w:p>
        </w:tc>
        <w:tc>
          <w:tcPr>
            <w:tcW w:w="1418" w:type="dxa"/>
            <w:shd w:val="clear" w:color="auto" w:fill="auto"/>
          </w:tcPr>
          <w:p w:rsidR="00290356" w:rsidRPr="00DE529C" w:rsidRDefault="00290356" w:rsidP="00FE17BB">
            <w:pPr>
              <w:contextualSpacing/>
              <w:jc w:val="center"/>
              <w:rPr>
                <w:rFonts w:ascii="Times New Roman" w:eastAsia="Times New Roman" w:hAnsi="Times New Roman" w:cs="Times New Roman"/>
                <w:sz w:val="24"/>
                <w:szCs w:val="24"/>
              </w:rPr>
            </w:pPr>
            <w:r w:rsidRPr="00DE529C">
              <w:rPr>
                <w:rFonts w:ascii="Times New Roman" w:eastAsia="Times New Roman" w:hAnsi="Times New Roman" w:cs="Times New Roman"/>
                <w:sz w:val="24"/>
                <w:szCs w:val="24"/>
              </w:rPr>
              <w:t>ІV квартал 2021 року</w:t>
            </w:r>
          </w:p>
          <w:p w:rsidR="005F5CF3" w:rsidRPr="00DE529C" w:rsidRDefault="005F5CF3" w:rsidP="00FE17BB">
            <w:pPr>
              <w:contextualSpacing/>
              <w:jc w:val="center"/>
              <w:rPr>
                <w:rFonts w:ascii="Times New Roman" w:eastAsia="Times New Roman" w:hAnsi="Times New Roman" w:cs="Times New Roman"/>
                <w:sz w:val="24"/>
                <w:szCs w:val="24"/>
              </w:rPr>
            </w:pPr>
          </w:p>
          <w:p w:rsidR="005F5CF3" w:rsidRPr="00DE529C" w:rsidRDefault="005F5CF3" w:rsidP="00FE17BB">
            <w:pPr>
              <w:contextualSpacing/>
              <w:jc w:val="center"/>
              <w:rPr>
                <w:rFonts w:ascii="Times New Roman" w:hAnsi="Times New Roman" w:cs="Times New Roman"/>
                <w:bCs/>
                <w:strike/>
                <w:sz w:val="24"/>
                <w:szCs w:val="24"/>
              </w:rPr>
            </w:pPr>
          </w:p>
        </w:tc>
        <w:tc>
          <w:tcPr>
            <w:tcW w:w="1701" w:type="dxa"/>
            <w:shd w:val="clear" w:color="auto" w:fill="auto"/>
          </w:tcPr>
          <w:p w:rsidR="00290356" w:rsidRPr="00DE529C" w:rsidRDefault="00290356" w:rsidP="00FE17BB">
            <w:pPr>
              <w:contextualSpacing/>
              <w:jc w:val="both"/>
              <w:rPr>
                <w:rFonts w:ascii="Times New Roman" w:hAnsi="Times New Roman" w:cs="Times New Roman"/>
                <w:bCs/>
                <w:sz w:val="24"/>
                <w:szCs w:val="24"/>
              </w:rPr>
            </w:pPr>
            <w:r w:rsidRPr="00DE529C">
              <w:rPr>
                <w:rFonts w:ascii="Times New Roman" w:hAnsi="Times New Roman" w:cs="Times New Roman"/>
                <w:bCs/>
                <w:sz w:val="24"/>
                <w:szCs w:val="24"/>
              </w:rPr>
              <w:t>Департамент електронних сервісів,</w:t>
            </w:r>
          </w:p>
          <w:p w:rsidR="00290356" w:rsidRPr="00DE529C" w:rsidRDefault="00290356" w:rsidP="00FE17BB">
            <w:pPr>
              <w:contextualSpacing/>
              <w:rPr>
                <w:rFonts w:ascii="Times New Roman" w:hAnsi="Times New Roman" w:cs="Times New Roman"/>
                <w:bCs/>
                <w:sz w:val="24"/>
                <w:szCs w:val="24"/>
              </w:rPr>
            </w:pPr>
            <w:r w:rsidRPr="00DE529C">
              <w:rPr>
                <w:rFonts w:ascii="Times New Roman" w:hAnsi="Times New Roman" w:cs="Times New Roman"/>
                <w:bCs/>
                <w:sz w:val="24"/>
                <w:szCs w:val="24"/>
              </w:rPr>
              <w:t>Департамент податкового аудиту,</w:t>
            </w:r>
          </w:p>
          <w:p w:rsidR="00290356" w:rsidRPr="00DE529C" w:rsidRDefault="00290356" w:rsidP="00FE17BB">
            <w:pPr>
              <w:contextualSpacing/>
              <w:rPr>
                <w:rFonts w:ascii="Times New Roman" w:hAnsi="Times New Roman" w:cs="Times New Roman"/>
                <w:bCs/>
                <w:sz w:val="24"/>
                <w:szCs w:val="24"/>
              </w:rPr>
            </w:pPr>
            <w:r w:rsidRPr="00DE529C">
              <w:rPr>
                <w:rFonts w:ascii="Times New Roman" w:hAnsi="Times New Roman" w:cs="Times New Roman"/>
                <w:bCs/>
                <w:sz w:val="24"/>
                <w:szCs w:val="24"/>
              </w:rPr>
              <w:t xml:space="preserve">Департамент управління </w:t>
            </w:r>
            <w:r w:rsidRPr="00DE529C">
              <w:rPr>
                <w:rFonts w:ascii="Times New Roman" w:hAnsi="Times New Roman" w:cs="Times New Roman"/>
                <w:bCs/>
                <w:sz w:val="24"/>
                <w:szCs w:val="24"/>
              </w:rPr>
              <w:lastRenderedPageBreak/>
              <w:t>ризиками</w:t>
            </w:r>
          </w:p>
        </w:tc>
        <w:tc>
          <w:tcPr>
            <w:tcW w:w="4111" w:type="dxa"/>
            <w:shd w:val="clear" w:color="auto" w:fill="auto"/>
          </w:tcPr>
          <w:p w:rsidR="00DE529C" w:rsidRPr="00DE529C" w:rsidRDefault="005A19A0" w:rsidP="00DE529C">
            <w:pPr>
              <w:contextualSpacing/>
              <w:jc w:val="both"/>
              <w:rPr>
                <w:rFonts w:ascii="Times New Roman" w:hAnsi="Times New Roman" w:cs="Times New Roman"/>
                <w:color w:val="000000" w:themeColor="text1"/>
                <w:sz w:val="24"/>
                <w:szCs w:val="24"/>
              </w:rPr>
            </w:pPr>
            <w:r w:rsidRPr="00DE529C">
              <w:rPr>
                <w:rFonts w:ascii="Times New Roman" w:hAnsi="Times New Roman" w:cs="Times New Roman"/>
                <w:sz w:val="24"/>
                <w:szCs w:val="24"/>
              </w:rPr>
              <w:lastRenderedPageBreak/>
              <w:t>Звіт про стан виконання П</w:t>
            </w:r>
            <w:r w:rsidRPr="00DE529C">
              <w:rPr>
                <w:rFonts w:ascii="Times New Roman" w:eastAsia="Calibri" w:hAnsi="Times New Roman" w:cs="Times New Roman"/>
                <w:sz w:val="24"/>
                <w:szCs w:val="24"/>
              </w:rPr>
              <w:t>лану заходів з реалізації стратегічних цілей</w:t>
            </w:r>
            <w:r w:rsidRPr="00DE529C">
              <w:rPr>
                <w:rFonts w:ascii="Times New Roman" w:hAnsi="Times New Roman" w:cs="Times New Roman"/>
                <w:sz w:val="24"/>
                <w:szCs w:val="24"/>
              </w:rPr>
              <w:t xml:space="preserve"> діяльності ДПС на 2021 рік, затвердженого наказом ДПС від 30.07.2020 № 376 (зі</w:t>
            </w:r>
            <w:r w:rsidRPr="00DE529C">
              <w:rPr>
                <w:rFonts w:ascii="Times New Roman" w:hAnsi="Times New Roman" w:cs="Times New Roman"/>
                <w:color w:val="000000" w:themeColor="text1"/>
                <w:sz w:val="24"/>
                <w:szCs w:val="24"/>
              </w:rPr>
              <w:t xml:space="preserve"> змінами)  </w:t>
            </w:r>
            <w:r w:rsidR="00DE529C" w:rsidRPr="00DE529C">
              <w:rPr>
                <w:rFonts w:ascii="Times New Roman" w:hAnsi="Times New Roman" w:cs="Times New Roman"/>
                <w:color w:val="000000" w:themeColor="text1"/>
                <w:sz w:val="24"/>
                <w:szCs w:val="24"/>
              </w:rPr>
              <w:t>станом на 01.01.2022</w:t>
            </w:r>
          </w:p>
          <w:p w:rsidR="00C70894" w:rsidRPr="00DE529C" w:rsidRDefault="00290356" w:rsidP="00DE529C">
            <w:pPr>
              <w:jc w:val="both"/>
              <w:rPr>
                <w:rFonts w:ascii="Times New Roman" w:hAnsi="Times New Roman"/>
                <w:color w:val="000000" w:themeColor="text1"/>
                <w:sz w:val="24"/>
                <w:szCs w:val="24"/>
              </w:rPr>
            </w:pPr>
            <w:r w:rsidRPr="00DE529C">
              <w:rPr>
                <w:rFonts w:ascii="Times New Roman" w:hAnsi="Times New Roman" w:cs="Times New Roman"/>
                <w:sz w:val="24"/>
                <w:szCs w:val="24"/>
              </w:rPr>
              <w:t xml:space="preserve">Придбання (розроблення) автоматизованої системи роботи з </w:t>
            </w:r>
            <w:r w:rsidRPr="00DE529C">
              <w:rPr>
                <w:rFonts w:ascii="Times New Roman" w:hAnsi="Times New Roman" w:cs="Times New Roman"/>
                <w:sz w:val="24"/>
                <w:szCs w:val="24"/>
              </w:rPr>
              <w:lastRenderedPageBreak/>
              <w:t>великими масивами даних для проведення аналізу ризиків з трансфертним ціноутворенням здійснюватиметься за підтримкою EU4PFM (Програма підтримки управління державними фінансами в Україні)</w:t>
            </w:r>
          </w:p>
        </w:tc>
        <w:tc>
          <w:tcPr>
            <w:tcW w:w="1559" w:type="dxa"/>
            <w:shd w:val="clear" w:color="auto" w:fill="auto"/>
          </w:tcPr>
          <w:p w:rsidR="006F658C" w:rsidRPr="00DE529C" w:rsidRDefault="006F658C" w:rsidP="006F658C">
            <w:pPr>
              <w:ind w:left="33"/>
              <w:contextualSpacing/>
              <w:jc w:val="both"/>
              <w:rPr>
                <w:rFonts w:ascii="Times New Roman" w:eastAsia="Times New Roman" w:hAnsi="Times New Roman" w:cs="Times New Roman"/>
                <w:sz w:val="24"/>
                <w:szCs w:val="24"/>
                <w:lang w:eastAsia="ru-RU"/>
              </w:rPr>
            </w:pPr>
            <w:r w:rsidRPr="00DE529C">
              <w:rPr>
                <w:rFonts w:ascii="Times New Roman" w:eastAsia="Times New Roman" w:hAnsi="Times New Roman" w:cs="Times New Roman"/>
                <w:sz w:val="24"/>
                <w:szCs w:val="24"/>
                <w:lang w:eastAsia="ru-RU"/>
              </w:rPr>
              <w:lastRenderedPageBreak/>
              <w:t>Виконання подовжено на  2022 рік</w:t>
            </w:r>
          </w:p>
          <w:p w:rsidR="00B5103D" w:rsidRPr="00DE529C" w:rsidRDefault="006F658C" w:rsidP="00DE529C">
            <w:pPr>
              <w:ind w:left="33"/>
              <w:contextualSpacing/>
              <w:jc w:val="both"/>
              <w:rPr>
                <w:rFonts w:ascii="Times New Roman" w:hAnsi="Times New Roman" w:cs="Times New Roman"/>
                <w:bCs/>
                <w:strike/>
                <w:sz w:val="24"/>
                <w:szCs w:val="24"/>
              </w:rPr>
            </w:pPr>
            <w:r w:rsidRPr="00DE529C">
              <w:rPr>
                <w:rFonts w:ascii="Times New Roman" w:eastAsia="Times New Roman" w:hAnsi="Times New Roman" w:cs="Times New Roman"/>
                <w:i/>
                <w:lang w:eastAsia="ru-RU"/>
              </w:rPr>
              <w:t xml:space="preserve">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4.4.2.4.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Оновлення </w:t>
            </w:r>
            <w:r w:rsidRPr="00CB7962">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701" w:type="dxa"/>
            <w:shd w:val="clear" w:color="auto" w:fill="auto"/>
          </w:tcPr>
          <w:p w:rsidR="00290356" w:rsidRPr="00CB7962" w:rsidRDefault="00290356" w:rsidP="00507887">
            <w:pPr>
              <w:ind w:left="-108" w:right="-108" w:firstLine="108"/>
              <w:contextualSpacing/>
              <w:jc w:val="center"/>
              <w:rPr>
                <w:rFonts w:ascii="Times New Roman" w:hAnsi="Times New Roman" w:cs="Times New Roman"/>
                <w:sz w:val="24"/>
                <w:szCs w:val="24"/>
              </w:rPr>
            </w:pPr>
            <w:r w:rsidRPr="00CB7962">
              <w:rPr>
                <w:rFonts w:ascii="Times New Roman" w:eastAsia="Times New Roman" w:hAnsi="Times New Roman" w:cs="Times New Roman"/>
                <w:sz w:val="24"/>
                <w:szCs w:val="24"/>
              </w:rPr>
              <w:t xml:space="preserve">Оновлено </w:t>
            </w:r>
            <w:r w:rsidRPr="00CB7962">
              <w:rPr>
                <w:rFonts w:ascii="Times New Roman" w:hAnsi="Times New Roman" w:cs="Times New Roman"/>
                <w:bCs/>
                <w:sz w:val="24"/>
                <w:szCs w:val="24"/>
              </w:rPr>
              <w:t>Посібник аудитора з контролю за трансфертним ціноутворенням</w:t>
            </w:r>
          </w:p>
        </w:tc>
        <w:tc>
          <w:tcPr>
            <w:tcW w:w="1418" w:type="dxa"/>
            <w:shd w:val="clear" w:color="auto" w:fill="auto"/>
          </w:tcPr>
          <w:p w:rsidR="00290356" w:rsidRPr="00507887" w:rsidRDefault="00290356" w:rsidP="00FE17BB">
            <w:pPr>
              <w:contextualSpacing/>
              <w:jc w:val="center"/>
              <w:rPr>
                <w:rFonts w:ascii="Times New Roman" w:eastAsia="Times New Roman" w:hAnsi="Times New Roman" w:cs="Times New Roman"/>
                <w:sz w:val="24"/>
                <w:szCs w:val="24"/>
              </w:rPr>
            </w:pPr>
            <w:r w:rsidRPr="00507887">
              <w:rPr>
                <w:rFonts w:ascii="Times New Roman" w:eastAsia="Times New Roman" w:hAnsi="Times New Roman" w:cs="Times New Roman"/>
                <w:sz w:val="24"/>
                <w:szCs w:val="24"/>
              </w:rPr>
              <w:t>ІV квартал 2021 року</w:t>
            </w:r>
          </w:p>
        </w:tc>
        <w:tc>
          <w:tcPr>
            <w:tcW w:w="1701" w:type="dxa"/>
            <w:shd w:val="clear" w:color="auto" w:fill="auto"/>
          </w:tcPr>
          <w:p w:rsidR="00290356" w:rsidRPr="00507887" w:rsidRDefault="00290356" w:rsidP="00FE17BB">
            <w:pPr>
              <w:contextualSpacing/>
              <w:jc w:val="both"/>
              <w:rPr>
                <w:rFonts w:ascii="Times New Roman" w:hAnsi="Times New Roman" w:cs="Times New Roman"/>
                <w:sz w:val="24"/>
                <w:szCs w:val="24"/>
              </w:rPr>
            </w:pPr>
            <w:r w:rsidRPr="00507887">
              <w:rPr>
                <w:rFonts w:ascii="Times New Roman" w:eastAsia="Times New Roman" w:hAnsi="Times New Roman" w:cs="Times New Roman"/>
                <w:sz w:val="24"/>
                <w:szCs w:val="24"/>
              </w:rPr>
              <w:t>Департамент податкового аудиту</w:t>
            </w:r>
          </w:p>
        </w:tc>
        <w:tc>
          <w:tcPr>
            <w:tcW w:w="4111" w:type="dxa"/>
            <w:shd w:val="clear" w:color="auto" w:fill="auto"/>
          </w:tcPr>
          <w:p w:rsidR="00260BE7" w:rsidRPr="00507887" w:rsidRDefault="00507887" w:rsidP="009507F3">
            <w:pPr>
              <w:contextualSpacing/>
              <w:jc w:val="both"/>
              <w:rPr>
                <w:rFonts w:ascii="Times New Roman" w:eastAsia="Times New Roman" w:hAnsi="Times New Roman" w:cs="Times New Roman"/>
                <w:sz w:val="24"/>
                <w:szCs w:val="24"/>
              </w:rPr>
            </w:pPr>
            <w:r w:rsidRPr="00507887">
              <w:rPr>
                <w:rFonts w:ascii="Times New Roman" w:hAnsi="Times New Roman" w:cs="Times New Roman"/>
                <w:sz w:val="24"/>
                <w:szCs w:val="24"/>
              </w:rPr>
              <w:t>Звіт про стан виконання П</w:t>
            </w:r>
            <w:r w:rsidRPr="00507887">
              <w:rPr>
                <w:rFonts w:ascii="Times New Roman" w:eastAsia="Calibri" w:hAnsi="Times New Roman" w:cs="Times New Roman"/>
                <w:sz w:val="24"/>
                <w:szCs w:val="24"/>
              </w:rPr>
              <w:t>лану заходів з реалізації стратегічних цілей</w:t>
            </w:r>
            <w:r w:rsidRPr="00507887">
              <w:rPr>
                <w:rFonts w:ascii="Times New Roman" w:hAnsi="Times New Roman" w:cs="Times New Roman"/>
                <w:sz w:val="24"/>
                <w:szCs w:val="24"/>
              </w:rPr>
              <w:t xml:space="preserve"> діяльності ДПС на 2021 рік, затвердженого наказом ДПС від 30.07.2020 № 376 (зі</w:t>
            </w:r>
            <w:r w:rsidRPr="00507887">
              <w:rPr>
                <w:rFonts w:ascii="Times New Roman" w:hAnsi="Times New Roman" w:cs="Times New Roman"/>
                <w:color w:val="000000" w:themeColor="text1"/>
                <w:sz w:val="24"/>
                <w:szCs w:val="24"/>
              </w:rPr>
              <w:t xml:space="preserve"> змінами) </w:t>
            </w:r>
            <w:r w:rsidR="009507F3" w:rsidRPr="003B68F9">
              <w:rPr>
                <w:rFonts w:ascii="Times New Roman" w:hAnsi="Times New Roman" w:cs="Times New Roman"/>
                <w:color w:val="000000" w:themeColor="text1"/>
                <w:sz w:val="24"/>
                <w:szCs w:val="24"/>
              </w:rPr>
              <w:t>станом на 01.01.2022</w:t>
            </w:r>
            <w:r w:rsidRPr="00507887">
              <w:rPr>
                <w:rFonts w:ascii="Times New Roman" w:hAnsi="Times New Roman" w:cs="Times New Roman"/>
                <w:color w:val="000000" w:themeColor="text1"/>
                <w:sz w:val="24"/>
                <w:szCs w:val="24"/>
              </w:rPr>
              <w:t xml:space="preserve"> </w:t>
            </w:r>
          </w:p>
        </w:tc>
        <w:tc>
          <w:tcPr>
            <w:tcW w:w="1559" w:type="dxa"/>
            <w:shd w:val="clear" w:color="auto" w:fill="auto"/>
          </w:tcPr>
          <w:p w:rsidR="00290356" w:rsidRPr="00507887" w:rsidRDefault="007C0028" w:rsidP="00736F01">
            <w:pPr>
              <w:ind w:left="33"/>
              <w:contextualSpacing/>
              <w:rPr>
                <w:rFonts w:ascii="Times New Roman" w:eastAsia="Times New Roman" w:hAnsi="Times New Roman" w:cs="Times New Roman"/>
                <w:sz w:val="24"/>
                <w:szCs w:val="24"/>
              </w:rPr>
            </w:pPr>
            <w:r w:rsidRPr="00507887">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4.4.2.5.</w:t>
            </w:r>
          </w:p>
        </w:tc>
        <w:tc>
          <w:tcPr>
            <w:tcW w:w="2552" w:type="dxa"/>
            <w:shd w:val="clear" w:color="auto" w:fill="auto"/>
          </w:tcPr>
          <w:p w:rsidR="00290356" w:rsidRPr="00CB7962" w:rsidRDefault="00290356" w:rsidP="00FE17BB">
            <w:pPr>
              <w:contextualSpacing/>
              <w:jc w:val="both"/>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701" w:type="dxa"/>
            <w:shd w:val="clear" w:color="auto" w:fill="auto"/>
          </w:tcPr>
          <w:p w:rsidR="00290356" w:rsidRPr="00CB7962" w:rsidRDefault="00290356" w:rsidP="003D133D">
            <w:pPr>
              <w:ind w:left="-108" w:right="-108"/>
              <w:contextualSpacing/>
              <w:jc w:val="center"/>
              <w:rPr>
                <w:rFonts w:ascii="Times New Roman" w:eastAsia="Times New Roman" w:hAnsi="Times New Roman" w:cs="Times New Roman"/>
                <w:color w:val="000000"/>
                <w:sz w:val="24"/>
                <w:szCs w:val="24"/>
              </w:rPr>
            </w:pPr>
            <w:r w:rsidRPr="00CB7962">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shd w:val="clear" w:color="auto" w:fill="auto"/>
          </w:tcPr>
          <w:p w:rsidR="00290356" w:rsidRPr="00507887" w:rsidRDefault="00290356" w:rsidP="00FE17BB">
            <w:pPr>
              <w:shd w:val="clear" w:color="auto" w:fill="FFFFFF"/>
              <w:contextualSpacing/>
              <w:jc w:val="center"/>
              <w:rPr>
                <w:rFonts w:ascii="Times New Roman" w:eastAsia="Times New Roman" w:hAnsi="Times New Roman" w:cs="Times New Roman"/>
                <w:color w:val="000000"/>
                <w:sz w:val="24"/>
                <w:szCs w:val="24"/>
              </w:rPr>
            </w:pPr>
            <w:r w:rsidRPr="00507887">
              <w:rPr>
                <w:rFonts w:ascii="Times New Roman" w:eastAsia="Times New Roman" w:hAnsi="Times New Roman" w:cs="Times New Roman"/>
                <w:sz w:val="24"/>
                <w:szCs w:val="24"/>
              </w:rPr>
              <w:t>ІV квартал 2021 року</w:t>
            </w:r>
          </w:p>
        </w:tc>
        <w:tc>
          <w:tcPr>
            <w:tcW w:w="1701" w:type="dxa"/>
            <w:shd w:val="clear" w:color="auto" w:fill="auto"/>
          </w:tcPr>
          <w:p w:rsidR="00290356" w:rsidRPr="00507887" w:rsidRDefault="00290356" w:rsidP="00FE17BB">
            <w:pPr>
              <w:shd w:val="clear" w:color="auto" w:fill="FFFFFF"/>
              <w:contextualSpacing/>
              <w:rPr>
                <w:rFonts w:ascii="Times New Roman" w:eastAsia="Times New Roman" w:hAnsi="Times New Roman" w:cs="Times New Roman"/>
                <w:color w:val="000000"/>
                <w:sz w:val="24"/>
                <w:szCs w:val="24"/>
              </w:rPr>
            </w:pPr>
            <w:r w:rsidRPr="00507887">
              <w:rPr>
                <w:rFonts w:ascii="Times New Roman" w:eastAsia="Times New Roman" w:hAnsi="Times New Roman" w:cs="Times New Roman"/>
                <w:color w:val="000000"/>
                <w:sz w:val="24"/>
                <w:szCs w:val="24"/>
              </w:rPr>
              <w:t>Департамент податкового аудиту</w:t>
            </w:r>
          </w:p>
        </w:tc>
        <w:tc>
          <w:tcPr>
            <w:tcW w:w="4111" w:type="dxa"/>
            <w:shd w:val="clear" w:color="auto" w:fill="auto"/>
          </w:tcPr>
          <w:p w:rsidR="009507F3" w:rsidRPr="00CA72D5" w:rsidRDefault="00507887" w:rsidP="009507F3">
            <w:pPr>
              <w:contextualSpacing/>
              <w:jc w:val="both"/>
              <w:rPr>
                <w:rFonts w:ascii="Times New Roman" w:hAnsi="Times New Roman" w:cs="Times New Roman"/>
                <w:color w:val="000000" w:themeColor="text1"/>
                <w:sz w:val="24"/>
                <w:szCs w:val="24"/>
              </w:rPr>
            </w:pPr>
            <w:r w:rsidRPr="00507887">
              <w:rPr>
                <w:rFonts w:ascii="Times New Roman" w:hAnsi="Times New Roman" w:cs="Times New Roman"/>
                <w:sz w:val="24"/>
                <w:szCs w:val="24"/>
              </w:rPr>
              <w:t>Звіт про стан виконання П</w:t>
            </w:r>
            <w:r w:rsidRPr="00507887">
              <w:rPr>
                <w:rFonts w:ascii="Times New Roman" w:eastAsia="Calibri" w:hAnsi="Times New Roman" w:cs="Times New Roman"/>
                <w:sz w:val="24"/>
                <w:szCs w:val="24"/>
              </w:rPr>
              <w:t>лану заходів з реалізації стратегічних цілей</w:t>
            </w:r>
            <w:r w:rsidRPr="00507887">
              <w:rPr>
                <w:rFonts w:ascii="Times New Roman" w:hAnsi="Times New Roman" w:cs="Times New Roman"/>
                <w:sz w:val="24"/>
                <w:szCs w:val="24"/>
              </w:rPr>
              <w:t xml:space="preserve"> діяльності ДПС на 2021 рік, затвердженого наказом ДПС від 30.07.2020 № 376 (зі</w:t>
            </w:r>
            <w:r w:rsidRPr="00507887">
              <w:rPr>
                <w:rFonts w:ascii="Times New Roman" w:hAnsi="Times New Roman" w:cs="Times New Roman"/>
                <w:color w:val="000000" w:themeColor="text1"/>
                <w:sz w:val="24"/>
                <w:szCs w:val="24"/>
              </w:rPr>
              <w:t xml:space="preserve"> змінами)  </w:t>
            </w:r>
            <w:r w:rsidR="009507F3" w:rsidRPr="003B68F9">
              <w:rPr>
                <w:rFonts w:ascii="Times New Roman" w:hAnsi="Times New Roman" w:cs="Times New Roman"/>
                <w:color w:val="000000" w:themeColor="text1"/>
                <w:sz w:val="24"/>
                <w:szCs w:val="24"/>
              </w:rPr>
              <w:t>станом на 01.01.2022</w:t>
            </w:r>
          </w:p>
          <w:p w:rsidR="00290356" w:rsidRPr="00507887" w:rsidRDefault="00290356" w:rsidP="005D7EE6">
            <w:pPr>
              <w:contextualSpacing/>
              <w:jc w:val="both"/>
              <w:rPr>
                <w:rFonts w:ascii="Times New Roman" w:eastAsia="Calibri" w:hAnsi="Times New Roman" w:cs="Times New Roman"/>
                <w:color w:val="000000" w:themeColor="text1"/>
                <w:sz w:val="24"/>
                <w:szCs w:val="24"/>
              </w:rPr>
            </w:pPr>
          </w:p>
        </w:tc>
        <w:tc>
          <w:tcPr>
            <w:tcW w:w="1559" w:type="dxa"/>
            <w:shd w:val="clear" w:color="auto" w:fill="auto"/>
          </w:tcPr>
          <w:p w:rsidR="00290356" w:rsidRPr="00507887" w:rsidRDefault="007C0028" w:rsidP="00736F01">
            <w:pPr>
              <w:ind w:left="33"/>
              <w:contextualSpacing/>
              <w:rPr>
                <w:rFonts w:ascii="Times New Roman" w:eastAsia="Times New Roman" w:hAnsi="Times New Roman" w:cs="Times New Roman"/>
                <w:color w:val="000000"/>
                <w:sz w:val="24"/>
                <w:szCs w:val="24"/>
              </w:rPr>
            </w:pPr>
            <w:r w:rsidRPr="00507887">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4.5. Ефективна та скоординована міжнародна співпраця та </w:t>
            </w:r>
            <w:r w:rsidRPr="00CB7962">
              <w:rPr>
                <w:rFonts w:ascii="Times New Roman" w:hAnsi="Times New Roman" w:cs="Times New Roman"/>
                <w:sz w:val="24"/>
                <w:szCs w:val="24"/>
              </w:rPr>
              <w:lastRenderedPageBreak/>
              <w:t>посилення міжнародного обміну інформацією</w:t>
            </w: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4.5.1.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першого обміну фінансовою інформацією з компетентним </w:t>
            </w:r>
            <w:r w:rsidRPr="00CB7962">
              <w:rPr>
                <w:rFonts w:ascii="Times New Roman" w:hAnsi="Times New Roman" w:cs="Times New Roman"/>
                <w:sz w:val="24"/>
                <w:szCs w:val="24"/>
              </w:rPr>
              <w:lastRenderedPageBreak/>
              <w:t>органом США відповідно до  положень угоди FATCA</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Передано звіти компетентному органу </w:t>
            </w:r>
            <w:r w:rsidRPr="00CB7962">
              <w:rPr>
                <w:rFonts w:ascii="Times New Roman" w:hAnsi="Times New Roman" w:cs="Times New Roman"/>
                <w:sz w:val="24"/>
                <w:szCs w:val="24"/>
              </w:rPr>
              <w:lastRenderedPageBreak/>
              <w:t xml:space="preserve">США </w:t>
            </w:r>
          </w:p>
        </w:tc>
        <w:tc>
          <w:tcPr>
            <w:tcW w:w="1418" w:type="dxa"/>
            <w:shd w:val="clear" w:color="auto" w:fill="auto"/>
          </w:tcPr>
          <w:p w:rsidR="00290356" w:rsidRPr="00325B14" w:rsidRDefault="00290356" w:rsidP="00FE17BB">
            <w:pPr>
              <w:contextualSpacing/>
              <w:rPr>
                <w:rFonts w:ascii="Times New Roman" w:hAnsi="Times New Roman" w:cs="Times New Roman"/>
                <w:sz w:val="24"/>
                <w:szCs w:val="24"/>
              </w:rPr>
            </w:pPr>
            <w:r w:rsidRPr="00325B14">
              <w:rPr>
                <w:rFonts w:ascii="Times New Roman" w:eastAsia="Times New Roman" w:hAnsi="Times New Roman" w:cs="Times New Roman"/>
                <w:sz w:val="24"/>
                <w:szCs w:val="24"/>
              </w:rPr>
              <w:lastRenderedPageBreak/>
              <w:t>ІІІ квартал 2021 року</w:t>
            </w:r>
          </w:p>
        </w:tc>
        <w:tc>
          <w:tcPr>
            <w:tcW w:w="1701" w:type="dxa"/>
            <w:shd w:val="clear" w:color="auto" w:fill="auto"/>
          </w:tcPr>
          <w:p w:rsidR="00290356" w:rsidRPr="00325B14" w:rsidRDefault="00290356" w:rsidP="00FE17BB">
            <w:pPr>
              <w:contextualSpacing/>
              <w:rPr>
                <w:rFonts w:ascii="Times New Roman" w:hAnsi="Times New Roman" w:cs="Times New Roman"/>
                <w:sz w:val="24"/>
                <w:szCs w:val="24"/>
              </w:rPr>
            </w:pPr>
            <w:r w:rsidRPr="00325B14">
              <w:rPr>
                <w:rFonts w:ascii="Times New Roman" w:hAnsi="Times New Roman" w:cs="Times New Roman"/>
                <w:sz w:val="24"/>
                <w:szCs w:val="24"/>
              </w:rPr>
              <w:t>Департамент електронних сервісів,</w:t>
            </w:r>
          </w:p>
          <w:p w:rsidR="00290356" w:rsidRPr="00947E61" w:rsidRDefault="00290356" w:rsidP="00947E61">
            <w:pPr>
              <w:ind w:right="-108"/>
              <w:contextualSpacing/>
              <w:rPr>
                <w:rFonts w:ascii="Times New Roman" w:hAnsi="Times New Roman" w:cs="Times New Roman"/>
              </w:rPr>
            </w:pPr>
            <w:r w:rsidRPr="00947E61">
              <w:rPr>
                <w:rFonts w:ascii="Times New Roman" w:hAnsi="Times New Roman" w:cs="Times New Roman"/>
                <w:sz w:val="24"/>
                <w:szCs w:val="24"/>
              </w:rPr>
              <w:t xml:space="preserve">Департамент </w:t>
            </w:r>
            <w:r w:rsidRPr="00947E61">
              <w:rPr>
                <w:rFonts w:ascii="Times New Roman" w:hAnsi="Times New Roman" w:cs="Times New Roman"/>
                <w:sz w:val="24"/>
                <w:szCs w:val="24"/>
              </w:rPr>
              <w:lastRenderedPageBreak/>
              <w:t>міжнародного</w:t>
            </w:r>
            <w:r w:rsidRPr="00947E61">
              <w:rPr>
                <w:rFonts w:ascii="Times New Roman" w:hAnsi="Times New Roman" w:cs="Times New Roman"/>
              </w:rPr>
              <w:t xml:space="preserve"> співробітництва,</w:t>
            </w:r>
          </w:p>
          <w:p w:rsidR="00290356" w:rsidRPr="00325B14" w:rsidRDefault="00290356" w:rsidP="00947E61">
            <w:pPr>
              <w:contextualSpacing/>
              <w:rPr>
                <w:rFonts w:ascii="Times New Roman" w:hAnsi="Times New Roman" w:cs="Times New Roman"/>
                <w:sz w:val="24"/>
                <w:szCs w:val="24"/>
              </w:rPr>
            </w:pPr>
            <w:r w:rsidRPr="00325B14">
              <w:rPr>
                <w:rFonts w:ascii="Times New Roman" w:hAnsi="Times New Roman" w:cs="Times New Roman"/>
                <w:sz w:val="24"/>
                <w:szCs w:val="24"/>
              </w:rPr>
              <w:t>Департамент управління ризиками</w:t>
            </w:r>
          </w:p>
        </w:tc>
        <w:tc>
          <w:tcPr>
            <w:tcW w:w="4111" w:type="dxa"/>
            <w:shd w:val="clear" w:color="auto" w:fill="auto"/>
          </w:tcPr>
          <w:p w:rsidR="009507F3" w:rsidRPr="00CA72D5" w:rsidRDefault="00325B14" w:rsidP="009507F3">
            <w:pPr>
              <w:contextualSpacing/>
              <w:jc w:val="both"/>
              <w:rPr>
                <w:rFonts w:ascii="Times New Roman" w:hAnsi="Times New Roman" w:cs="Times New Roman"/>
                <w:color w:val="000000" w:themeColor="text1"/>
                <w:sz w:val="24"/>
                <w:szCs w:val="24"/>
              </w:rPr>
            </w:pPr>
            <w:r w:rsidRPr="00325B14">
              <w:rPr>
                <w:rFonts w:ascii="Times New Roman" w:hAnsi="Times New Roman" w:cs="Times New Roman"/>
                <w:sz w:val="24"/>
                <w:szCs w:val="24"/>
              </w:rPr>
              <w:lastRenderedPageBreak/>
              <w:t>Звіт про стан виконання П</w:t>
            </w:r>
            <w:r w:rsidRPr="00325B14">
              <w:rPr>
                <w:rFonts w:ascii="Times New Roman" w:eastAsia="Calibri" w:hAnsi="Times New Roman" w:cs="Times New Roman"/>
                <w:sz w:val="24"/>
                <w:szCs w:val="24"/>
              </w:rPr>
              <w:t>лану заходів з реалізації стратегічних цілей</w:t>
            </w:r>
            <w:r w:rsidRPr="00325B14">
              <w:rPr>
                <w:rFonts w:ascii="Times New Roman" w:hAnsi="Times New Roman" w:cs="Times New Roman"/>
                <w:sz w:val="24"/>
                <w:szCs w:val="24"/>
              </w:rPr>
              <w:t xml:space="preserve"> діяльності ДПС на 2021 рік, затвердженого наказом ДПС від </w:t>
            </w:r>
            <w:r w:rsidRPr="00325B14">
              <w:rPr>
                <w:rFonts w:ascii="Times New Roman" w:hAnsi="Times New Roman" w:cs="Times New Roman"/>
                <w:sz w:val="24"/>
                <w:szCs w:val="24"/>
              </w:rPr>
              <w:lastRenderedPageBreak/>
              <w:t>30.07.2020 № 376 (зі</w:t>
            </w:r>
            <w:r w:rsidRPr="00325B14">
              <w:rPr>
                <w:rFonts w:ascii="Times New Roman" w:hAnsi="Times New Roman" w:cs="Times New Roman"/>
                <w:color w:val="000000" w:themeColor="text1"/>
                <w:sz w:val="24"/>
                <w:szCs w:val="24"/>
              </w:rPr>
              <w:t xml:space="preserve"> змінами) </w:t>
            </w:r>
            <w:r w:rsidR="009507F3" w:rsidRPr="003B68F9">
              <w:rPr>
                <w:rFonts w:ascii="Times New Roman" w:hAnsi="Times New Roman" w:cs="Times New Roman"/>
                <w:color w:val="000000" w:themeColor="text1"/>
                <w:sz w:val="24"/>
                <w:szCs w:val="24"/>
              </w:rPr>
              <w:t>станом на 01.01.2022</w:t>
            </w:r>
          </w:p>
          <w:p w:rsidR="00290356" w:rsidRPr="00325B14" w:rsidRDefault="00325B14" w:rsidP="00E32921">
            <w:pPr>
              <w:contextualSpacing/>
              <w:jc w:val="both"/>
              <w:rPr>
                <w:rFonts w:ascii="Times New Roman" w:hAnsi="Times New Roman" w:cs="Times New Roman"/>
                <w:sz w:val="24"/>
                <w:szCs w:val="24"/>
              </w:rPr>
            </w:pPr>
            <w:r w:rsidRPr="00325B14">
              <w:rPr>
                <w:rFonts w:ascii="Times New Roman" w:hAnsi="Times New Roman" w:cs="Times New Roman"/>
                <w:color w:val="000000" w:themeColor="text1"/>
                <w:sz w:val="24"/>
                <w:szCs w:val="24"/>
              </w:rPr>
              <w:t xml:space="preserve"> </w:t>
            </w:r>
          </w:p>
        </w:tc>
        <w:tc>
          <w:tcPr>
            <w:tcW w:w="1559" w:type="dxa"/>
            <w:shd w:val="clear" w:color="auto" w:fill="auto"/>
          </w:tcPr>
          <w:p w:rsidR="00290356" w:rsidRPr="00325B14" w:rsidRDefault="007C0028" w:rsidP="00736F01">
            <w:pPr>
              <w:ind w:left="33"/>
              <w:contextualSpacing/>
              <w:rPr>
                <w:rFonts w:ascii="Times New Roman" w:hAnsi="Times New Roman" w:cs="Times New Roman"/>
                <w:sz w:val="24"/>
                <w:szCs w:val="24"/>
              </w:rPr>
            </w:pPr>
            <w:r w:rsidRPr="00325B14">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4.5.2.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Отримано рекомендації Глобального</w:t>
            </w:r>
          </w:p>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форуму за результатами оцінки</w:t>
            </w:r>
          </w:p>
        </w:tc>
        <w:tc>
          <w:tcPr>
            <w:tcW w:w="1418" w:type="dxa"/>
            <w:shd w:val="clear" w:color="auto" w:fill="auto"/>
          </w:tcPr>
          <w:p w:rsidR="00290356" w:rsidRPr="009507F3" w:rsidRDefault="00290356" w:rsidP="00FE17BB">
            <w:pPr>
              <w:contextualSpacing/>
              <w:jc w:val="center"/>
              <w:rPr>
                <w:rFonts w:ascii="Times New Roman" w:hAnsi="Times New Roman" w:cs="Times New Roman"/>
                <w:sz w:val="24"/>
                <w:szCs w:val="24"/>
              </w:rPr>
            </w:pPr>
            <w:r w:rsidRPr="009507F3">
              <w:rPr>
                <w:rFonts w:ascii="Times New Roman" w:hAnsi="Times New Roman" w:cs="Times New Roman"/>
                <w:sz w:val="24"/>
                <w:szCs w:val="24"/>
              </w:rPr>
              <w:t>ІІІ квартал 2021 року</w:t>
            </w:r>
          </w:p>
          <w:p w:rsidR="00290356" w:rsidRPr="009507F3" w:rsidRDefault="00290356" w:rsidP="002306AD">
            <w:pPr>
              <w:contextualSpacing/>
              <w:jc w:val="center"/>
              <w:rPr>
                <w:rFonts w:ascii="Times New Roman" w:hAnsi="Times New Roman" w:cs="Times New Roman"/>
                <w:i/>
              </w:rPr>
            </w:pPr>
            <w:r w:rsidRPr="009507F3">
              <w:rPr>
                <w:rFonts w:ascii="Times New Roman" w:hAnsi="Times New Roman" w:cs="Times New Roman"/>
                <w:i/>
              </w:rPr>
              <w:t>Термін виконання перенесено на 31.12.2021 відповідно до доповідної записки від 30.09.2021 № 1185/99-00-16-01-13</w:t>
            </w:r>
          </w:p>
          <w:p w:rsidR="005F5CF3" w:rsidRPr="007C0028" w:rsidRDefault="005F5CF3" w:rsidP="002306AD">
            <w:pPr>
              <w:contextualSpacing/>
              <w:jc w:val="center"/>
              <w:rPr>
                <w:rFonts w:ascii="Times New Roman" w:hAnsi="Times New Roman" w:cs="Times New Roman"/>
                <w:i/>
                <w:sz w:val="24"/>
                <w:szCs w:val="24"/>
                <w:highlight w:val="yellow"/>
              </w:rPr>
            </w:pPr>
          </w:p>
        </w:tc>
        <w:tc>
          <w:tcPr>
            <w:tcW w:w="1701" w:type="dxa"/>
            <w:shd w:val="clear" w:color="auto" w:fill="auto"/>
          </w:tcPr>
          <w:p w:rsidR="00290356" w:rsidRPr="00D07901" w:rsidRDefault="00290356" w:rsidP="00D07901">
            <w:pPr>
              <w:ind w:right="-108"/>
              <w:contextualSpacing/>
              <w:rPr>
                <w:rFonts w:ascii="Times New Roman" w:hAnsi="Times New Roman" w:cs="Times New Roman"/>
              </w:rPr>
            </w:pPr>
            <w:r w:rsidRPr="00D07901">
              <w:rPr>
                <w:rFonts w:ascii="Times New Roman" w:hAnsi="Times New Roman" w:cs="Times New Roman"/>
              </w:rPr>
              <w:t>Департамент міжнародного співробітництва,</w:t>
            </w:r>
          </w:p>
          <w:p w:rsidR="00290356" w:rsidRPr="00D07901" w:rsidRDefault="00290356" w:rsidP="00D07901">
            <w:pPr>
              <w:ind w:right="-108"/>
              <w:contextualSpacing/>
              <w:rPr>
                <w:rFonts w:ascii="Times New Roman" w:hAnsi="Times New Roman" w:cs="Times New Roman"/>
              </w:rPr>
            </w:pPr>
            <w:r w:rsidRPr="00D07901">
              <w:rPr>
                <w:rFonts w:ascii="Times New Roman" w:hAnsi="Times New Roman" w:cs="Times New Roman"/>
              </w:rPr>
              <w:t>Управління охорони державної таємниці, технічного та криптографічного захисту інформації,</w:t>
            </w:r>
          </w:p>
          <w:p w:rsidR="00290356" w:rsidRPr="00D07901" w:rsidRDefault="00290356" w:rsidP="00D07901">
            <w:pPr>
              <w:ind w:right="-108"/>
              <w:contextualSpacing/>
              <w:rPr>
                <w:rFonts w:ascii="Times New Roman" w:hAnsi="Times New Roman" w:cs="Times New Roman"/>
              </w:rPr>
            </w:pPr>
            <w:r w:rsidRPr="00D07901">
              <w:rPr>
                <w:rFonts w:ascii="Times New Roman" w:hAnsi="Times New Roman" w:cs="Times New Roman"/>
              </w:rPr>
              <w:t>Департамент електронних сервісів,</w:t>
            </w:r>
          </w:p>
          <w:p w:rsidR="00290356" w:rsidRPr="007C0028" w:rsidRDefault="00290356" w:rsidP="00D07901">
            <w:pPr>
              <w:ind w:right="-108"/>
              <w:contextualSpacing/>
              <w:rPr>
                <w:rFonts w:ascii="Times New Roman" w:hAnsi="Times New Roman" w:cs="Times New Roman"/>
                <w:sz w:val="24"/>
                <w:szCs w:val="24"/>
                <w:highlight w:val="yellow"/>
              </w:rPr>
            </w:pPr>
            <w:r w:rsidRPr="00D07901">
              <w:rPr>
                <w:rFonts w:ascii="Times New Roman" w:hAnsi="Times New Roman" w:cs="Times New Roman"/>
              </w:rPr>
              <w:t>структурні підрозділи ДПС</w:t>
            </w:r>
          </w:p>
        </w:tc>
        <w:tc>
          <w:tcPr>
            <w:tcW w:w="4111" w:type="dxa"/>
            <w:shd w:val="clear" w:color="auto" w:fill="auto"/>
          </w:tcPr>
          <w:p w:rsidR="009507F3" w:rsidRPr="00CA72D5" w:rsidRDefault="009350E3" w:rsidP="009507F3">
            <w:pPr>
              <w:contextualSpacing/>
              <w:jc w:val="both"/>
              <w:rPr>
                <w:rFonts w:ascii="Times New Roman" w:hAnsi="Times New Roman" w:cs="Times New Roman"/>
                <w:color w:val="000000" w:themeColor="text1"/>
                <w:sz w:val="24"/>
                <w:szCs w:val="24"/>
              </w:rPr>
            </w:pPr>
            <w:r w:rsidRPr="009507F3">
              <w:rPr>
                <w:rFonts w:ascii="Times New Roman" w:hAnsi="Times New Roman" w:cs="Times New Roman"/>
                <w:sz w:val="24"/>
                <w:szCs w:val="24"/>
              </w:rPr>
              <w:t>Звіт про стан виконання П</w:t>
            </w:r>
            <w:r w:rsidRPr="009507F3">
              <w:rPr>
                <w:rFonts w:ascii="Times New Roman" w:eastAsia="Calibri" w:hAnsi="Times New Roman" w:cs="Times New Roman"/>
                <w:sz w:val="24"/>
                <w:szCs w:val="24"/>
              </w:rPr>
              <w:t>лану заходів з реалізації стратегічних цілей</w:t>
            </w:r>
            <w:r w:rsidRPr="009507F3">
              <w:rPr>
                <w:rFonts w:ascii="Times New Roman" w:hAnsi="Times New Roman" w:cs="Times New Roman"/>
                <w:sz w:val="24"/>
                <w:szCs w:val="24"/>
              </w:rPr>
              <w:t xml:space="preserve"> діяльності ДПС на 2021 рік, затвердженого наказом ДПС від 30.07.2020 № 376 (зі</w:t>
            </w:r>
            <w:r w:rsidRPr="009507F3">
              <w:rPr>
                <w:rFonts w:ascii="Times New Roman" w:hAnsi="Times New Roman" w:cs="Times New Roman"/>
                <w:color w:val="000000" w:themeColor="text1"/>
                <w:sz w:val="24"/>
                <w:szCs w:val="24"/>
              </w:rPr>
              <w:t xml:space="preserve"> змінами) </w:t>
            </w:r>
            <w:r w:rsidR="009507F3" w:rsidRPr="009507F3">
              <w:rPr>
                <w:rFonts w:ascii="Times New Roman" w:hAnsi="Times New Roman" w:cs="Times New Roman"/>
                <w:color w:val="000000" w:themeColor="text1"/>
                <w:sz w:val="24"/>
                <w:szCs w:val="24"/>
              </w:rPr>
              <w:t>станом на 01.01.2022</w:t>
            </w:r>
          </w:p>
          <w:p w:rsidR="00DD681C" w:rsidRPr="009350E3" w:rsidRDefault="00DD681C" w:rsidP="009507F3">
            <w:pPr>
              <w:tabs>
                <w:tab w:val="left" w:pos="3718"/>
              </w:tabs>
              <w:ind w:left="32" w:right="34"/>
              <w:contextualSpacing/>
              <w:jc w:val="both"/>
              <w:rPr>
                <w:rFonts w:ascii="Times New Roman" w:hAnsi="Times New Roman" w:cs="Times New Roman"/>
                <w:strike/>
                <w:sz w:val="24"/>
                <w:szCs w:val="24"/>
              </w:rPr>
            </w:pPr>
          </w:p>
        </w:tc>
        <w:tc>
          <w:tcPr>
            <w:tcW w:w="1559" w:type="dxa"/>
            <w:shd w:val="clear" w:color="auto" w:fill="auto"/>
          </w:tcPr>
          <w:p w:rsidR="005F08B9" w:rsidRPr="009507F3" w:rsidRDefault="005F08B9" w:rsidP="004140C8">
            <w:pPr>
              <w:contextualSpacing/>
              <w:rPr>
                <w:rFonts w:ascii="Times New Roman" w:hAnsi="Times New Roman" w:cs="Times New Roman"/>
                <w:sz w:val="24"/>
                <w:szCs w:val="24"/>
              </w:rPr>
            </w:pPr>
            <w:r w:rsidRPr="00FD2FED">
              <w:rPr>
                <w:rFonts w:ascii="Times New Roman" w:hAnsi="Times New Roman" w:cs="Times New Roman"/>
                <w:sz w:val="24"/>
                <w:szCs w:val="24"/>
              </w:rPr>
              <w:t>Ви</w:t>
            </w:r>
            <w:r w:rsidRPr="009507F3">
              <w:rPr>
                <w:rFonts w:ascii="Times New Roman" w:hAnsi="Times New Roman" w:cs="Times New Roman"/>
                <w:sz w:val="24"/>
                <w:szCs w:val="24"/>
              </w:rPr>
              <w:t>конання подовжено на  2022 рік</w:t>
            </w:r>
          </w:p>
          <w:p w:rsidR="00290356" w:rsidRPr="009507F3" w:rsidRDefault="00290356" w:rsidP="004140C8">
            <w:pPr>
              <w:contextualSpacing/>
              <w:rPr>
                <w:rFonts w:ascii="Times New Roman" w:hAnsi="Times New Roman" w:cs="Times New Roman"/>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4.5.3.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Здійснення заходів для приєднання до угоди MCAA CRS</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Підписано зазначену угоду</w:t>
            </w:r>
          </w:p>
        </w:tc>
        <w:tc>
          <w:tcPr>
            <w:tcW w:w="1418" w:type="dxa"/>
            <w:shd w:val="clear" w:color="auto" w:fill="auto"/>
          </w:tcPr>
          <w:p w:rsidR="00290356" w:rsidRPr="00FD2FED" w:rsidRDefault="00290356" w:rsidP="00FE17BB">
            <w:pPr>
              <w:contextualSpacing/>
              <w:jc w:val="center"/>
              <w:rPr>
                <w:rFonts w:ascii="Times New Roman" w:eastAsia="Times New Roman" w:hAnsi="Times New Roman" w:cs="Times New Roman"/>
                <w:sz w:val="24"/>
                <w:szCs w:val="24"/>
              </w:rPr>
            </w:pPr>
            <w:r w:rsidRPr="00FD2FED">
              <w:rPr>
                <w:rFonts w:ascii="Times New Roman" w:eastAsia="Times New Roman" w:hAnsi="Times New Roman" w:cs="Times New Roman"/>
                <w:sz w:val="24"/>
                <w:szCs w:val="24"/>
              </w:rPr>
              <w:t>IV квартал 2021 року</w:t>
            </w:r>
          </w:p>
          <w:p w:rsidR="002374F7" w:rsidRPr="00FD2FED" w:rsidRDefault="002374F7" w:rsidP="00FE17BB">
            <w:pPr>
              <w:contextualSpacing/>
              <w:jc w:val="center"/>
              <w:rPr>
                <w:rFonts w:ascii="Times New Roman" w:eastAsia="Times New Roman" w:hAnsi="Times New Roman" w:cs="Times New Roman"/>
                <w:strike/>
                <w:sz w:val="24"/>
                <w:szCs w:val="24"/>
              </w:rPr>
            </w:pPr>
          </w:p>
          <w:p w:rsidR="002374F7" w:rsidRPr="00FD2FED" w:rsidRDefault="002374F7" w:rsidP="00FE17BB">
            <w:pPr>
              <w:contextualSpacing/>
              <w:jc w:val="center"/>
              <w:rPr>
                <w:rFonts w:ascii="Times New Roman" w:hAnsi="Times New Roman" w:cs="Times New Roman"/>
                <w:sz w:val="24"/>
                <w:szCs w:val="24"/>
              </w:rPr>
            </w:pPr>
          </w:p>
        </w:tc>
        <w:tc>
          <w:tcPr>
            <w:tcW w:w="1701" w:type="dxa"/>
            <w:shd w:val="clear" w:color="auto" w:fill="auto"/>
          </w:tcPr>
          <w:p w:rsidR="00290356" w:rsidRPr="00FD2FED" w:rsidRDefault="00290356" w:rsidP="00FE17BB">
            <w:pPr>
              <w:contextualSpacing/>
              <w:rPr>
                <w:rFonts w:ascii="Times New Roman" w:hAnsi="Times New Roman" w:cs="Times New Roman"/>
                <w:sz w:val="24"/>
                <w:szCs w:val="24"/>
              </w:rPr>
            </w:pPr>
            <w:r w:rsidRPr="00FD2FED">
              <w:rPr>
                <w:rFonts w:ascii="Times New Roman" w:hAnsi="Times New Roman" w:cs="Times New Roman"/>
                <w:sz w:val="24"/>
                <w:szCs w:val="24"/>
              </w:rPr>
              <w:t>Департамент міжнародного співробітництва,</w:t>
            </w:r>
          </w:p>
          <w:p w:rsidR="00290356" w:rsidRPr="00FD2FED" w:rsidRDefault="00290356" w:rsidP="00FE17BB">
            <w:pPr>
              <w:contextualSpacing/>
              <w:rPr>
                <w:rFonts w:ascii="Times New Roman" w:hAnsi="Times New Roman" w:cs="Times New Roman"/>
                <w:sz w:val="24"/>
                <w:szCs w:val="24"/>
              </w:rPr>
            </w:pPr>
            <w:r w:rsidRPr="00FD2FED">
              <w:rPr>
                <w:rFonts w:ascii="Times New Roman" w:hAnsi="Times New Roman" w:cs="Times New Roman"/>
                <w:sz w:val="24"/>
                <w:szCs w:val="24"/>
              </w:rPr>
              <w:t>структурні підрозділи ДПС</w:t>
            </w:r>
          </w:p>
        </w:tc>
        <w:tc>
          <w:tcPr>
            <w:tcW w:w="4111" w:type="dxa"/>
            <w:shd w:val="clear" w:color="auto" w:fill="auto"/>
          </w:tcPr>
          <w:p w:rsidR="00FD2FED" w:rsidRPr="00CA72D5" w:rsidRDefault="00AB7F8A" w:rsidP="00FD2FED">
            <w:pPr>
              <w:contextualSpacing/>
              <w:jc w:val="both"/>
              <w:rPr>
                <w:rFonts w:ascii="Times New Roman" w:hAnsi="Times New Roman" w:cs="Times New Roman"/>
                <w:color w:val="000000" w:themeColor="text1"/>
                <w:sz w:val="24"/>
                <w:szCs w:val="24"/>
              </w:rPr>
            </w:pPr>
            <w:r w:rsidRPr="00FD2FED">
              <w:rPr>
                <w:rFonts w:ascii="Times New Roman" w:hAnsi="Times New Roman" w:cs="Times New Roman"/>
                <w:sz w:val="24"/>
                <w:szCs w:val="24"/>
              </w:rPr>
              <w:t>Звіт про стан виконання П</w:t>
            </w:r>
            <w:r w:rsidRPr="00FD2FED">
              <w:rPr>
                <w:rFonts w:ascii="Times New Roman" w:eastAsia="Calibri" w:hAnsi="Times New Roman" w:cs="Times New Roman"/>
                <w:sz w:val="24"/>
                <w:szCs w:val="24"/>
              </w:rPr>
              <w:t>лану заходів з реалізації стратегічних цілей</w:t>
            </w:r>
            <w:r w:rsidRPr="00FD2FED">
              <w:rPr>
                <w:rFonts w:ascii="Times New Roman" w:hAnsi="Times New Roman" w:cs="Times New Roman"/>
                <w:sz w:val="24"/>
                <w:szCs w:val="24"/>
              </w:rPr>
              <w:t xml:space="preserve"> діяльності ДПС на 2021 рік, затвердженого наказом ДПС від 30.07.2020 № 376 (зі</w:t>
            </w:r>
            <w:r w:rsidRPr="00FD2FED">
              <w:rPr>
                <w:rFonts w:ascii="Times New Roman" w:hAnsi="Times New Roman" w:cs="Times New Roman"/>
                <w:color w:val="000000" w:themeColor="text1"/>
                <w:sz w:val="24"/>
                <w:szCs w:val="24"/>
              </w:rPr>
              <w:t xml:space="preserve"> змінами)  </w:t>
            </w:r>
            <w:r w:rsidR="00FD2FED" w:rsidRPr="003B68F9">
              <w:rPr>
                <w:rFonts w:ascii="Times New Roman" w:hAnsi="Times New Roman" w:cs="Times New Roman"/>
                <w:color w:val="000000" w:themeColor="text1"/>
                <w:sz w:val="24"/>
                <w:szCs w:val="24"/>
              </w:rPr>
              <w:t>станом на 01.01.2022</w:t>
            </w:r>
          </w:p>
          <w:p w:rsidR="00DD72F1" w:rsidRPr="005430AC" w:rsidRDefault="00DD72F1" w:rsidP="00D45711">
            <w:pPr>
              <w:contextualSpacing/>
              <w:jc w:val="both"/>
              <w:rPr>
                <w:rFonts w:ascii="Times New Roman" w:hAnsi="Times New Roman" w:cs="Times New Roman"/>
                <w:sz w:val="24"/>
                <w:szCs w:val="24"/>
              </w:rPr>
            </w:pPr>
            <w:r w:rsidRPr="005430AC">
              <w:rPr>
                <w:rFonts w:ascii="Times New Roman" w:hAnsi="Times New Roman" w:cs="Times New Roman"/>
                <w:sz w:val="24"/>
                <w:szCs w:val="24"/>
              </w:rPr>
              <w:t xml:space="preserve">Відповідно до доручення в. о. Голови ДПС від 10.11.2021 № 32-д „Про опрацювання звіту Глобального форуму з прозорості та обміну </w:t>
            </w:r>
            <w:r w:rsidRPr="005430AC">
              <w:rPr>
                <w:rFonts w:ascii="Times New Roman" w:hAnsi="Times New Roman" w:cs="Times New Roman"/>
                <w:sz w:val="24"/>
                <w:szCs w:val="24"/>
              </w:rPr>
              <w:lastRenderedPageBreak/>
              <w:t>інформацією для податкових цілей” 31.12.2021 Департаменту міжнародного співробітництва, надано висновки структурних підрозділів ДПС щодо шляхів впровадження наданих Глобальним форумом рекомендацій в частині приведення системи інформаційної безпеки  ДПС у відповідність до вимог міжнародних стандартів.</w:t>
            </w:r>
          </w:p>
          <w:p w:rsidR="00DD681C" w:rsidRPr="00FD2FED" w:rsidRDefault="00DD72F1" w:rsidP="00D45711">
            <w:pPr>
              <w:contextualSpacing/>
              <w:jc w:val="both"/>
              <w:rPr>
                <w:rFonts w:ascii="Times New Roman" w:hAnsi="Times New Roman" w:cs="Times New Roman"/>
                <w:sz w:val="24"/>
                <w:szCs w:val="24"/>
              </w:rPr>
            </w:pPr>
            <w:r w:rsidRPr="005430AC">
              <w:rPr>
                <w:rFonts w:ascii="Times New Roman" w:hAnsi="Times New Roman" w:cs="Times New Roman"/>
                <w:sz w:val="24"/>
                <w:szCs w:val="24"/>
              </w:rPr>
              <w:t xml:space="preserve">Наразі, Департаментом міжнародного співробітництва, готується лист на адресу Мінфіну про погодження пропозиції щодо приєднання ДПС до Угоди MCAA CRS та надання згоди на підписання </w:t>
            </w:r>
            <w:r w:rsidR="00436F9B" w:rsidRPr="005430AC">
              <w:rPr>
                <w:rFonts w:ascii="Times New Roman" w:hAnsi="Times New Roman" w:cs="Times New Roman"/>
                <w:sz w:val="24"/>
                <w:szCs w:val="24"/>
              </w:rPr>
              <w:t xml:space="preserve">в. о. Голови ДПС </w:t>
            </w:r>
            <w:proofErr w:type="spellStart"/>
            <w:r w:rsidR="00436F9B" w:rsidRPr="005430AC">
              <w:rPr>
                <w:rFonts w:ascii="Times New Roman" w:hAnsi="Times New Roman" w:cs="Times New Roman"/>
                <w:sz w:val="24"/>
                <w:szCs w:val="24"/>
              </w:rPr>
              <w:t>Кірієнко</w:t>
            </w:r>
            <w:proofErr w:type="spellEnd"/>
            <w:r w:rsidR="00436F9B" w:rsidRPr="005430AC">
              <w:rPr>
                <w:rFonts w:ascii="Times New Roman" w:hAnsi="Times New Roman" w:cs="Times New Roman"/>
                <w:sz w:val="24"/>
                <w:szCs w:val="24"/>
              </w:rPr>
              <w:t xml:space="preserve"> Тетяною </w:t>
            </w:r>
            <w:r w:rsidRPr="005430AC">
              <w:rPr>
                <w:rFonts w:ascii="Times New Roman" w:hAnsi="Times New Roman" w:cs="Times New Roman"/>
                <w:sz w:val="24"/>
                <w:szCs w:val="24"/>
              </w:rPr>
              <w:t xml:space="preserve">Декларації про приєднання до угоди MCAA CRS </w:t>
            </w:r>
          </w:p>
        </w:tc>
        <w:tc>
          <w:tcPr>
            <w:tcW w:w="1559" w:type="dxa"/>
            <w:shd w:val="clear" w:color="auto" w:fill="auto"/>
          </w:tcPr>
          <w:p w:rsidR="007C1262" w:rsidRPr="00FD2FED" w:rsidRDefault="007C1262" w:rsidP="004140C8">
            <w:pPr>
              <w:contextualSpacing/>
              <w:rPr>
                <w:rFonts w:ascii="Times New Roman" w:hAnsi="Times New Roman" w:cs="Times New Roman"/>
                <w:sz w:val="24"/>
                <w:szCs w:val="24"/>
              </w:rPr>
            </w:pPr>
            <w:r w:rsidRPr="00FD2FED">
              <w:rPr>
                <w:rFonts w:ascii="Times New Roman" w:hAnsi="Times New Roman" w:cs="Times New Roman"/>
                <w:sz w:val="24"/>
                <w:szCs w:val="24"/>
              </w:rPr>
              <w:lastRenderedPageBreak/>
              <w:t>Виконання подовжено на 2022 рік</w:t>
            </w:r>
          </w:p>
          <w:p w:rsidR="00290356" w:rsidRPr="00FD2FED" w:rsidRDefault="00290356" w:rsidP="004140C8">
            <w:pPr>
              <w:contextualSpacing/>
              <w:rPr>
                <w:rFonts w:ascii="Times New Roman" w:hAnsi="Times New Roman" w:cs="Times New Roman"/>
                <w:strike/>
                <w:sz w:val="24"/>
                <w:szCs w:val="24"/>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4.5.4.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Впроваджено програмне забезпечення</w:t>
            </w:r>
          </w:p>
        </w:tc>
        <w:tc>
          <w:tcPr>
            <w:tcW w:w="1418" w:type="dxa"/>
            <w:shd w:val="clear" w:color="auto" w:fill="auto"/>
          </w:tcPr>
          <w:p w:rsidR="00290356" w:rsidRPr="00FD2FED" w:rsidRDefault="00290356" w:rsidP="00FE17BB">
            <w:pPr>
              <w:contextualSpacing/>
              <w:jc w:val="center"/>
              <w:rPr>
                <w:rFonts w:ascii="Times New Roman" w:hAnsi="Times New Roman" w:cs="Times New Roman"/>
                <w:color w:val="000000" w:themeColor="text1"/>
                <w:sz w:val="24"/>
                <w:szCs w:val="24"/>
              </w:rPr>
            </w:pPr>
            <w:r w:rsidRPr="00FD2FED">
              <w:rPr>
                <w:rFonts w:ascii="Times New Roman" w:eastAsia="Times New Roman" w:hAnsi="Times New Roman" w:cs="Times New Roman"/>
                <w:sz w:val="24"/>
                <w:szCs w:val="24"/>
              </w:rPr>
              <w:t xml:space="preserve">У строки, </w:t>
            </w:r>
            <w:r w:rsidRPr="00FD2FED">
              <w:rPr>
                <w:rFonts w:ascii="Times New Roman" w:hAnsi="Times New Roman" w:cs="Times New Roman"/>
                <w:color w:val="000000" w:themeColor="text1"/>
                <w:sz w:val="24"/>
                <w:szCs w:val="24"/>
              </w:rPr>
              <w:t>визначені в заявці</w:t>
            </w:r>
          </w:p>
          <w:p w:rsidR="002374F7" w:rsidRPr="00FD2FED" w:rsidRDefault="002374F7" w:rsidP="00FE17BB">
            <w:pPr>
              <w:contextualSpacing/>
              <w:jc w:val="center"/>
              <w:rPr>
                <w:rFonts w:ascii="Times New Roman" w:hAnsi="Times New Roman" w:cs="Times New Roman"/>
                <w:color w:val="000000" w:themeColor="text1"/>
                <w:sz w:val="24"/>
                <w:szCs w:val="24"/>
              </w:rPr>
            </w:pPr>
          </w:p>
          <w:p w:rsidR="002374F7" w:rsidRPr="00FD2FED" w:rsidRDefault="002374F7"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FD2FED" w:rsidRDefault="00290356" w:rsidP="00FE17BB">
            <w:pPr>
              <w:contextualSpacing/>
              <w:rPr>
                <w:rFonts w:ascii="Times New Roman" w:hAnsi="Times New Roman" w:cs="Times New Roman"/>
                <w:sz w:val="24"/>
                <w:szCs w:val="24"/>
              </w:rPr>
            </w:pPr>
            <w:r w:rsidRPr="00FD2FED">
              <w:rPr>
                <w:rFonts w:ascii="Times New Roman" w:hAnsi="Times New Roman" w:cs="Times New Roman"/>
                <w:sz w:val="24"/>
                <w:szCs w:val="24"/>
              </w:rPr>
              <w:t>Департамент електронних сервісів</w:t>
            </w:r>
          </w:p>
        </w:tc>
        <w:tc>
          <w:tcPr>
            <w:tcW w:w="4111" w:type="dxa"/>
            <w:shd w:val="clear" w:color="auto" w:fill="auto"/>
          </w:tcPr>
          <w:p w:rsidR="00FD2FED" w:rsidRPr="00CA72D5" w:rsidRDefault="00AB7F8A" w:rsidP="00FD2FED">
            <w:pPr>
              <w:contextualSpacing/>
              <w:jc w:val="both"/>
              <w:rPr>
                <w:rFonts w:ascii="Times New Roman" w:hAnsi="Times New Roman" w:cs="Times New Roman"/>
                <w:color w:val="000000" w:themeColor="text1"/>
                <w:sz w:val="24"/>
                <w:szCs w:val="24"/>
              </w:rPr>
            </w:pPr>
            <w:r w:rsidRPr="00FD2FED">
              <w:rPr>
                <w:rFonts w:ascii="Times New Roman" w:hAnsi="Times New Roman" w:cs="Times New Roman"/>
                <w:sz w:val="24"/>
                <w:szCs w:val="24"/>
              </w:rPr>
              <w:t>Звіт про стан виконання П</w:t>
            </w:r>
            <w:r w:rsidRPr="00FD2FED">
              <w:rPr>
                <w:rFonts w:ascii="Times New Roman" w:eastAsia="Calibri" w:hAnsi="Times New Roman" w:cs="Times New Roman"/>
                <w:sz w:val="24"/>
                <w:szCs w:val="24"/>
              </w:rPr>
              <w:t>лану заходів з реалізації стратегічних цілей</w:t>
            </w:r>
            <w:r w:rsidRPr="00FD2FED">
              <w:rPr>
                <w:rFonts w:ascii="Times New Roman" w:hAnsi="Times New Roman" w:cs="Times New Roman"/>
                <w:sz w:val="24"/>
                <w:szCs w:val="24"/>
              </w:rPr>
              <w:t xml:space="preserve"> діяльності ДПС на 2021 рік, затвердженого наказом ДПС від 30.07.2020 № 376 (зі</w:t>
            </w:r>
            <w:r w:rsidRPr="00FD2FED">
              <w:rPr>
                <w:rFonts w:ascii="Times New Roman" w:hAnsi="Times New Roman" w:cs="Times New Roman"/>
                <w:color w:val="000000" w:themeColor="text1"/>
                <w:sz w:val="24"/>
                <w:szCs w:val="24"/>
              </w:rPr>
              <w:t xml:space="preserve"> змінами)  </w:t>
            </w:r>
            <w:r w:rsidR="00FD2FED" w:rsidRPr="003B68F9">
              <w:rPr>
                <w:rFonts w:ascii="Times New Roman" w:hAnsi="Times New Roman" w:cs="Times New Roman"/>
                <w:color w:val="000000" w:themeColor="text1"/>
                <w:sz w:val="24"/>
                <w:szCs w:val="24"/>
              </w:rPr>
              <w:t>станом на 01.01.2022</w:t>
            </w:r>
          </w:p>
          <w:p w:rsidR="000D77B8" w:rsidRPr="00FD2FED" w:rsidRDefault="00F53103" w:rsidP="00FD2FED">
            <w:pPr>
              <w:contextualSpacing/>
              <w:jc w:val="both"/>
              <w:rPr>
                <w:rFonts w:ascii="Times New Roman" w:hAnsi="Times New Roman" w:cs="Times New Roman"/>
                <w:sz w:val="24"/>
                <w:szCs w:val="24"/>
              </w:rPr>
            </w:pPr>
            <w:r w:rsidRPr="00FD2FED">
              <w:rPr>
                <w:rFonts w:ascii="Times New Roman" w:eastAsia="Calibri" w:hAnsi="Times New Roman" w:cs="Times New Roman"/>
                <w:bCs/>
                <w:sz w:val="24"/>
                <w:szCs w:val="24"/>
              </w:rPr>
              <w:t>Виконується в межах проєкту ЄС «Програма з підтримки управління державними фінансами в Україні (EU4PFM)»</w:t>
            </w:r>
          </w:p>
        </w:tc>
        <w:tc>
          <w:tcPr>
            <w:tcW w:w="1559" w:type="dxa"/>
            <w:shd w:val="clear" w:color="auto" w:fill="auto"/>
          </w:tcPr>
          <w:p w:rsidR="006F658C" w:rsidRPr="00FD2FED" w:rsidRDefault="006F658C" w:rsidP="006F658C">
            <w:pPr>
              <w:ind w:left="34"/>
              <w:contextualSpacing/>
              <w:rPr>
                <w:rFonts w:ascii="Times New Roman" w:eastAsia="Times New Roman" w:hAnsi="Times New Roman" w:cs="Times New Roman"/>
                <w:sz w:val="24"/>
                <w:szCs w:val="24"/>
                <w:lang w:eastAsia="ru-RU"/>
              </w:rPr>
            </w:pPr>
            <w:r w:rsidRPr="00FD2FED">
              <w:rPr>
                <w:rFonts w:ascii="Times New Roman" w:eastAsia="Times New Roman" w:hAnsi="Times New Roman" w:cs="Times New Roman"/>
                <w:sz w:val="24"/>
                <w:szCs w:val="24"/>
                <w:lang w:eastAsia="ru-RU"/>
              </w:rPr>
              <w:t>Виконання подовжено на  2022 рік</w:t>
            </w:r>
          </w:p>
          <w:p w:rsidR="00290356" w:rsidRPr="00FD2FED" w:rsidRDefault="006F658C" w:rsidP="00FD2FED">
            <w:pPr>
              <w:ind w:left="34"/>
              <w:contextualSpacing/>
              <w:rPr>
                <w:rFonts w:ascii="Times New Roman" w:hAnsi="Times New Roman" w:cs="Times New Roman"/>
                <w:sz w:val="24"/>
                <w:szCs w:val="24"/>
              </w:rPr>
            </w:pPr>
            <w:r w:rsidRPr="00FD2FED">
              <w:rPr>
                <w:rFonts w:ascii="Times New Roman" w:eastAsia="Times New Roman" w:hAnsi="Times New Roman" w:cs="Times New Roman"/>
                <w:i/>
                <w:sz w:val="24"/>
                <w:szCs w:val="24"/>
                <w:lang w:eastAsia="ru-RU"/>
              </w:rPr>
              <w:t xml:space="preserve">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4.5.5.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обміну </w:t>
            </w:r>
            <w:r w:rsidRPr="00CB7962">
              <w:rPr>
                <w:rFonts w:ascii="Times New Roman" w:hAnsi="Times New Roman" w:cs="Times New Roman"/>
                <w:sz w:val="24"/>
                <w:szCs w:val="24"/>
              </w:rPr>
              <w:lastRenderedPageBreak/>
              <w:t>фінансовою інформацією відповідно до вимог стандарту CRS</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Передано </w:t>
            </w:r>
            <w:r w:rsidRPr="00CB7962">
              <w:rPr>
                <w:rFonts w:ascii="Times New Roman" w:hAnsi="Times New Roman" w:cs="Times New Roman"/>
                <w:sz w:val="24"/>
                <w:szCs w:val="24"/>
              </w:rPr>
              <w:lastRenderedPageBreak/>
              <w:t>звіти компетентним органам зарубіжних держав</w:t>
            </w:r>
          </w:p>
        </w:tc>
        <w:tc>
          <w:tcPr>
            <w:tcW w:w="1418" w:type="dxa"/>
            <w:shd w:val="clear" w:color="auto" w:fill="auto"/>
          </w:tcPr>
          <w:p w:rsidR="009060C3" w:rsidRPr="005B17A2" w:rsidRDefault="00290356" w:rsidP="004140C8">
            <w:pPr>
              <w:ind w:left="-108" w:right="-108"/>
              <w:contextualSpacing/>
              <w:jc w:val="center"/>
              <w:rPr>
                <w:rFonts w:ascii="Times New Roman" w:hAnsi="Times New Roman" w:cs="Times New Roman"/>
                <w:strike/>
              </w:rPr>
            </w:pPr>
            <w:r w:rsidRPr="005B17A2">
              <w:rPr>
                <w:rFonts w:ascii="Times New Roman" w:eastAsia="Times New Roman" w:hAnsi="Times New Roman" w:cs="Times New Roman"/>
              </w:rPr>
              <w:lastRenderedPageBreak/>
              <w:t xml:space="preserve">Після </w:t>
            </w:r>
            <w:r w:rsidRPr="005B17A2">
              <w:rPr>
                <w:rFonts w:ascii="Times New Roman" w:eastAsia="Times New Roman" w:hAnsi="Times New Roman" w:cs="Times New Roman"/>
              </w:rPr>
              <w:lastRenderedPageBreak/>
              <w:t xml:space="preserve">виконання </w:t>
            </w:r>
            <w:r w:rsidRPr="005B17A2">
              <w:rPr>
                <w:rFonts w:ascii="Times New Roman" w:hAnsi="Times New Roman" w:cs="Times New Roman"/>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1701" w:type="dxa"/>
            <w:shd w:val="clear" w:color="auto" w:fill="auto"/>
          </w:tcPr>
          <w:p w:rsidR="00290356" w:rsidRPr="00FD2FED" w:rsidRDefault="00290356" w:rsidP="00FE17BB">
            <w:pPr>
              <w:contextualSpacing/>
              <w:rPr>
                <w:rFonts w:ascii="Times New Roman" w:hAnsi="Times New Roman" w:cs="Times New Roman"/>
                <w:sz w:val="24"/>
                <w:szCs w:val="24"/>
              </w:rPr>
            </w:pPr>
            <w:r w:rsidRPr="00FD2FED">
              <w:rPr>
                <w:rFonts w:ascii="Times New Roman" w:hAnsi="Times New Roman" w:cs="Times New Roman"/>
                <w:sz w:val="24"/>
                <w:szCs w:val="24"/>
              </w:rPr>
              <w:lastRenderedPageBreak/>
              <w:t xml:space="preserve">Департамент </w:t>
            </w:r>
            <w:r w:rsidRPr="00FD2FED">
              <w:rPr>
                <w:rFonts w:ascii="Times New Roman" w:hAnsi="Times New Roman" w:cs="Times New Roman"/>
                <w:sz w:val="24"/>
                <w:szCs w:val="24"/>
              </w:rPr>
              <w:lastRenderedPageBreak/>
              <w:t>електронних сервісів,</w:t>
            </w:r>
          </w:p>
          <w:p w:rsidR="00290356" w:rsidRPr="00FD2FED" w:rsidRDefault="00290356" w:rsidP="00FE17BB">
            <w:pPr>
              <w:contextualSpacing/>
              <w:rPr>
                <w:rFonts w:ascii="Times New Roman" w:hAnsi="Times New Roman" w:cs="Times New Roman"/>
                <w:sz w:val="24"/>
                <w:szCs w:val="24"/>
              </w:rPr>
            </w:pPr>
            <w:r w:rsidRPr="00FD2FED">
              <w:rPr>
                <w:rFonts w:ascii="Times New Roman" w:hAnsi="Times New Roman" w:cs="Times New Roman"/>
                <w:sz w:val="24"/>
                <w:szCs w:val="24"/>
              </w:rPr>
              <w:t>Департамент міжнародного співробітництва,</w:t>
            </w:r>
          </w:p>
          <w:p w:rsidR="00290356" w:rsidRPr="00FD2FED" w:rsidRDefault="00290356" w:rsidP="00FE17BB">
            <w:pPr>
              <w:contextualSpacing/>
              <w:rPr>
                <w:rFonts w:ascii="Times New Roman" w:hAnsi="Times New Roman" w:cs="Times New Roman"/>
                <w:sz w:val="24"/>
                <w:szCs w:val="24"/>
              </w:rPr>
            </w:pPr>
            <w:r w:rsidRPr="00FD2FED">
              <w:rPr>
                <w:rFonts w:ascii="Times New Roman" w:hAnsi="Times New Roman" w:cs="Times New Roman"/>
                <w:sz w:val="24"/>
                <w:szCs w:val="24"/>
              </w:rPr>
              <w:t>Департамент управління ризиками</w:t>
            </w:r>
          </w:p>
        </w:tc>
        <w:tc>
          <w:tcPr>
            <w:tcW w:w="4111" w:type="dxa"/>
            <w:shd w:val="clear" w:color="auto" w:fill="auto"/>
          </w:tcPr>
          <w:p w:rsidR="00FD2FED" w:rsidRPr="00CA72D5" w:rsidRDefault="00E40BEA" w:rsidP="00FD2FED">
            <w:pPr>
              <w:contextualSpacing/>
              <w:jc w:val="both"/>
              <w:rPr>
                <w:rFonts w:ascii="Times New Roman" w:hAnsi="Times New Roman" w:cs="Times New Roman"/>
                <w:color w:val="000000" w:themeColor="text1"/>
                <w:sz w:val="24"/>
                <w:szCs w:val="24"/>
              </w:rPr>
            </w:pPr>
            <w:r w:rsidRPr="00FD2FED">
              <w:rPr>
                <w:rFonts w:ascii="Times New Roman" w:hAnsi="Times New Roman" w:cs="Times New Roman"/>
                <w:sz w:val="24"/>
                <w:szCs w:val="24"/>
              </w:rPr>
              <w:lastRenderedPageBreak/>
              <w:t>Звіт про стан виконання П</w:t>
            </w:r>
            <w:r w:rsidRPr="00FD2FED">
              <w:rPr>
                <w:rFonts w:ascii="Times New Roman" w:eastAsia="Calibri" w:hAnsi="Times New Roman" w:cs="Times New Roman"/>
                <w:sz w:val="24"/>
                <w:szCs w:val="24"/>
              </w:rPr>
              <w:t xml:space="preserve">лану </w:t>
            </w:r>
            <w:r w:rsidRPr="00FD2FED">
              <w:rPr>
                <w:rFonts w:ascii="Times New Roman" w:eastAsia="Calibri" w:hAnsi="Times New Roman" w:cs="Times New Roman"/>
                <w:sz w:val="24"/>
                <w:szCs w:val="24"/>
              </w:rPr>
              <w:lastRenderedPageBreak/>
              <w:t>заходів з реалізації стратегічних цілей</w:t>
            </w:r>
            <w:r w:rsidRPr="00FD2FED">
              <w:rPr>
                <w:rFonts w:ascii="Times New Roman" w:hAnsi="Times New Roman" w:cs="Times New Roman"/>
                <w:sz w:val="24"/>
                <w:szCs w:val="24"/>
              </w:rPr>
              <w:t xml:space="preserve"> діяльності ДПС на 2021 рік, затвердженого наказом ДПС від 30.07.2020 № 376 (зі</w:t>
            </w:r>
            <w:r w:rsidRPr="00FD2FED">
              <w:rPr>
                <w:rFonts w:ascii="Times New Roman" w:hAnsi="Times New Roman" w:cs="Times New Roman"/>
                <w:color w:val="000000" w:themeColor="text1"/>
                <w:sz w:val="24"/>
                <w:szCs w:val="24"/>
              </w:rPr>
              <w:t xml:space="preserve"> змінами)  </w:t>
            </w:r>
            <w:r w:rsidR="00FD2FED" w:rsidRPr="003B68F9">
              <w:rPr>
                <w:rFonts w:ascii="Times New Roman" w:hAnsi="Times New Roman" w:cs="Times New Roman"/>
                <w:color w:val="000000" w:themeColor="text1"/>
                <w:sz w:val="24"/>
                <w:szCs w:val="24"/>
              </w:rPr>
              <w:t>станом на 01.01.2022</w:t>
            </w:r>
          </w:p>
          <w:p w:rsidR="00E40BEA" w:rsidRPr="00FD2FED" w:rsidRDefault="00E40BEA" w:rsidP="00F914CF">
            <w:pPr>
              <w:contextualSpacing/>
              <w:jc w:val="both"/>
              <w:rPr>
                <w:rFonts w:ascii="Times New Roman" w:hAnsi="Times New Roman" w:cs="Times New Roman"/>
                <w:sz w:val="24"/>
                <w:szCs w:val="24"/>
              </w:rPr>
            </w:pPr>
          </w:p>
          <w:p w:rsidR="00E3273D" w:rsidRPr="00FD2FED" w:rsidRDefault="00E3273D" w:rsidP="00E3273D">
            <w:pPr>
              <w:contextualSpacing/>
              <w:jc w:val="both"/>
              <w:rPr>
                <w:rFonts w:ascii="Times New Roman" w:hAnsi="Times New Roman" w:cs="Times New Roman"/>
                <w:strike/>
                <w:sz w:val="24"/>
                <w:szCs w:val="24"/>
              </w:rPr>
            </w:pPr>
          </w:p>
        </w:tc>
        <w:tc>
          <w:tcPr>
            <w:tcW w:w="1559" w:type="dxa"/>
            <w:shd w:val="clear" w:color="auto" w:fill="auto"/>
          </w:tcPr>
          <w:p w:rsidR="006F658C" w:rsidRPr="00FD2FED" w:rsidRDefault="006F658C" w:rsidP="006F658C">
            <w:pPr>
              <w:ind w:left="34"/>
              <w:contextualSpacing/>
              <w:jc w:val="both"/>
              <w:rPr>
                <w:rFonts w:ascii="Times New Roman" w:hAnsi="Times New Roman" w:cs="Times New Roman"/>
                <w:sz w:val="24"/>
                <w:szCs w:val="24"/>
              </w:rPr>
            </w:pPr>
            <w:r w:rsidRPr="00FD2FED">
              <w:rPr>
                <w:rFonts w:ascii="Times New Roman" w:hAnsi="Times New Roman" w:cs="Times New Roman"/>
                <w:sz w:val="24"/>
                <w:szCs w:val="24"/>
              </w:rPr>
              <w:lastRenderedPageBreak/>
              <w:t xml:space="preserve">Виконання </w:t>
            </w:r>
            <w:r w:rsidRPr="00FD2FED">
              <w:rPr>
                <w:rFonts w:ascii="Times New Roman" w:hAnsi="Times New Roman" w:cs="Times New Roman"/>
                <w:sz w:val="24"/>
                <w:szCs w:val="24"/>
              </w:rPr>
              <w:lastRenderedPageBreak/>
              <w:t>подовжено на 2022 рік</w:t>
            </w:r>
          </w:p>
          <w:p w:rsidR="00290356" w:rsidRPr="00FD2FED" w:rsidRDefault="00290356" w:rsidP="00FD2FED">
            <w:pPr>
              <w:ind w:left="34"/>
              <w:contextualSpacing/>
              <w:jc w:val="both"/>
              <w:rPr>
                <w:rFonts w:ascii="Times New Roman" w:hAnsi="Times New Roman" w:cs="Times New Roman"/>
                <w:sz w:val="24"/>
                <w:szCs w:val="24"/>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4.5.6.</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Здійснення заходів для приєднання до угоди MCAA </w:t>
            </w:r>
            <w:proofErr w:type="spellStart"/>
            <w:r w:rsidRPr="00CB7962">
              <w:rPr>
                <w:rFonts w:ascii="Times New Roman" w:hAnsi="Times New Roman" w:cs="Times New Roman"/>
                <w:sz w:val="24"/>
                <w:szCs w:val="24"/>
              </w:rPr>
              <w:t>CbC</w:t>
            </w:r>
            <w:proofErr w:type="spellEnd"/>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Підписано зазначену угоду</w:t>
            </w:r>
          </w:p>
        </w:tc>
        <w:tc>
          <w:tcPr>
            <w:tcW w:w="1418" w:type="dxa"/>
            <w:shd w:val="clear" w:color="auto" w:fill="auto"/>
          </w:tcPr>
          <w:p w:rsidR="00290356" w:rsidRPr="00FD2FED" w:rsidRDefault="00290356" w:rsidP="00FE17BB">
            <w:pPr>
              <w:contextualSpacing/>
              <w:jc w:val="center"/>
              <w:rPr>
                <w:rFonts w:ascii="Times New Roman" w:eastAsia="Times New Roman" w:hAnsi="Times New Roman" w:cs="Times New Roman"/>
                <w:sz w:val="24"/>
                <w:szCs w:val="24"/>
              </w:rPr>
            </w:pPr>
            <w:r w:rsidRPr="00FD2FED">
              <w:rPr>
                <w:rFonts w:ascii="Times New Roman" w:eastAsia="Times New Roman" w:hAnsi="Times New Roman" w:cs="Times New Roman"/>
                <w:sz w:val="24"/>
                <w:szCs w:val="24"/>
              </w:rPr>
              <w:t>IV квартал 2021 року</w:t>
            </w:r>
          </w:p>
          <w:p w:rsidR="009060C3" w:rsidRPr="00FD2FED" w:rsidRDefault="009060C3" w:rsidP="00FE17BB">
            <w:pPr>
              <w:contextualSpacing/>
              <w:jc w:val="center"/>
              <w:rPr>
                <w:rFonts w:ascii="Times New Roman" w:eastAsia="Times New Roman" w:hAnsi="Times New Roman" w:cs="Times New Roman"/>
                <w:sz w:val="24"/>
                <w:szCs w:val="24"/>
              </w:rPr>
            </w:pPr>
          </w:p>
          <w:p w:rsidR="009060C3" w:rsidRPr="00FD2FED" w:rsidRDefault="009060C3" w:rsidP="00957D2B">
            <w:pPr>
              <w:contextualSpacing/>
              <w:rPr>
                <w:rFonts w:ascii="Times New Roman" w:hAnsi="Times New Roman" w:cs="Times New Roman"/>
                <w:sz w:val="24"/>
                <w:szCs w:val="24"/>
              </w:rPr>
            </w:pPr>
            <w:r w:rsidRPr="00FD2FED">
              <w:rPr>
                <w:rFonts w:ascii="Times New Roman" w:eastAsia="Times New Roman" w:hAnsi="Times New Roman" w:cs="Times New Roman"/>
                <w:sz w:val="24"/>
                <w:szCs w:val="24"/>
              </w:rPr>
              <w:t>30.06.2022</w:t>
            </w:r>
          </w:p>
        </w:tc>
        <w:tc>
          <w:tcPr>
            <w:tcW w:w="1701" w:type="dxa"/>
            <w:shd w:val="clear" w:color="auto" w:fill="auto"/>
          </w:tcPr>
          <w:p w:rsidR="00290356" w:rsidRPr="004140C8" w:rsidRDefault="00290356" w:rsidP="004140C8">
            <w:pPr>
              <w:ind w:right="-108"/>
              <w:contextualSpacing/>
              <w:rPr>
                <w:rFonts w:ascii="Times New Roman" w:hAnsi="Times New Roman" w:cs="Times New Roman"/>
              </w:rPr>
            </w:pPr>
            <w:r w:rsidRPr="004140C8">
              <w:rPr>
                <w:rFonts w:ascii="Times New Roman" w:hAnsi="Times New Roman" w:cs="Times New Roman"/>
              </w:rPr>
              <w:t>Департамент міжнародного співробітництва,</w:t>
            </w:r>
          </w:p>
          <w:p w:rsidR="00290356" w:rsidRPr="004140C8" w:rsidRDefault="00290356" w:rsidP="004140C8">
            <w:pPr>
              <w:ind w:right="-108"/>
              <w:contextualSpacing/>
              <w:rPr>
                <w:rFonts w:ascii="Times New Roman" w:hAnsi="Times New Roman" w:cs="Times New Roman"/>
              </w:rPr>
            </w:pPr>
            <w:r w:rsidRPr="004140C8">
              <w:rPr>
                <w:rFonts w:ascii="Times New Roman" w:hAnsi="Times New Roman" w:cs="Times New Roman"/>
              </w:rPr>
              <w:t>Департамент управління ризиками,</w:t>
            </w:r>
          </w:p>
          <w:p w:rsidR="00290356" w:rsidRPr="00FD2FED" w:rsidRDefault="00290356" w:rsidP="004140C8">
            <w:pPr>
              <w:ind w:right="-108"/>
              <w:contextualSpacing/>
              <w:rPr>
                <w:rFonts w:ascii="Times New Roman" w:hAnsi="Times New Roman" w:cs="Times New Roman"/>
                <w:sz w:val="24"/>
                <w:szCs w:val="24"/>
              </w:rPr>
            </w:pPr>
            <w:r w:rsidRPr="004140C8">
              <w:rPr>
                <w:rFonts w:ascii="Times New Roman" w:hAnsi="Times New Roman" w:cs="Times New Roman"/>
              </w:rPr>
              <w:t>структурні підрозділи ДПС</w:t>
            </w:r>
          </w:p>
        </w:tc>
        <w:tc>
          <w:tcPr>
            <w:tcW w:w="4111" w:type="dxa"/>
            <w:shd w:val="clear" w:color="auto" w:fill="auto"/>
          </w:tcPr>
          <w:p w:rsidR="00E40BEA" w:rsidRPr="00FD2FED" w:rsidRDefault="00E40BEA" w:rsidP="00F30DB5">
            <w:pPr>
              <w:ind w:left="34"/>
              <w:contextualSpacing/>
              <w:jc w:val="both"/>
              <w:rPr>
                <w:rFonts w:ascii="Times New Roman" w:hAnsi="Times New Roman" w:cs="Times New Roman"/>
                <w:sz w:val="24"/>
                <w:szCs w:val="24"/>
              </w:rPr>
            </w:pPr>
            <w:r w:rsidRPr="00FD2FED">
              <w:rPr>
                <w:rFonts w:ascii="Times New Roman" w:hAnsi="Times New Roman" w:cs="Times New Roman"/>
                <w:sz w:val="24"/>
                <w:szCs w:val="24"/>
              </w:rPr>
              <w:t>Звіт про стан виконання П</w:t>
            </w:r>
            <w:r w:rsidRPr="00FD2FED">
              <w:rPr>
                <w:rFonts w:ascii="Times New Roman" w:eastAsia="Calibri" w:hAnsi="Times New Roman" w:cs="Times New Roman"/>
                <w:sz w:val="24"/>
                <w:szCs w:val="24"/>
              </w:rPr>
              <w:t>лану заходів з реалізації стратегічних цілей</w:t>
            </w:r>
            <w:r w:rsidRPr="00FD2FED">
              <w:rPr>
                <w:rFonts w:ascii="Times New Roman" w:hAnsi="Times New Roman" w:cs="Times New Roman"/>
                <w:sz w:val="24"/>
                <w:szCs w:val="24"/>
              </w:rPr>
              <w:t xml:space="preserve"> діяльності ДПС на 2021 рік, затвердженого наказом ДПС від 30.07.2020 № 376 (зі</w:t>
            </w:r>
            <w:r w:rsidRPr="00FD2FED">
              <w:rPr>
                <w:rFonts w:ascii="Times New Roman" w:hAnsi="Times New Roman" w:cs="Times New Roman"/>
                <w:color w:val="000000" w:themeColor="text1"/>
                <w:sz w:val="24"/>
                <w:szCs w:val="24"/>
              </w:rPr>
              <w:t xml:space="preserve"> змінами)  </w:t>
            </w:r>
            <w:r w:rsidR="00FD2FED" w:rsidRPr="00FD2FED">
              <w:rPr>
                <w:rFonts w:ascii="Times New Roman" w:hAnsi="Times New Roman" w:cs="Times New Roman"/>
                <w:color w:val="000000" w:themeColor="text1"/>
                <w:sz w:val="24"/>
                <w:szCs w:val="24"/>
              </w:rPr>
              <w:t>станом на 01.01.2022</w:t>
            </w:r>
          </w:p>
          <w:p w:rsidR="002833F5" w:rsidRPr="00FD2FED" w:rsidRDefault="002833F5" w:rsidP="00AD65A9">
            <w:pPr>
              <w:ind w:left="34"/>
              <w:contextualSpacing/>
              <w:jc w:val="both"/>
              <w:rPr>
                <w:rFonts w:ascii="Times New Roman" w:hAnsi="Times New Roman" w:cs="Times New Roman"/>
                <w:sz w:val="24"/>
                <w:szCs w:val="24"/>
              </w:rPr>
            </w:pPr>
          </w:p>
        </w:tc>
        <w:tc>
          <w:tcPr>
            <w:tcW w:w="1559" w:type="dxa"/>
            <w:shd w:val="clear" w:color="auto" w:fill="auto"/>
          </w:tcPr>
          <w:p w:rsidR="007C1262" w:rsidRPr="00FD2FED" w:rsidRDefault="007C1262" w:rsidP="004140C8">
            <w:pPr>
              <w:contextualSpacing/>
              <w:rPr>
                <w:rFonts w:ascii="Times New Roman" w:hAnsi="Times New Roman" w:cs="Times New Roman"/>
                <w:sz w:val="24"/>
                <w:szCs w:val="24"/>
              </w:rPr>
            </w:pPr>
            <w:r w:rsidRPr="00FD2FED">
              <w:rPr>
                <w:rFonts w:ascii="Times New Roman" w:hAnsi="Times New Roman" w:cs="Times New Roman"/>
                <w:sz w:val="24"/>
                <w:szCs w:val="24"/>
              </w:rPr>
              <w:t>Виконання подовжено на 2022 рік.</w:t>
            </w:r>
          </w:p>
          <w:p w:rsidR="00290356" w:rsidRPr="00FD2FED" w:rsidRDefault="00C2391E" w:rsidP="004140C8">
            <w:pPr>
              <w:contextualSpacing/>
              <w:rPr>
                <w:rFonts w:ascii="Times New Roman" w:hAnsi="Times New Roman" w:cs="Times New Roman"/>
              </w:rPr>
            </w:pPr>
            <w:r w:rsidRPr="00FD2FED">
              <w:rPr>
                <w:rFonts w:ascii="Times New Roman" w:hAnsi="Times New Roman" w:cs="Times New Roman"/>
                <w:i/>
              </w:rPr>
              <w:t xml:space="preserve"> </w:t>
            </w:r>
          </w:p>
        </w:tc>
      </w:tr>
      <w:tr w:rsidR="00290356" w:rsidRPr="0037311A" w:rsidTr="009C07EC">
        <w:trPr>
          <w:trHeight w:val="575"/>
        </w:trPr>
        <w:tc>
          <w:tcPr>
            <w:tcW w:w="2127" w:type="dxa"/>
            <w:shd w:val="clear" w:color="auto" w:fill="auto"/>
          </w:tcPr>
          <w:p w:rsidR="00290356" w:rsidRPr="00CB7962" w:rsidRDefault="00290356" w:rsidP="0037311A">
            <w:pPr>
              <w:ind w:right="-108"/>
              <w:contextualSpacing/>
              <w:rPr>
                <w:rFonts w:ascii="Times New Roman" w:hAnsi="Times New Roman" w:cs="Times New Roman"/>
                <w:sz w:val="24"/>
                <w:szCs w:val="24"/>
              </w:rPr>
            </w:pPr>
            <w:r w:rsidRPr="00CB7962">
              <w:rPr>
                <w:rFonts w:ascii="Times New Roman" w:hAnsi="Times New Roman" w:cs="Times New Roman"/>
                <w:sz w:val="24"/>
                <w:szCs w:val="24"/>
              </w:rPr>
              <w:t xml:space="preserve">4.6. Відображення в «Електронному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w:t>
            </w:r>
            <w:r w:rsidRPr="00CB7962">
              <w:rPr>
                <w:rFonts w:ascii="Times New Roman" w:hAnsi="Times New Roman" w:cs="Times New Roman"/>
                <w:sz w:val="24"/>
                <w:szCs w:val="24"/>
              </w:rPr>
              <w:lastRenderedPageBreak/>
              <w:t>перевірок</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4.6.1.</w:t>
            </w:r>
          </w:p>
        </w:tc>
        <w:tc>
          <w:tcPr>
            <w:tcW w:w="2552" w:type="dxa"/>
            <w:shd w:val="clear" w:color="auto" w:fill="auto"/>
          </w:tcPr>
          <w:p w:rsidR="00290356" w:rsidRPr="00CB7962" w:rsidRDefault="00290356" w:rsidP="00025000">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w:t>
            </w:r>
            <w:r w:rsidRPr="00CB7962">
              <w:rPr>
                <w:rFonts w:ascii="Times New Roman" w:hAnsi="Times New Roman" w:cs="Times New Roman"/>
                <w:sz w:val="24"/>
                <w:szCs w:val="24"/>
              </w:rPr>
              <w:lastRenderedPageBreak/>
              <w:t>перевірок</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Підготовлено технічне завдання; впроваджено програмне забезпечення </w:t>
            </w:r>
          </w:p>
        </w:tc>
        <w:tc>
          <w:tcPr>
            <w:tcW w:w="1418" w:type="dxa"/>
            <w:shd w:val="clear" w:color="auto" w:fill="auto"/>
          </w:tcPr>
          <w:p w:rsidR="00290356" w:rsidRPr="0037311A" w:rsidRDefault="00290356" w:rsidP="00FE17BB">
            <w:pPr>
              <w:contextualSpacing/>
              <w:jc w:val="center"/>
              <w:rPr>
                <w:rFonts w:ascii="Times New Roman" w:hAnsi="Times New Roman" w:cs="Times New Roman"/>
                <w:sz w:val="24"/>
                <w:szCs w:val="24"/>
              </w:rPr>
            </w:pPr>
            <w:r w:rsidRPr="0037311A">
              <w:rPr>
                <w:rFonts w:ascii="Times New Roman" w:hAnsi="Times New Roman" w:cs="Times New Roman"/>
                <w:sz w:val="24"/>
                <w:szCs w:val="24"/>
              </w:rPr>
              <w:t xml:space="preserve">Перше півріччя </w:t>
            </w:r>
            <w:r w:rsidRPr="0037311A">
              <w:rPr>
                <w:rFonts w:ascii="Times New Roman" w:hAnsi="Times New Roman" w:cs="Times New Roman"/>
                <w:sz w:val="24"/>
                <w:szCs w:val="24"/>
              </w:rPr>
              <w:br/>
              <w:t>2021 року</w:t>
            </w:r>
          </w:p>
        </w:tc>
        <w:tc>
          <w:tcPr>
            <w:tcW w:w="1701" w:type="dxa"/>
            <w:shd w:val="clear" w:color="auto" w:fill="auto"/>
          </w:tcPr>
          <w:p w:rsidR="00290356" w:rsidRPr="0037311A" w:rsidRDefault="00290356" w:rsidP="00FE17BB">
            <w:pPr>
              <w:contextualSpacing/>
              <w:rPr>
                <w:rFonts w:ascii="Times New Roman" w:hAnsi="Times New Roman" w:cs="Times New Roman"/>
                <w:sz w:val="24"/>
                <w:szCs w:val="24"/>
              </w:rPr>
            </w:pPr>
            <w:r w:rsidRPr="0037311A">
              <w:rPr>
                <w:rFonts w:ascii="Times New Roman" w:hAnsi="Times New Roman" w:cs="Times New Roman"/>
                <w:sz w:val="24"/>
                <w:szCs w:val="24"/>
              </w:rPr>
              <w:t>Департамент електронних сервісів</w:t>
            </w:r>
          </w:p>
          <w:p w:rsidR="00290356" w:rsidRPr="0037311A" w:rsidRDefault="00290356" w:rsidP="00FE17BB">
            <w:pPr>
              <w:contextualSpacing/>
              <w:jc w:val="both"/>
              <w:rPr>
                <w:rFonts w:ascii="Times New Roman" w:hAnsi="Times New Roman" w:cs="Times New Roman"/>
                <w:color w:val="000000" w:themeColor="text1"/>
                <w:sz w:val="24"/>
                <w:szCs w:val="24"/>
              </w:rPr>
            </w:pPr>
            <w:r w:rsidRPr="0037311A">
              <w:rPr>
                <w:rFonts w:ascii="Times New Roman" w:hAnsi="Times New Roman" w:cs="Times New Roman"/>
                <w:color w:val="000000" w:themeColor="text1"/>
                <w:sz w:val="24"/>
                <w:szCs w:val="24"/>
              </w:rPr>
              <w:t>Департамент податкового аудиту</w:t>
            </w:r>
          </w:p>
          <w:p w:rsidR="00290356" w:rsidRPr="0037311A" w:rsidRDefault="00290356" w:rsidP="00FE17BB">
            <w:pPr>
              <w:contextualSpacing/>
              <w:jc w:val="both"/>
              <w:rPr>
                <w:rFonts w:ascii="Times New Roman" w:hAnsi="Times New Roman" w:cs="Times New Roman"/>
                <w:sz w:val="24"/>
                <w:szCs w:val="24"/>
              </w:rPr>
            </w:pPr>
          </w:p>
        </w:tc>
        <w:tc>
          <w:tcPr>
            <w:tcW w:w="4111" w:type="dxa"/>
            <w:shd w:val="clear" w:color="auto" w:fill="auto"/>
          </w:tcPr>
          <w:p w:rsidR="00290356" w:rsidRPr="0037311A" w:rsidRDefault="0037311A" w:rsidP="00591A20">
            <w:pPr>
              <w:contextualSpacing/>
              <w:jc w:val="both"/>
              <w:rPr>
                <w:rFonts w:ascii="Times New Roman" w:eastAsia="Calibri" w:hAnsi="Times New Roman" w:cs="Times New Roman"/>
                <w:sz w:val="24"/>
                <w:szCs w:val="24"/>
              </w:rPr>
            </w:pPr>
            <w:r w:rsidRPr="0037311A">
              <w:rPr>
                <w:rFonts w:ascii="Times New Roman" w:hAnsi="Times New Roman" w:cs="Times New Roman"/>
                <w:sz w:val="24"/>
                <w:szCs w:val="24"/>
              </w:rPr>
              <w:t>Звіт про стан виконання П</w:t>
            </w:r>
            <w:r w:rsidRPr="0037311A">
              <w:rPr>
                <w:rFonts w:ascii="Times New Roman" w:eastAsia="Calibri" w:hAnsi="Times New Roman" w:cs="Times New Roman"/>
                <w:sz w:val="24"/>
                <w:szCs w:val="24"/>
              </w:rPr>
              <w:t>лану заходів з реалізації стратегічних цілей</w:t>
            </w:r>
            <w:r w:rsidRPr="0037311A">
              <w:rPr>
                <w:rFonts w:ascii="Times New Roman" w:hAnsi="Times New Roman" w:cs="Times New Roman"/>
                <w:sz w:val="24"/>
                <w:szCs w:val="24"/>
              </w:rPr>
              <w:t xml:space="preserve"> діяльності ДПС на 2021 рік, затвердженого наказом ДПС від 30.07.2020 № 376 (зі</w:t>
            </w:r>
            <w:r w:rsidRPr="0037311A">
              <w:rPr>
                <w:rFonts w:ascii="Times New Roman" w:hAnsi="Times New Roman" w:cs="Times New Roman"/>
                <w:color w:val="000000" w:themeColor="text1"/>
                <w:sz w:val="24"/>
                <w:szCs w:val="24"/>
              </w:rPr>
              <w:t xml:space="preserve"> змінами)  </w:t>
            </w:r>
            <w:r w:rsidR="00FD2FED" w:rsidRPr="00FD2FED">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37311A" w:rsidRDefault="007C0028" w:rsidP="00736F01">
            <w:pPr>
              <w:ind w:left="33"/>
              <w:contextualSpacing/>
              <w:rPr>
                <w:rFonts w:ascii="Times New Roman" w:hAnsi="Times New Roman" w:cs="Times New Roman"/>
                <w:sz w:val="24"/>
                <w:szCs w:val="24"/>
              </w:rPr>
            </w:pPr>
            <w:r w:rsidRPr="0037311A">
              <w:rPr>
                <w:rFonts w:ascii="Times New Roman" w:hAnsi="Times New Roman" w:cs="Times New Roman"/>
                <w:sz w:val="24"/>
                <w:szCs w:val="24"/>
              </w:rPr>
              <w:t xml:space="preserve">Виконано </w:t>
            </w:r>
          </w:p>
        </w:tc>
      </w:tr>
      <w:tr w:rsidR="00290356" w:rsidRPr="00CB7962" w:rsidTr="009C07EC">
        <w:tc>
          <w:tcPr>
            <w:tcW w:w="16161" w:type="dxa"/>
            <w:gridSpan w:val="8"/>
            <w:shd w:val="clear" w:color="auto" w:fill="auto"/>
          </w:tcPr>
          <w:p w:rsidR="00290356" w:rsidRPr="00CB7962" w:rsidRDefault="00290356" w:rsidP="00FE17BB">
            <w:pPr>
              <w:contextualSpacing/>
              <w:jc w:val="both"/>
              <w:rPr>
                <w:rFonts w:ascii="Times New Roman" w:hAnsi="Times New Roman" w:cs="Times New Roman"/>
                <w:b/>
                <w:sz w:val="24"/>
                <w:szCs w:val="24"/>
              </w:rPr>
            </w:pPr>
            <w:r w:rsidRPr="00CB7962">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5.1. Залучення та адаптація у ДПС кваліфікованих фахівців</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5.1.1.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накази ДПС</w:t>
            </w:r>
          </w:p>
        </w:tc>
        <w:tc>
          <w:tcPr>
            <w:tcW w:w="1418" w:type="dxa"/>
            <w:shd w:val="clear" w:color="auto" w:fill="auto"/>
          </w:tcPr>
          <w:p w:rsidR="00290356" w:rsidRPr="0037311A" w:rsidRDefault="00290356" w:rsidP="00FE17BB">
            <w:pPr>
              <w:contextualSpacing/>
              <w:jc w:val="center"/>
              <w:rPr>
                <w:rFonts w:ascii="Times New Roman" w:hAnsi="Times New Roman" w:cs="Times New Roman"/>
                <w:sz w:val="24"/>
                <w:szCs w:val="24"/>
              </w:rPr>
            </w:pPr>
            <w:r w:rsidRPr="0037311A">
              <w:rPr>
                <w:rFonts w:ascii="Times New Roman" w:hAnsi="Times New Roman" w:cs="Times New Roman"/>
                <w:sz w:val="24"/>
                <w:szCs w:val="24"/>
              </w:rPr>
              <w:t>У строки, визначені наказами ДПС про оголошення конкурсів (доборів)</w:t>
            </w:r>
          </w:p>
        </w:tc>
        <w:tc>
          <w:tcPr>
            <w:tcW w:w="1701" w:type="dxa"/>
            <w:shd w:val="clear" w:color="auto" w:fill="auto"/>
          </w:tcPr>
          <w:p w:rsidR="00290356" w:rsidRPr="0037311A" w:rsidRDefault="00290356" w:rsidP="00FE17BB">
            <w:pPr>
              <w:contextualSpacing/>
              <w:rPr>
                <w:rFonts w:ascii="Times New Roman" w:hAnsi="Times New Roman" w:cs="Times New Roman"/>
                <w:sz w:val="24"/>
                <w:szCs w:val="24"/>
              </w:rPr>
            </w:pPr>
            <w:r w:rsidRPr="0037311A">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EE18E9" w:rsidRPr="00CA72D5" w:rsidRDefault="0037311A" w:rsidP="00EE18E9">
            <w:pPr>
              <w:contextualSpacing/>
              <w:jc w:val="both"/>
              <w:rPr>
                <w:rFonts w:ascii="Times New Roman" w:hAnsi="Times New Roman" w:cs="Times New Roman"/>
                <w:color w:val="000000" w:themeColor="text1"/>
                <w:sz w:val="24"/>
                <w:szCs w:val="24"/>
              </w:rPr>
            </w:pPr>
            <w:r w:rsidRPr="0037311A">
              <w:rPr>
                <w:rFonts w:ascii="Times New Roman" w:hAnsi="Times New Roman" w:cs="Times New Roman"/>
                <w:sz w:val="24"/>
                <w:szCs w:val="24"/>
              </w:rPr>
              <w:t>Звіт про стан виконання П</w:t>
            </w:r>
            <w:r w:rsidRPr="0037311A">
              <w:rPr>
                <w:rFonts w:ascii="Times New Roman" w:eastAsia="Calibri" w:hAnsi="Times New Roman" w:cs="Times New Roman"/>
                <w:sz w:val="24"/>
                <w:szCs w:val="24"/>
              </w:rPr>
              <w:t>лану заходів з реалізації стратегічних цілей</w:t>
            </w:r>
            <w:r w:rsidRPr="0037311A">
              <w:rPr>
                <w:rFonts w:ascii="Times New Roman" w:hAnsi="Times New Roman" w:cs="Times New Roman"/>
                <w:sz w:val="24"/>
                <w:szCs w:val="24"/>
              </w:rPr>
              <w:t xml:space="preserve"> діяльності ДПС на 2021 рік, затвердженого наказом ДПС від 30.07.2020 № 376 (зі</w:t>
            </w:r>
            <w:r w:rsidRPr="0037311A">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7311A" w:rsidRDefault="00290356" w:rsidP="004D46E7">
            <w:pPr>
              <w:contextualSpacing/>
              <w:jc w:val="both"/>
              <w:rPr>
                <w:rFonts w:ascii="Times New Roman" w:hAnsi="Times New Roman" w:cs="Times New Roman"/>
              </w:rPr>
            </w:pPr>
          </w:p>
        </w:tc>
        <w:tc>
          <w:tcPr>
            <w:tcW w:w="1559" w:type="dxa"/>
            <w:shd w:val="clear" w:color="auto" w:fill="auto"/>
          </w:tcPr>
          <w:p w:rsidR="00290356" w:rsidRPr="0037311A" w:rsidRDefault="007C0028" w:rsidP="00736F01">
            <w:pPr>
              <w:ind w:left="33"/>
              <w:contextualSpacing/>
              <w:rPr>
                <w:rFonts w:ascii="Times New Roman" w:hAnsi="Times New Roman" w:cs="Times New Roman"/>
                <w:sz w:val="24"/>
                <w:szCs w:val="24"/>
              </w:rPr>
            </w:pPr>
            <w:r w:rsidRPr="0037311A">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5.1.2.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програми адаптації осіб, вперше прийнятих на державну службу</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розпорядчі документи</w:t>
            </w:r>
          </w:p>
        </w:tc>
        <w:tc>
          <w:tcPr>
            <w:tcW w:w="1418" w:type="dxa"/>
            <w:shd w:val="clear" w:color="auto" w:fill="auto"/>
          </w:tcPr>
          <w:p w:rsidR="00290356" w:rsidRPr="0037311A" w:rsidRDefault="00290356" w:rsidP="00FE17BB">
            <w:pPr>
              <w:contextualSpacing/>
              <w:jc w:val="center"/>
              <w:rPr>
                <w:rFonts w:ascii="Times New Roman" w:hAnsi="Times New Roman" w:cs="Times New Roman"/>
                <w:sz w:val="24"/>
                <w:szCs w:val="24"/>
              </w:rPr>
            </w:pPr>
            <w:r w:rsidRPr="0037311A">
              <w:rPr>
                <w:rFonts w:ascii="Times New Roman" w:hAnsi="Times New Roman" w:cs="Times New Roman"/>
                <w:sz w:val="24"/>
                <w:szCs w:val="24"/>
              </w:rPr>
              <w:t>I квартал 2021 року</w:t>
            </w:r>
          </w:p>
        </w:tc>
        <w:tc>
          <w:tcPr>
            <w:tcW w:w="1701" w:type="dxa"/>
            <w:shd w:val="clear" w:color="auto" w:fill="auto"/>
          </w:tcPr>
          <w:p w:rsidR="00290356" w:rsidRPr="0037311A" w:rsidRDefault="00290356" w:rsidP="00FE17BB">
            <w:pPr>
              <w:contextualSpacing/>
              <w:rPr>
                <w:rFonts w:ascii="Times New Roman" w:hAnsi="Times New Roman" w:cs="Times New Roman"/>
                <w:sz w:val="24"/>
                <w:szCs w:val="24"/>
              </w:rPr>
            </w:pPr>
            <w:r w:rsidRPr="0037311A">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290356" w:rsidRPr="0037311A" w:rsidRDefault="0037311A" w:rsidP="005B17A2">
            <w:pPr>
              <w:contextualSpacing/>
              <w:jc w:val="both"/>
              <w:rPr>
                <w:rFonts w:ascii="Times New Roman" w:hAnsi="Times New Roman" w:cs="Times New Roman"/>
                <w:sz w:val="24"/>
                <w:szCs w:val="24"/>
              </w:rPr>
            </w:pPr>
            <w:r w:rsidRPr="0037311A">
              <w:rPr>
                <w:rFonts w:ascii="Times New Roman" w:hAnsi="Times New Roman" w:cs="Times New Roman"/>
                <w:sz w:val="24"/>
                <w:szCs w:val="24"/>
              </w:rPr>
              <w:t>Звіт про стан виконання П</w:t>
            </w:r>
            <w:r w:rsidRPr="0037311A">
              <w:rPr>
                <w:rFonts w:ascii="Times New Roman" w:eastAsia="Calibri" w:hAnsi="Times New Roman" w:cs="Times New Roman"/>
                <w:sz w:val="24"/>
                <w:szCs w:val="24"/>
              </w:rPr>
              <w:t>лану заходів з реалізації стратегічних цілей</w:t>
            </w:r>
            <w:r w:rsidRPr="0037311A">
              <w:rPr>
                <w:rFonts w:ascii="Times New Roman" w:hAnsi="Times New Roman" w:cs="Times New Roman"/>
                <w:sz w:val="24"/>
                <w:szCs w:val="24"/>
              </w:rPr>
              <w:t xml:space="preserve"> діяльності ДПС на 2021 рік, затвердженого наказом ДПС від 30.07.2020 № 376 (зі</w:t>
            </w:r>
            <w:r w:rsidRPr="0037311A">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tc>
        <w:tc>
          <w:tcPr>
            <w:tcW w:w="1559" w:type="dxa"/>
            <w:shd w:val="clear" w:color="auto" w:fill="auto"/>
          </w:tcPr>
          <w:p w:rsidR="00290356" w:rsidRPr="0037311A" w:rsidRDefault="007C0028" w:rsidP="00736F01">
            <w:pPr>
              <w:ind w:left="33"/>
              <w:contextualSpacing/>
              <w:rPr>
                <w:rFonts w:ascii="Times New Roman" w:hAnsi="Times New Roman" w:cs="Times New Roman"/>
                <w:sz w:val="24"/>
                <w:szCs w:val="24"/>
              </w:rPr>
            </w:pPr>
            <w:r w:rsidRPr="0037311A">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5.2. Організація підвищення рівня професійної компетентності працівників протягом проходження служби</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5.2.1.</w:t>
            </w:r>
          </w:p>
        </w:tc>
        <w:tc>
          <w:tcPr>
            <w:tcW w:w="2552" w:type="dxa"/>
            <w:shd w:val="clear" w:color="auto" w:fill="auto"/>
          </w:tcPr>
          <w:p w:rsidR="00290356" w:rsidRPr="00CB7962" w:rsidRDefault="00290356" w:rsidP="004140C8">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w:t>
            </w:r>
            <w:r w:rsidRPr="00CB7962">
              <w:rPr>
                <w:rFonts w:ascii="Times New Roman" w:hAnsi="Times New Roman" w:cs="Times New Roman"/>
                <w:sz w:val="24"/>
                <w:szCs w:val="24"/>
              </w:rPr>
              <w:lastRenderedPageBreak/>
              <w:t>задовольняє потреби державних службовців у підвищенні професійної компетентності</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Затверджено План підвищення рівня професійної компетентності державних службовців ДПС та її територіальних органів</w:t>
            </w:r>
          </w:p>
        </w:tc>
        <w:tc>
          <w:tcPr>
            <w:tcW w:w="1418" w:type="dxa"/>
            <w:shd w:val="clear" w:color="auto" w:fill="auto"/>
          </w:tcPr>
          <w:p w:rsidR="00290356" w:rsidRPr="0037311A" w:rsidRDefault="00290356" w:rsidP="00FE17BB">
            <w:pPr>
              <w:contextualSpacing/>
              <w:jc w:val="center"/>
              <w:rPr>
                <w:rFonts w:ascii="Times New Roman" w:hAnsi="Times New Roman" w:cs="Times New Roman"/>
                <w:sz w:val="24"/>
                <w:szCs w:val="24"/>
              </w:rPr>
            </w:pPr>
            <w:r w:rsidRPr="0037311A">
              <w:rPr>
                <w:rFonts w:ascii="Times New Roman" w:hAnsi="Times New Roman" w:cs="Times New Roman"/>
                <w:sz w:val="24"/>
                <w:szCs w:val="24"/>
              </w:rPr>
              <w:t>І квартал 2021 року</w:t>
            </w:r>
          </w:p>
        </w:tc>
        <w:tc>
          <w:tcPr>
            <w:tcW w:w="1701" w:type="dxa"/>
            <w:shd w:val="clear" w:color="auto" w:fill="auto"/>
          </w:tcPr>
          <w:p w:rsidR="00290356" w:rsidRPr="0037311A" w:rsidRDefault="00290356" w:rsidP="00FE17BB">
            <w:pPr>
              <w:contextualSpacing/>
              <w:rPr>
                <w:rFonts w:ascii="Times New Roman" w:hAnsi="Times New Roman" w:cs="Times New Roman"/>
                <w:sz w:val="24"/>
                <w:szCs w:val="24"/>
              </w:rPr>
            </w:pPr>
            <w:r w:rsidRPr="0037311A">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EE18E9" w:rsidRPr="00CA72D5" w:rsidRDefault="0037311A" w:rsidP="00EE18E9">
            <w:pPr>
              <w:contextualSpacing/>
              <w:jc w:val="both"/>
              <w:rPr>
                <w:rFonts w:ascii="Times New Roman" w:hAnsi="Times New Roman" w:cs="Times New Roman"/>
                <w:color w:val="000000" w:themeColor="text1"/>
                <w:sz w:val="24"/>
                <w:szCs w:val="24"/>
              </w:rPr>
            </w:pPr>
            <w:r w:rsidRPr="0037311A">
              <w:rPr>
                <w:rFonts w:ascii="Times New Roman" w:hAnsi="Times New Roman" w:cs="Times New Roman"/>
                <w:sz w:val="24"/>
                <w:szCs w:val="24"/>
              </w:rPr>
              <w:t>Звіт про стан виконання П</w:t>
            </w:r>
            <w:r w:rsidRPr="0037311A">
              <w:rPr>
                <w:rFonts w:ascii="Times New Roman" w:eastAsia="Calibri" w:hAnsi="Times New Roman" w:cs="Times New Roman"/>
                <w:sz w:val="24"/>
                <w:szCs w:val="24"/>
              </w:rPr>
              <w:t>лану заходів з реалізації стратегічних цілей</w:t>
            </w:r>
            <w:r w:rsidRPr="0037311A">
              <w:rPr>
                <w:rFonts w:ascii="Times New Roman" w:hAnsi="Times New Roman" w:cs="Times New Roman"/>
                <w:sz w:val="24"/>
                <w:szCs w:val="24"/>
              </w:rPr>
              <w:t xml:space="preserve"> діяльності ДПС на 2021 рік, затвердженого наказом ДПС від 30.07.2020 № 376 (зі</w:t>
            </w:r>
            <w:r w:rsidRPr="0037311A">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7311A" w:rsidRDefault="00290356" w:rsidP="00FE17BB">
            <w:pPr>
              <w:contextualSpacing/>
              <w:jc w:val="both"/>
              <w:rPr>
                <w:rFonts w:ascii="Times New Roman" w:hAnsi="Times New Roman" w:cs="Times New Roman"/>
                <w:color w:val="FF0000"/>
                <w:sz w:val="24"/>
                <w:szCs w:val="24"/>
              </w:rPr>
            </w:pPr>
          </w:p>
        </w:tc>
        <w:tc>
          <w:tcPr>
            <w:tcW w:w="1559" w:type="dxa"/>
            <w:shd w:val="clear" w:color="auto" w:fill="auto"/>
          </w:tcPr>
          <w:p w:rsidR="00290356" w:rsidRPr="0037311A" w:rsidRDefault="007C0028" w:rsidP="00736F01">
            <w:pPr>
              <w:ind w:left="33"/>
              <w:contextualSpacing/>
              <w:rPr>
                <w:rFonts w:ascii="Times New Roman" w:hAnsi="Times New Roman" w:cs="Times New Roman"/>
                <w:sz w:val="24"/>
                <w:szCs w:val="24"/>
              </w:rPr>
            </w:pPr>
            <w:r w:rsidRPr="0037311A">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jc w:val="both"/>
              <w:rPr>
                <w:rFonts w:ascii="Times New Roman" w:hAnsi="Times New Roman" w:cs="Times New Roman"/>
                <w:sz w:val="24"/>
                <w:szCs w:val="24"/>
              </w:rPr>
            </w:pPr>
          </w:p>
        </w:tc>
        <w:tc>
          <w:tcPr>
            <w:tcW w:w="992" w:type="dxa"/>
            <w:shd w:val="clear" w:color="auto" w:fill="auto"/>
          </w:tcPr>
          <w:p w:rsidR="00290356" w:rsidRPr="00CB7962" w:rsidRDefault="00290356" w:rsidP="000C4A01">
            <w:pPr>
              <w:contextualSpacing/>
              <w:jc w:val="both"/>
              <w:rPr>
                <w:rFonts w:ascii="Times New Roman" w:hAnsi="Times New Roman" w:cs="Times New Roman"/>
                <w:color w:val="000000"/>
                <w:sz w:val="24"/>
                <w:szCs w:val="24"/>
              </w:rPr>
            </w:pPr>
            <w:r w:rsidRPr="00CB7962">
              <w:rPr>
                <w:rFonts w:ascii="Times New Roman" w:hAnsi="Times New Roman" w:cs="Times New Roman"/>
                <w:color w:val="000000"/>
                <w:sz w:val="24"/>
                <w:szCs w:val="24"/>
              </w:rPr>
              <w:t>5.2.2.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color w:val="000000"/>
                <w:sz w:val="24"/>
                <w:szCs w:val="24"/>
              </w:rPr>
              <w:t>Підвищення професійного рівня працівників ДПС і</w:t>
            </w:r>
            <w:r w:rsidRPr="00CB7962">
              <w:rPr>
                <w:rFonts w:ascii="Times New Roman" w:eastAsia="Times New Roman" w:hAnsi="Times New Roman" w:cs="Times New Roman"/>
                <w:color w:val="000000"/>
                <w:sz w:val="24"/>
                <w:szCs w:val="24"/>
              </w:rPr>
              <w:t xml:space="preserve">з питань </w:t>
            </w:r>
            <w:r w:rsidRPr="00CB7962">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shd w:val="clear" w:color="auto" w:fill="auto"/>
          </w:tcPr>
          <w:p w:rsidR="00290356" w:rsidRPr="0037311A" w:rsidRDefault="00290356" w:rsidP="00FE17BB">
            <w:pPr>
              <w:contextualSpacing/>
              <w:jc w:val="center"/>
              <w:rPr>
                <w:rFonts w:ascii="Times New Roman" w:hAnsi="Times New Roman" w:cs="Times New Roman"/>
                <w:sz w:val="24"/>
                <w:szCs w:val="24"/>
              </w:rPr>
            </w:pPr>
            <w:r w:rsidRPr="0037311A">
              <w:rPr>
                <w:rFonts w:ascii="Times New Roman" w:hAnsi="Times New Roman" w:cs="Times New Roman"/>
                <w:sz w:val="24"/>
                <w:szCs w:val="24"/>
              </w:rPr>
              <w:t>2021 рік</w:t>
            </w:r>
          </w:p>
        </w:tc>
        <w:tc>
          <w:tcPr>
            <w:tcW w:w="1701" w:type="dxa"/>
            <w:shd w:val="clear" w:color="auto" w:fill="auto"/>
          </w:tcPr>
          <w:p w:rsidR="00290356" w:rsidRPr="0037311A" w:rsidRDefault="00290356" w:rsidP="0037311A">
            <w:pPr>
              <w:spacing w:after="160"/>
              <w:ind w:right="-108"/>
              <w:contextualSpacing/>
              <w:rPr>
                <w:rFonts w:ascii="Times New Roman" w:eastAsia="Times New Roman" w:hAnsi="Times New Roman" w:cs="Times New Roman"/>
                <w:sz w:val="24"/>
                <w:szCs w:val="24"/>
              </w:rPr>
            </w:pPr>
            <w:r w:rsidRPr="0037311A">
              <w:rPr>
                <w:rFonts w:ascii="Times New Roman" w:eastAsia="Times New Roman" w:hAnsi="Times New Roman" w:cs="Times New Roman"/>
                <w:sz w:val="24"/>
                <w:szCs w:val="24"/>
              </w:rPr>
              <w:t>Департамент податкового аудиту,</w:t>
            </w:r>
          </w:p>
          <w:p w:rsidR="00290356" w:rsidRPr="0037311A" w:rsidRDefault="00290356" w:rsidP="0037311A">
            <w:pPr>
              <w:spacing w:after="160"/>
              <w:ind w:right="-108"/>
              <w:contextualSpacing/>
              <w:rPr>
                <w:rFonts w:ascii="Times New Roman" w:eastAsia="Times New Roman" w:hAnsi="Times New Roman" w:cs="Times New Roman"/>
                <w:sz w:val="24"/>
                <w:szCs w:val="24"/>
              </w:rPr>
            </w:pPr>
            <w:r w:rsidRPr="0037311A">
              <w:rPr>
                <w:rFonts w:ascii="Times New Roman" w:eastAsia="Times New Roman" w:hAnsi="Times New Roman" w:cs="Times New Roman"/>
                <w:color w:val="000000"/>
                <w:sz w:val="24"/>
                <w:szCs w:val="24"/>
                <w:lang w:eastAsia="uk-UA"/>
              </w:rPr>
              <w:t xml:space="preserve">Департамент управління ризиками, </w:t>
            </w:r>
          </w:p>
          <w:p w:rsidR="00290356" w:rsidRPr="0037311A" w:rsidRDefault="00290356" w:rsidP="0037311A">
            <w:pPr>
              <w:ind w:right="-108"/>
              <w:contextualSpacing/>
              <w:rPr>
                <w:rFonts w:ascii="Times New Roman" w:hAnsi="Times New Roman" w:cs="Times New Roman"/>
                <w:sz w:val="24"/>
                <w:szCs w:val="24"/>
                <w:lang w:val="en-US"/>
              </w:rPr>
            </w:pPr>
            <w:r w:rsidRPr="0037311A">
              <w:rPr>
                <w:rFonts w:ascii="Times New Roman" w:eastAsia="Times New Roman" w:hAnsi="Times New Roman" w:cs="Times New Roman"/>
                <w:sz w:val="24"/>
                <w:szCs w:val="24"/>
              </w:rPr>
              <w:t xml:space="preserve">Департамент міжнародного </w:t>
            </w:r>
            <w:r w:rsidRPr="0037311A">
              <w:rPr>
                <w:rFonts w:ascii="Times New Roman" w:eastAsia="Times New Roman" w:hAnsi="Times New Roman" w:cs="Times New Roman"/>
              </w:rPr>
              <w:t>співробітництва</w:t>
            </w:r>
          </w:p>
        </w:tc>
        <w:tc>
          <w:tcPr>
            <w:tcW w:w="4111" w:type="dxa"/>
            <w:shd w:val="clear" w:color="auto" w:fill="auto"/>
          </w:tcPr>
          <w:p w:rsidR="00EE18E9" w:rsidRPr="00CA72D5" w:rsidRDefault="0037311A" w:rsidP="00EE18E9">
            <w:pPr>
              <w:contextualSpacing/>
              <w:jc w:val="both"/>
              <w:rPr>
                <w:rFonts w:ascii="Times New Roman" w:hAnsi="Times New Roman" w:cs="Times New Roman"/>
                <w:color w:val="000000" w:themeColor="text1"/>
                <w:sz w:val="24"/>
                <w:szCs w:val="24"/>
              </w:rPr>
            </w:pPr>
            <w:r w:rsidRPr="0037311A">
              <w:rPr>
                <w:rFonts w:ascii="Times New Roman" w:hAnsi="Times New Roman" w:cs="Times New Roman"/>
                <w:sz w:val="24"/>
                <w:szCs w:val="24"/>
              </w:rPr>
              <w:t>Звіт про стан виконання П</w:t>
            </w:r>
            <w:r w:rsidRPr="0037311A">
              <w:rPr>
                <w:rFonts w:ascii="Times New Roman" w:eastAsia="Calibri" w:hAnsi="Times New Roman" w:cs="Times New Roman"/>
                <w:sz w:val="24"/>
                <w:szCs w:val="24"/>
              </w:rPr>
              <w:t>лану заходів з реалізації стратегічних цілей</w:t>
            </w:r>
            <w:r w:rsidRPr="0037311A">
              <w:rPr>
                <w:rFonts w:ascii="Times New Roman" w:hAnsi="Times New Roman" w:cs="Times New Roman"/>
                <w:sz w:val="24"/>
                <w:szCs w:val="24"/>
              </w:rPr>
              <w:t xml:space="preserve"> діяльності ДПС на 2021 рік, затвердженого наказом ДПС від 30.07.2020 № 376 (зі</w:t>
            </w:r>
            <w:r w:rsidRPr="0037311A">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7311A" w:rsidRDefault="0037311A" w:rsidP="00D061DE">
            <w:pPr>
              <w:contextualSpacing/>
              <w:jc w:val="both"/>
              <w:rPr>
                <w:rFonts w:ascii="Times New Roman" w:eastAsia="Calibri" w:hAnsi="Times New Roman" w:cs="Times New Roman"/>
                <w:color w:val="000000" w:themeColor="text1"/>
                <w:sz w:val="24"/>
                <w:szCs w:val="24"/>
              </w:rPr>
            </w:pPr>
            <w:r w:rsidRPr="0037311A">
              <w:rPr>
                <w:rFonts w:ascii="Times New Roman" w:hAnsi="Times New Roman" w:cs="Times New Roman"/>
                <w:color w:val="000000" w:themeColor="text1"/>
                <w:sz w:val="24"/>
                <w:szCs w:val="24"/>
              </w:rPr>
              <w:t xml:space="preserve"> </w:t>
            </w:r>
          </w:p>
        </w:tc>
        <w:tc>
          <w:tcPr>
            <w:tcW w:w="1559" w:type="dxa"/>
            <w:shd w:val="clear" w:color="auto" w:fill="auto"/>
          </w:tcPr>
          <w:p w:rsidR="00290356" w:rsidRPr="0037311A" w:rsidRDefault="007C0028" w:rsidP="00736F01">
            <w:pPr>
              <w:ind w:left="33"/>
              <w:contextualSpacing/>
              <w:rPr>
                <w:rFonts w:ascii="Times New Roman" w:eastAsia="Times New Roman" w:hAnsi="Times New Roman" w:cs="Times New Roman"/>
                <w:sz w:val="24"/>
                <w:szCs w:val="24"/>
              </w:rPr>
            </w:pPr>
            <w:r w:rsidRPr="0037311A">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5.3. Впровадження системи оцінювання ефективності та мотивації персоналу</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5.3.1.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розпорядчі документи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ІV квартал 2021 року</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Департамент кадрового забезпечення та розвитку персоналу</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290356" w:rsidP="000F736A">
            <w:pPr>
              <w:contextualSpacing/>
              <w:jc w:val="both"/>
              <w:rPr>
                <w:rFonts w:ascii="Times New Roman" w:hAnsi="Times New Roman" w:cs="Times New Roman"/>
                <w:sz w:val="24"/>
                <w:szCs w:val="24"/>
              </w:rPr>
            </w:pPr>
          </w:p>
        </w:tc>
        <w:tc>
          <w:tcPr>
            <w:tcW w:w="1559" w:type="dxa"/>
            <w:shd w:val="clear" w:color="auto" w:fill="auto"/>
          </w:tcPr>
          <w:p w:rsidR="00290356" w:rsidRPr="003C788C" w:rsidRDefault="007C0028"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5.3.2.</w:t>
            </w:r>
          </w:p>
        </w:tc>
        <w:tc>
          <w:tcPr>
            <w:tcW w:w="2552" w:type="dxa"/>
            <w:shd w:val="clear" w:color="auto" w:fill="auto"/>
          </w:tcPr>
          <w:p w:rsidR="00290356" w:rsidRPr="00CB7962" w:rsidRDefault="00290356" w:rsidP="004140C8">
            <w:pPr>
              <w:ind w:right="-108"/>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Проведення моніторингу виконання завдань і ключових показників результативності, ефективності та якості </w:t>
            </w:r>
            <w:r w:rsidRPr="00CB7962">
              <w:rPr>
                <w:rFonts w:ascii="Times New Roman" w:hAnsi="Times New Roman" w:cs="Times New Roman"/>
                <w:sz w:val="24"/>
                <w:szCs w:val="24"/>
              </w:rPr>
              <w:lastRenderedPageBreak/>
              <w:t xml:space="preserve">службової діяльності державних службовців </w:t>
            </w:r>
            <w:r w:rsidRPr="004140C8">
              <w:rPr>
                <w:rFonts w:ascii="Times New Roman" w:hAnsi="Times New Roman" w:cs="Times New Roman"/>
              </w:rPr>
              <w:t>ДПС категорій «Б» та «В»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Проведено моніторинг</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І-ІІІ квартал</w:t>
            </w:r>
          </w:p>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року</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 xml:space="preserve">Департамент кадрового забезпечення та розвитку персоналу, </w:t>
            </w:r>
          </w:p>
          <w:p w:rsidR="00290356" w:rsidRPr="003C788C" w:rsidRDefault="00290356" w:rsidP="00FE17BB">
            <w:pPr>
              <w:contextualSpacing/>
              <w:jc w:val="both"/>
              <w:rPr>
                <w:rFonts w:ascii="Times New Roman" w:hAnsi="Times New Roman" w:cs="Times New Roman"/>
                <w:sz w:val="24"/>
                <w:szCs w:val="24"/>
              </w:rPr>
            </w:pPr>
            <w:r w:rsidRPr="003C788C">
              <w:rPr>
                <w:rFonts w:ascii="Times New Roman" w:hAnsi="Times New Roman" w:cs="Times New Roman"/>
                <w:sz w:val="24"/>
                <w:szCs w:val="24"/>
              </w:rPr>
              <w:t xml:space="preserve">структурні </w:t>
            </w:r>
            <w:r w:rsidRPr="003C788C">
              <w:rPr>
                <w:rFonts w:ascii="Times New Roman" w:hAnsi="Times New Roman" w:cs="Times New Roman"/>
                <w:sz w:val="24"/>
                <w:szCs w:val="24"/>
              </w:rPr>
              <w:lastRenderedPageBreak/>
              <w:t>підрозділи ДПС</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lastRenderedPageBreak/>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921C68">
            <w:pPr>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lastRenderedPageBreak/>
              <w:t xml:space="preserve"> </w:t>
            </w:r>
          </w:p>
        </w:tc>
        <w:tc>
          <w:tcPr>
            <w:tcW w:w="1559" w:type="dxa"/>
            <w:shd w:val="clear" w:color="auto" w:fill="auto"/>
          </w:tcPr>
          <w:p w:rsidR="00290356" w:rsidRPr="003C788C" w:rsidRDefault="007C0028"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5.3.3.</w:t>
            </w:r>
          </w:p>
        </w:tc>
        <w:tc>
          <w:tcPr>
            <w:tcW w:w="2552" w:type="dxa"/>
            <w:shd w:val="clear" w:color="auto" w:fill="auto"/>
          </w:tcPr>
          <w:p w:rsidR="003C788C" w:rsidRPr="00CB7962" w:rsidRDefault="00290356" w:rsidP="00025000">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розпорядчі документи ДПС</w:t>
            </w:r>
          </w:p>
        </w:tc>
        <w:tc>
          <w:tcPr>
            <w:tcW w:w="1418" w:type="dxa"/>
            <w:shd w:val="clear" w:color="auto" w:fill="auto"/>
          </w:tcPr>
          <w:p w:rsidR="00290356" w:rsidRPr="009C5539" w:rsidRDefault="00290356" w:rsidP="00FE17BB">
            <w:pPr>
              <w:contextualSpacing/>
              <w:jc w:val="center"/>
              <w:rPr>
                <w:rFonts w:ascii="Times New Roman" w:hAnsi="Times New Roman" w:cs="Times New Roman"/>
                <w:sz w:val="24"/>
                <w:szCs w:val="24"/>
              </w:rPr>
            </w:pPr>
            <w:r w:rsidRPr="009C5539">
              <w:rPr>
                <w:rFonts w:ascii="Times New Roman" w:hAnsi="Times New Roman" w:cs="Times New Roman"/>
                <w:sz w:val="24"/>
                <w:szCs w:val="24"/>
              </w:rPr>
              <w:t>ІІІ квартал 2021 року</w:t>
            </w:r>
          </w:p>
          <w:p w:rsidR="00290356" w:rsidRPr="003F16DE" w:rsidRDefault="00290356" w:rsidP="00FE17BB">
            <w:pPr>
              <w:contextualSpacing/>
              <w:jc w:val="center"/>
              <w:rPr>
                <w:rFonts w:ascii="Times New Roman" w:hAnsi="Times New Roman" w:cs="Times New Roman"/>
                <w:sz w:val="24"/>
                <w:szCs w:val="24"/>
                <w:highlight w:val="lightGray"/>
              </w:rPr>
            </w:pP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Департамент кадрового забезпечення та розвитку персоналу</w:t>
            </w:r>
          </w:p>
          <w:p w:rsidR="00290356" w:rsidRPr="003C788C" w:rsidRDefault="00290356" w:rsidP="00FE17BB">
            <w:pPr>
              <w:contextualSpacing/>
              <w:rPr>
                <w:rFonts w:ascii="Times New Roman" w:hAnsi="Times New Roman" w:cs="Times New Roman"/>
                <w:strike/>
                <w:sz w:val="24"/>
                <w:szCs w:val="24"/>
              </w:rPr>
            </w:pPr>
          </w:p>
          <w:p w:rsidR="00290356" w:rsidRPr="003C788C" w:rsidRDefault="00290356" w:rsidP="00FE17BB">
            <w:pPr>
              <w:contextualSpacing/>
              <w:rPr>
                <w:rFonts w:ascii="Times New Roman" w:hAnsi="Times New Roman" w:cs="Times New Roman"/>
                <w:strike/>
                <w:sz w:val="24"/>
                <w:szCs w:val="24"/>
              </w:rPr>
            </w:pP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290356" w:rsidP="001A308D">
            <w:pPr>
              <w:jc w:val="both"/>
              <w:rPr>
                <w:rFonts w:ascii="Times New Roman" w:hAnsi="Times New Roman" w:cs="Times New Roman"/>
                <w:sz w:val="24"/>
                <w:szCs w:val="24"/>
              </w:rPr>
            </w:pP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CB7962"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t>5.4. Контроль за дотриманням Правил етичної поведінки</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рік</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 xml:space="preserve">Організаційно-розпорядчий департамент </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921C68">
            <w:pPr>
              <w:ind w:left="34"/>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t xml:space="preserve"> </w:t>
            </w: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Виконано</w:t>
            </w:r>
            <w:r w:rsidR="00290356" w:rsidRPr="003C788C">
              <w:rPr>
                <w:rFonts w:ascii="Times New Roman" w:hAnsi="Times New Roman" w:cs="Times New Roman"/>
                <w:sz w:val="24"/>
                <w:szCs w:val="24"/>
              </w:rPr>
              <w:t>.</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рік</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290356" w:rsidP="00C840E3">
            <w:pPr>
              <w:keepNext/>
              <w:keepLines/>
              <w:jc w:val="both"/>
              <w:rPr>
                <w:rFonts w:ascii="Times New Roman" w:hAnsi="Times New Roman" w:cs="Times New Roman"/>
                <w:sz w:val="24"/>
                <w:szCs w:val="24"/>
              </w:rPr>
            </w:pP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CB7962" w:rsidTr="009C07EC">
        <w:trPr>
          <w:trHeight w:val="292"/>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Упередження фактів порушення </w:t>
            </w:r>
            <w:r w:rsidRPr="00CB7962">
              <w:rPr>
                <w:rFonts w:ascii="Times New Roman" w:hAnsi="Times New Roman" w:cs="Times New Roman"/>
                <w:sz w:val="24"/>
                <w:szCs w:val="24"/>
              </w:rPr>
              <w:lastRenderedPageBreak/>
              <w:t>співробітниками ДПС Правил етичної поведінки. Проведення занять (лекцій-семінарів) з дотримання Правил етичної поведінки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Проведено заняття зі </w:t>
            </w:r>
            <w:r w:rsidRPr="00CB7962">
              <w:rPr>
                <w:rFonts w:ascii="Times New Roman" w:hAnsi="Times New Roman" w:cs="Times New Roman"/>
                <w:sz w:val="24"/>
                <w:szCs w:val="24"/>
              </w:rPr>
              <w:lastRenderedPageBreak/>
              <w:t>співробітниками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lastRenderedPageBreak/>
              <w:t>2021 рік</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 xml:space="preserve">Управління з питань </w:t>
            </w:r>
            <w:r w:rsidRPr="003C788C">
              <w:rPr>
                <w:rFonts w:ascii="Times New Roman" w:hAnsi="Times New Roman" w:cs="Times New Roman"/>
                <w:sz w:val="24"/>
                <w:szCs w:val="24"/>
              </w:rPr>
              <w:lastRenderedPageBreak/>
              <w:t>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lastRenderedPageBreak/>
              <w:t>Звіт про стан виконання П</w:t>
            </w:r>
            <w:r w:rsidRPr="003C788C">
              <w:rPr>
                <w:rFonts w:ascii="Times New Roman" w:eastAsia="Calibri" w:hAnsi="Times New Roman" w:cs="Times New Roman"/>
                <w:sz w:val="24"/>
                <w:szCs w:val="24"/>
              </w:rPr>
              <w:t xml:space="preserve">лану заходів з реалізації стратегічних </w:t>
            </w:r>
            <w:r w:rsidRPr="003C788C">
              <w:rPr>
                <w:rFonts w:ascii="Times New Roman" w:eastAsia="Calibri" w:hAnsi="Times New Roman" w:cs="Times New Roman"/>
                <w:sz w:val="24"/>
                <w:szCs w:val="24"/>
              </w:rPr>
              <w:lastRenderedPageBreak/>
              <w:t>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D87257">
            <w:pPr>
              <w:keepNext/>
              <w:keepLines/>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t xml:space="preserve"> </w:t>
            </w: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lastRenderedPageBreak/>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Проведено бесіди зі співробітниками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рік</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F826F2">
            <w:pPr>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t xml:space="preserve"> </w:t>
            </w: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5.4.5.</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Прийнято відповідні накази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рік</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F826F2">
            <w:pPr>
              <w:ind w:left="34"/>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t xml:space="preserve"> </w:t>
            </w: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3F16DE" w:rsidRPr="00CB7962" w:rsidTr="009C07EC">
        <w:tc>
          <w:tcPr>
            <w:tcW w:w="2127" w:type="dxa"/>
            <w:shd w:val="clear" w:color="auto" w:fill="auto"/>
          </w:tcPr>
          <w:p w:rsidR="003F16DE" w:rsidRPr="00CB7962" w:rsidRDefault="003F16DE" w:rsidP="00FE17BB">
            <w:pPr>
              <w:contextualSpacing/>
              <w:rPr>
                <w:rFonts w:ascii="Times New Roman" w:hAnsi="Times New Roman" w:cs="Times New Roman"/>
                <w:sz w:val="24"/>
                <w:szCs w:val="24"/>
              </w:rPr>
            </w:pPr>
            <w:r w:rsidRPr="00CB7962">
              <w:rPr>
                <w:rFonts w:ascii="Times New Roman" w:hAnsi="Times New Roman" w:cs="Times New Roman"/>
                <w:sz w:val="24"/>
                <w:szCs w:val="24"/>
              </w:rPr>
              <w:t xml:space="preserve">5.5. Проведення ідентифікації та оцінки корупційних </w:t>
            </w:r>
            <w:r w:rsidRPr="00CB7962">
              <w:rPr>
                <w:rFonts w:ascii="Times New Roman" w:hAnsi="Times New Roman" w:cs="Times New Roman"/>
                <w:sz w:val="24"/>
                <w:szCs w:val="24"/>
              </w:rPr>
              <w:lastRenderedPageBreak/>
              <w:t>ризиків</w:t>
            </w:r>
          </w:p>
        </w:tc>
        <w:tc>
          <w:tcPr>
            <w:tcW w:w="992" w:type="dxa"/>
            <w:shd w:val="clear" w:color="auto" w:fill="auto"/>
          </w:tcPr>
          <w:p w:rsidR="003F16DE" w:rsidRPr="00CB7962" w:rsidRDefault="003F16DE"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lastRenderedPageBreak/>
              <w:t>5.5.1.</w:t>
            </w:r>
          </w:p>
        </w:tc>
        <w:tc>
          <w:tcPr>
            <w:tcW w:w="2552" w:type="dxa"/>
            <w:shd w:val="clear" w:color="auto" w:fill="auto"/>
          </w:tcPr>
          <w:p w:rsidR="003F16DE" w:rsidRPr="00CB7962" w:rsidRDefault="003F16DE"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Перегляд Комісією з оцінки корупційних ризиків корупційних ризиків, визначених у </w:t>
            </w:r>
            <w:r w:rsidRPr="00CB7962">
              <w:rPr>
                <w:rFonts w:ascii="Times New Roman" w:hAnsi="Times New Roman" w:cs="Times New Roman"/>
                <w:sz w:val="24"/>
                <w:szCs w:val="24"/>
              </w:rPr>
              <w:lastRenderedPageBreak/>
              <w:t>Таблиці оцінки корупційних ризиків у діяльності ДПС та заходів щодо їх усунення</w:t>
            </w:r>
          </w:p>
        </w:tc>
        <w:tc>
          <w:tcPr>
            <w:tcW w:w="1701" w:type="dxa"/>
            <w:shd w:val="clear" w:color="auto" w:fill="auto"/>
          </w:tcPr>
          <w:p w:rsidR="003F16DE" w:rsidRPr="00CB7962" w:rsidRDefault="003F16DE" w:rsidP="00FE17BB">
            <w:pPr>
              <w:contextualSpacing/>
              <w:jc w:val="center"/>
              <w:rPr>
                <w:rFonts w:ascii="Times New Roman" w:hAnsi="Times New Roman" w:cs="Times New Roman"/>
                <w:sz w:val="24"/>
                <w:szCs w:val="24"/>
              </w:rPr>
            </w:pPr>
            <w:proofErr w:type="spellStart"/>
            <w:r w:rsidRPr="00CB7962">
              <w:rPr>
                <w:rFonts w:ascii="Times New Roman" w:hAnsi="Times New Roman" w:cs="Times New Roman"/>
                <w:sz w:val="24"/>
                <w:szCs w:val="24"/>
              </w:rPr>
              <w:lastRenderedPageBreak/>
              <w:t>Переглянуто</w:t>
            </w:r>
            <w:proofErr w:type="spellEnd"/>
            <w:r w:rsidRPr="00CB7962">
              <w:rPr>
                <w:rFonts w:ascii="Times New Roman" w:hAnsi="Times New Roman" w:cs="Times New Roman"/>
                <w:sz w:val="24"/>
                <w:szCs w:val="24"/>
              </w:rPr>
              <w:t xml:space="preserve"> корупційні ризики</w:t>
            </w:r>
          </w:p>
        </w:tc>
        <w:tc>
          <w:tcPr>
            <w:tcW w:w="1418" w:type="dxa"/>
            <w:shd w:val="clear" w:color="auto" w:fill="auto"/>
          </w:tcPr>
          <w:p w:rsidR="003F16DE" w:rsidRPr="003C788C" w:rsidRDefault="003F16DE">
            <w:r w:rsidRPr="003C788C">
              <w:rPr>
                <w:rFonts w:ascii="Times New Roman" w:hAnsi="Times New Roman" w:cs="Times New Roman"/>
                <w:sz w:val="24"/>
                <w:szCs w:val="24"/>
              </w:rPr>
              <w:t>Виконано у 2021 році</w:t>
            </w:r>
          </w:p>
        </w:tc>
        <w:tc>
          <w:tcPr>
            <w:tcW w:w="1701" w:type="dxa"/>
            <w:shd w:val="clear" w:color="auto" w:fill="auto"/>
          </w:tcPr>
          <w:p w:rsidR="003F16DE" w:rsidRPr="003C788C" w:rsidRDefault="003F16DE">
            <w:r w:rsidRPr="003C788C">
              <w:rPr>
                <w:rFonts w:ascii="Times New Roman" w:hAnsi="Times New Roman" w:cs="Times New Roman"/>
                <w:sz w:val="24"/>
                <w:szCs w:val="24"/>
              </w:rPr>
              <w:t>Виконано у 2021 році</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w:t>
            </w:r>
            <w:r w:rsidRPr="003C788C">
              <w:rPr>
                <w:rFonts w:ascii="Times New Roman" w:hAnsi="Times New Roman" w:cs="Times New Roman"/>
                <w:sz w:val="24"/>
                <w:szCs w:val="24"/>
              </w:rPr>
              <w:lastRenderedPageBreak/>
              <w:t>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3F16DE" w:rsidRPr="003C788C" w:rsidRDefault="003F16DE" w:rsidP="00245DCA">
            <w:pPr>
              <w:contextualSpacing/>
              <w:jc w:val="both"/>
              <w:rPr>
                <w:rFonts w:ascii="Times New Roman" w:hAnsi="Times New Roman" w:cs="Times New Roman"/>
                <w:sz w:val="24"/>
                <w:szCs w:val="24"/>
              </w:rPr>
            </w:pPr>
          </w:p>
        </w:tc>
        <w:tc>
          <w:tcPr>
            <w:tcW w:w="1559" w:type="dxa"/>
            <w:shd w:val="clear" w:color="auto" w:fill="auto"/>
          </w:tcPr>
          <w:p w:rsidR="003F16DE"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lastRenderedPageBreak/>
              <w:t xml:space="preserve">Виконано </w:t>
            </w:r>
          </w:p>
        </w:tc>
      </w:tr>
      <w:tr w:rsidR="00290356" w:rsidRPr="003C788C" w:rsidTr="009C07EC">
        <w:tc>
          <w:tcPr>
            <w:tcW w:w="2127" w:type="dxa"/>
            <w:vMerge w:val="restart"/>
            <w:shd w:val="clear" w:color="auto" w:fill="auto"/>
          </w:tcPr>
          <w:p w:rsidR="00290356" w:rsidRPr="00CB7962" w:rsidRDefault="00290356" w:rsidP="00FE17BB">
            <w:pPr>
              <w:contextualSpacing/>
              <w:rPr>
                <w:rFonts w:ascii="Times New Roman" w:hAnsi="Times New Roman" w:cs="Times New Roman"/>
                <w:sz w:val="24"/>
                <w:szCs w:val="24"/>
              </w:rPr>
            </w:pPr>
            <w:r w:rsidRPr="00CB7962">
              <w:rPr>
                <w:rFonts w:ascii="Times New Roman" w:hAnsi="Times New Roman" w:cs="Times New Roman"/>
                <w:sz w:val="24"/>
                <w:szCs w:val="24"/>
              </w:rPr>
              <w:lastRenderedPageBreak/>
              <w:t>5.6. Створення автоматизованої інформаційної пошукової системи з питань запобігання та виявлення корупції в органах ДПС</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CB7962">
              <w:rPr>
                <w:rFonts w:ascii="Times New Roman" w:hAnsi="Times New Roman" w:cs="Times New Roman"/>
                <w:i/>
                <w:iCs/>
                <w:sz w:val="24"/>
                <w:szCs w:val="24"/>
              </w:rPr>
              <w:t xml:space="preserve"> </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І квартал</w:t>
            </w:r>
          </w:p>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року</w:t>
            </w:r>
          </w:p>
          <w:p w:rsidR="00290356" w:rsidRPr="00AB04EC" w:rsidRDefault="00290356" w:rsidP="003C788C">
            <w:pPr>
              <w:contextualSpacing/>
              <w:jc w:val="center"/>
              <w:rPr>
                <w:rFonts w:ascii="Times New Roman" w:hAnsi="Times New Roman" w:cs="Times New Roman"/>
              </w:rPr>
            </w:pPr>
            <w:r w:rsidRPr="00AB04EC">
              <w:rPr>
                <w:rFonts w:ascii="Times New Roman" w:hAnsi="Times New Roman" w:cs="Times New Roman"/>
                <w:i/>
              </w:rPr>
              <w:t xml:space="preserve">Термін виконання перенесено на ІІІ квартал 2021 року відповідно </w:t>
            </w:r>
            <w:r w:rsidR="009C5539" w:rsidRPr="00AB04EC">
              <w:rPr>
                <w:rFonts w:ascii="Times New Roman" w:hAnsi="Times New Roman" w:cs="Times New Roman"/>
                <w:i/>
              </w:rPr>
              <w:t xml:space="preserve">до </w:t>
            </w:r>
            <w:r w:rsidRPr="00AB04EC">
              <w:rPr>
                <w:rFonts w:ascii="Times New Roman" w:hAnsi="Times New Roman" w:cs="Times New Roman"/>
                <w:i/>
              </w:rPr>
              <w:t>доповідної записки від 21.04.2021</w:t>
            </w:r>
            <w:r w:rsidRPr="00AB04EC">
              <w:rPr>
                <w:rFonts w:ascii="Times New Roman" w:hAnsi="Times New Roman" w:cs="Times New Roman"/>
              </w:rPr>
              <w:t xml:space="preserve">   </w:t>
            </w:r>
            <w:r w:rsidRPr="00AB04EC">
              <w:rPr>
                <w:rFonts w:ascii="Times New Roman" w:hAnsi="Times New Roman" w:cs="Times New Roman"/>
                <w:i/>
              </w:rPr>
              <w:t>№ 532/99-00-14-03-13</w:t>
            </w:r>
            <w:r w:rsidRPr="00AB04EC">
              <w:rPr>
                <w:rFonts w:ascii="Times New Roman" w:hAnsi="Times New Roman" w:cs="Times New Roman"/>
              </w:rPr>
              <w:t xml:space="preserve"> </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Департамент електронних сервісів</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7E0E66">
            <w:pPr>
              <w:ind w:left="34"/>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t xml:space="preserve"> </w:t>
            </w: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CB7962" w:rsidTr="004140C8">
        <w:trPr>
          <w:trHeight w:val="499"/>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5.6.2.</w:t>
            </w:r>
          </w:p>
        </w:tc>
        <w:tc>
          <w:tcPr>
            <w:tcW w:w="2552" w:type="dxa"/>
            <w:shd w:val="clear" w:color="auto" w:fill="auto"/>
          </w:tcPr>
          <w:p w:rsidR="00290356" w:rsidRPr="00CB7962" w:rsidRDefault="00290356" w:rsidP="004140C8">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Розроблення програмного забезпечення, необхідного для автоматизації процесів узагальнення інформації в межах інформаційно-пошукової системи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0356" w:rsidRPr="00EE18E9" w:rsidRDefault="00290356" w:rsidP="00FE17BB">
            <w:pPr>
              <w:contextualSpacing/>
              <w:jc w:val="center"/>
              <w:rPr>
                <w:rFonts w:ascii="Times New Roman" w:hAnsi="Times New Roman" w:cs="Times New Roman"/>
                <w:sz w:val="24"/>
                <w:szCs w:val="24"/>
              </w:rPr>
            </w:pPr>
            <w:r w:rsidRPr="00EE18E9">
              <w:rPr>
                <w:rFonts w:ascii="Times New Roman" w:hAnsi="Times New Roman" w:cs="Times New Roman"/>
                <w:sz w:val="24"/>
                <w:szCs w:val="24"/>
              </w:rPr>
              <w:t>У строки, визначені в заявці</w:t>
            </w:r>
          </w:p>
          <w:p w:rsidR="00957D2B" w:rsidRPr="00EE18E9" w:rsidRDefault="00957D2B" w:rsidP="00FE17BB">
            <w:pPr>
              <w:contextualSpacing/>
              <w:jc w:val="center"/>
              <w:rPr>
                <w:rFonts w:ascii="Times New Roman" w:hAnsi="Times New Roman" w:cs="Times New Roman"/>
                <w:sz w:val="24"/>
                <w:szCs w:val="24"/>
              </w:rPr>
            </w:pPr>
          </w:p>
          <w:p w:rsidR="00957D2B" w:rsidRPr="00EE18E9" w:rsidRDefault="00957D2B"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EE18E9" w:rsidRDefault="00290356" w:rsidP="00FE17BB">
            <w:pPr>
              <w:contextualSpacing/>
              <w:rPr>
                <w:rFonts w:ascii="Times New Roman" w:hAnsi="Times New Roman" w:cs="Times New Roman"/>
                <w:sz w:val="24"/>
                <w:szCs w:val="24"/>
              </w:rPr>
            </w:pPr>
            <w:r w:rsidRPr="00EE18E9">
              <w:rPr>
                <w:rFonts w:ascii="Times New Roman" w:hAnsi="Times New Roman" w:cs="Times New Roman"/>
                <w:sz w:val="24"/>
                <w:szCs w:val="24"/>
              </w:rPr>
              <w:t>Департамент електронних сервісів</w:t>
            </w:r>
          </w:p>
        </w:tc>
        <w:tc>
          <w:tcPr>
            <w:tcW w:w="4111" w:type="dxa"/>
            <w:shd w:val="clear" w:color="auto" w:fill="auto"/>
          </w:tcPr>
          <w:p w:rsidR="00EE18E9" w:rsidRPr="00CA72D5" w:rsidRDefault="004F142C" w:rsidP="00EE18E9">
            <w:pPr>
              <w:contextualSpacing/>
              <w:jc w:val="both"/>
              <w:rPr>
                <w:rFonts w:ascii="Times New Roman" w:hAnsi="Times New Roman" w:cs="Times New Roman"/>
                <w:color w:val="000000" w:themeColor="text1"/>
                <w:sz w:val="24"/>
                <w:szCs w:val="24"/>
              </w:rPr>
            </w:pPr>
            <w:r w:rsidRPr="00EE18E9">
              <w:rPr>
                <w:rFonts w:ascii="Times New Roman" w:hAnsi="Times New Roman" w:cs="Times New Roman"/>
                <w:sz w:val="24"/>
                <w:szCs w:val="24"/>
              </w:rPr>
              <w:t>Звіт про стан виконання П</w:t>
            </w:r>
            <w:r w:rsidRPr="00EE18E9">
              <w:rPr>
                <w:rFonts w:ascii="Times New Roman" w:eastAsia="Calibri" w:hAnsi="Times New Roman" w:cs="Times New Roman"/>
                <w:sz w:val="24"/>
                <w:szCs w:val="24"/>
              </w:rPr>
              <w:t>лану заходів з реалізації стратегічних цілей</w:t>
            </w:r>
            <w:r w:rsidRPr="00EE18E9">
              <w:rPr>
                <w:rFonts w:ascii="Times New Roman" w:hAnsi="Times New Roman" w:cs="Times New Roman"/>
                <w:sz w:val="24"/>
                <w:szCs w:val="24"/>
              </w:rPr>
              <w:t xml:space="preserve"> діяльності ДПС на 2021 рік, затвердженого наказом ДПС від 30.07.2020 № 376 (зі</w:t>
            </w:r>
            <w:r w:rsidRPr="00EE18E9">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9C5539" w:rsidRPr="00EE18E9" w:rsidRDefault="009C5539" w:rsidP="00B27B94">
            <w:pPr>
              <w:ind w:left="32"/>
              <w:contextualSpacing/>
              <w:jc w:val="both"/>
              <w:rPr>
                <w:rFonts w:ascii="Times New Roman" w:hAnsi="Times New Roman" w:cs="Times New Roman"/>
                <w:strike/>
                <w:sz w:val="24"/>
                <w:szCs w:val="24"/>
              </w:rPr>
            </w:pPr>
          </w:p>
        </w:tc>
        <w:tc>
          <w:tcPr>
            <w:tcW w:w="1559" w:type="dxa"/>
            <w:shd w:val="clear" w:color="auto" w:fill="auto"/>
          </w:tcPr>
          <w:p w:rsidR="006F658C" w:rsidRPr="00EE18E9" w:rsidRDefault="006F658C" w:rsidP="006F658C">
            <w:pPr>
              <w:ind w:left="34"/>
              <w:contextualSpacing/>
              <w:rPr>
                <w:rFonts w:ascii="Times New Roman" w:hAnsi="Times New Roman" w:cs="Times New Roman"/>
                <w:sz w:val="24"/>
                <w:szCs w:val="24"/>
              </w:rPr>
            </w:pPr>
            <w:r w:rsidRPr="00EE18E9">
              <w:rPr>
                <w:rFonts w:ascii="Times New Roman" w:hAnsi="Times New Roman" w:cs="Times New Roman"/>
                <w:sz w:val="24"/>
                <w:szCs w:val="24"/>
              </w:rPr>
              <w:t>Виконання подовжено на  2022 рік</w:t>
            </w:r>
          </w:p>
          <w:p w:rsidR="00290356" w:rsidRPr="00EE18E9" w:rsidRDefault="00290356" w:rsidP="008D702A">
            <w:pPr>
              <w:ind w:left="34" w:right="-108"/>
              <w:contextualSpacing/>
              <w:rPr>
                <w:rFonts w:ascii="Times New Roman" w:hAnsi="Times New Roman" w:cs="Times New Roman"/>
              </w:rPr>
            </w:pP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5.6.3.</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 xml:space="preserve">Запровадження тестового режиму </w:t>
            </w:r>
            <w:r w:rsidRPr="00CB7962">
              <w:rPr>
                <w:rFonts w:ascii="Times New Roman" w:hAnsi="Times New Roman" w:cs="Times New Roman"/>
                <w:sz w:val="24"/>
                <w:szCs w:val="24"/>
              </w:rPr>
              <w:lastRenderedPageBreak/>
              <w:t xml:space="preserve">роботи інформаційно-пошукової системи </w:t>
            </w:r>
            <w:r w:rsidRPr="00CB7962">
              <w:rPr>
                <w:rFonts w:ascii="Times New Roman" w:hAnsi="Times New Roman" w:cs="Times New Roman"/>
                <w:b/>
                <w:sz w:val="24"/>
                <w:szCs w:val="24"/>
              </w:rPr>
              <w:t xml:space="preserve">з </w:t>
            </w:r>
            <w:r w:rsidRPr="00CB7962">
              <w:rPr>
                <w:rFonts w:ascii="Times New Roman" w:hAnsi="Times New Roman" w:cs="Times New Roman"/>
                <w:sz w:val="24"/>
                <w:szCs w:val="24"/>
              </w:rPr>
              <w:t>питань запобігання та виявлення корупції в органах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lastRenderedPageBreak/>
              <w:t xml:space="preserve">Доопрацьовано програмне </w:t>
            </w:r>
            <w:r w:rsidRPr="00CB7962">
              <w:rPr>
                <w:rFonts w:ascii="Times New Roman" w:hAnsi="Times New Roman" w:cs="Times New Roman"/>
                <w:sz w:val="24"/>
                <w:szCs w:val="24"/>
              </w:rPr>
              <w:lastRenderedPageBreak/>
              <w:t>забезпечення</w:t>
            </w:r>
          </w:p>
        </w:tc>
        <w:tc>
          <w:tcPr>
            <w:tcW w:w="1418" w:type="dxa"/>
            <w:shd w:val="clear" w:color="auto" w:fill="auto"/>
          </w:tcPr>
          <w:p w:rsidR="00290356" w:rsidRPr="00EE18E9" w:rsidRDefault="00290356" w:rsidP="00FE17BB">
            <w:pPr>
              <w:contextualSpacing/>
              <w:jc w:val="center"/>
              <w:rPr>
                <w:rFonts w:ascii="Times New Roman" w:hAnsi="Times New Roman" w:cs="Times New Roman"/>
                <w:sz w:val="24"/>
                <w:szCs w:val="24"/>
              </w:rPr>
            </w:pPr>
            <w:r w:rsidRPr="00EE18E9">
              <w:rPr>
                <w:rFonts w:ascii="Times New Roman" w:hAnsi="Times New Roman" w:cs="Times New Roman"/>
                <w:sz w:val="24"/>
                <w:szCs w:val="24"/>
              </w:rPr>
              <w:lastRenderedPageBreak/>
              <w:t xml:space="preserve">У строки, визначені в </w:t>
            </w:r>
            <w:r w:rsidRPr="00EE18E9">
              <w:rPr>
                <w:rFonts w:ascii="Times New Roman" w:hAnsi="Times New Roman" w:cs="Times New Roman"/>
                <w:sz w:val="24"/>
                <w:szCs w:val="24"/>
              </w:rPr>
              <w:lastRenderedPageBreak/>
              <w:t>заявці</w:t>
            </w:r>
          </w:p>
          <w:p w:rsidR="00957D2B" w:rsidRPr="00EE18E9" w:rsidRDefault="00957D2B" w:rsidP="00FE17BB">
            <w:pPr>
              <w:contextualSpacing/>
              <w:jc w:val="center"/>
              <w:rPr>
                <w:rFonts w:ascii="Times New Roman" w:hAnsi="Times New Roman" w:cs="Times New Roman"/>
                <w:sz w:val="24"/>
                <w:szCs w:val="24"/>
              </w:rPr>
            </w:pPr>
          </w:p>
          <w:p w:rsidR="00957D2B" w:rsidRPr="00EE18E9" w:rsidRDefault="00957D2B"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EE18E9" w:rsidRDefault="00290356" w:rsidP="00FE17BB">
            <w:pPr>
              <w:contextualSpacing/>
              <w:rPr>
                <w:rFonts w:ascii="Times New Roman" w:hAnsi="Times New Roman" w:cs="Times New Roman"/>
                <w:sz w:val="24"/>
                <w:szCs w:val="24"/>
              </w:rPr>
            </w:pPr>
            <w:r w:rsidRPr="00EE18E9">
              <w:rPr>
                <w:rFonts w:ascii="Times New Roman" w:hAnsi="Times New Roman" w:cs="Times New Roman"/>
                <w:sz w:val="24"/>
                <w:szCs w:val="24"/>
              </w:rPr>
              <w:lastRenderedPageBreak/>
              <w:t xml:space="preserve">Департамент електронних </w:t>
            </w:r>
            <w:r w:rsidRPr="00EE18E9">
              <w:rPr>
                <w:rFonts w:ascii="Times New Roman" w:hAnsi="Times New Roman" w:cs="Times New Roman"/>
                <w:sz w:val="24"/>
                <w:szCs w:val="24"/>
              </w:rPr>
              <w:lastRenderedPageBreak/>
              <w:t>сервісів,</w:t>
            </w:r>
          </w:p>
          <w:p w:rsidR="00290356" w:rsidRPr="00EE18E9" w:rsidRDefault="00290356" w:rsidP="00FE17BB">
            <w:pPr>
              <w:contextualSpacing/>
              <w:rPr>
                <w:rFonts w:ascii="Times New Roman" w:hAnsi="Times New Roman" w:cs="Times New Roman"/>
                <w:sz w:val="24"/>
                <w:szCs w:val="24"/>
              </w:rPr>
            </w:pPr>
            <w:r w:rsidRPr="00EE18E9">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8D702A" w:rsidRDefault="008D702A" w:rsidP="008D702A">
            <w:pPr>
              <w:ind w:left="34"/>
              <w:contextualSpacing/>
              <w:jc w:val="both"/>
              <w:rPr>
                <w:rFonts w:ascii="Times New Roman" w:hAnsi="Times New Roman" w:cs="Times New Roman"/>
                <w:sz w:val="24"/>
                <w:szCs w:val="24"/>
              </w:rPr>
            </w:pPr>
            <w:r w:rsidRPr="008D702A">
              <w:rPr>
                <w:rFonts w:ascii="Times New Roman" w:hAnsi="Times New Roman" w:cs="Times New Roman"/>
                <w:sz w:val="24"/>
                <w:szCs w:val="24"/>
              </w:rPr>
              <w:lastRenderedPageBreak/>
              <w:t>Виконання залежить від виконання заходу 5.6.2</w:t>
            </w:r>
          </w:p>
          <w:p w:rsidR="000D77B8" w:rsidRPr="00EE18E9" w:rsidRDefault="00290356" w:rsidP="008D702A">
            <w:pPr>
              <w:ind w:left="34"/>
              <w:contextualSpacing/>
              <w:jc w:val="both"/>
              <w:rPr>
                <w:rFonts w:ascii="Times New Roman" w:hAnsi="Times New Roman" w:cs="Times New Roman"/>
                <w:sz w:val="24"/>
                <w:szCs w:val="24"/>
              </w:rPr>
            </w:pPr>
            <w:r w:rsidRPr="00EE18E9">
              <w:rPr>
                <w:rFonts w:ascii="Times New Roman" w:hAnsi="Times New Roman" w:cs="Times New Roman"/>
                <w:sz w:val="24"/>
                <w:szCs w:val="24"/>
              </w:rPr>
              <w:lastRenderedPageBreak/>
              <w:t>Запровадження тестового режиму можливе після розроблення відповідного програмного забезпечення (розробка програмного за</w:t>
            </w:r>
            <w:r w:rsidR="00D87257" w:rsidRPr="00EE18E9">
              <w:rPr>
                <w:rFonts w:ascii="Times New Roman" w:hAnsi="Times New Roman" w:cs="Times New Roman"/>
                <w:sz w:val="24"/>
                <w:szCs w:val="24"/>
              </w:rPr>
              <w:t>безпечення можлива у 2022 році)</w:t>
            </w:r>
          </w:p>
        </w:tc>
        <w:tc>
          <w:tcPr>
            <w:tcW w:w="1559" w:type="dxa"/>
            <w:shd w:val="clear" w:color="auto" w:fill="auto"/>
          </w:tcPr>
          <w:p w:rsidR="006F658C" w:rsidRPr="00EE18E9" w:rsidRDefault="006F658C" w:rsidP="006F658C">
            <w:pPr>
              <w:ind w:left="34"/>
              <w:contextualSpacing/>
              <w:rPr>
                <w:rFonts w:ascii="Times New Roman" w:eastAsia="Times New Roman" w:hAnsi="Times New Roman" w:cs="Times New Roman"/>
                <w:sz w:val="24"/>
                <w:szCs w:val="24"/>
                <w:lang w:eastAsia="ru-RU"/>
              </w:rPr>
            </w:pPr>
            <w:r w:rsidRPr="00EE18E9">
              <w:rPr>
                <w:rFonts w:ascii="Times New Roman" w:eastAsia="Times New Roman" w:hAnsi="Times New Roman" w:cs="Times New Roman"/>
                <w:sz w:val="24"/>
                <w:szCs w:val="24"/>
                <w:lang w:eastAsia="ru-RU"/>
              </w:rPr>
              <w:lastRenderedPageBreak/>
              <w:t xml:space="preserve">Виконання подовжено </w:t>
            </w:r>
            <w:r w:rsidRPr="00EE18E9">
              <w:rPr>
                <w:rFonts w:ascii="Times New Roman" w:eastAsia="Times New Roman" w:hAnsi="Times New Roman" w:cs="Times New Roman"/>
                <w:sz w:val="24"/>
                <w:szCs w:val="24"/>
                <w:lang w:eastAsia="ru-RU"/>
              </w:rPr>
              <w:lastRenderedPageBreak/>
              <w:t>на  2022 рік.</w:t>
            </w:r>
          </w:p>
          <w:p w:rsidR="00290356" w:rsidRPr="00EE18E9" w:rsidRDefault="006F658C" w:rsidP="002A1C3C">
            <w:pPr>
              <w:ind w:left="34" w:right="-108"/>
              <w:contextualSpacing/>
              <w:rPr>
                <w:rFonts w:ascii="Times New Roman" w:hAnsi="Times New Roman" w:cs="Times New Roman"/>
              </w:rPr>
            </w:pPr>
            <w:r w:rsidRPr="00EE18E9">
              <w:rPr>
                <w:rFonts w:ascii="Times New Roman" w:eastAsia="Times New Roman" w:hAnsi="Times New Roman" w:cs="Times New Roman"/>
                <w:i/>
                <w:lang w:eastAsia="ru-RU"/>
              </w:rPr>
              <w:t xml:space="preserve">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5.6.4.</w:t>
            </w:r>
          </w:p>
        </w:tc>
        <w:tc>
          <w:tcPr>
            <w:tcW w:w="2552" w:type="dxa"/>
            <w:shd w:val="clear" w:color="auto" w:fill="auto"/>
          </w:tcPr>
          <w:p w:rsidR="00290356" w:rsidRPr="00CB7962" w:rsidRDefault="00290356" w:rsidP="00CA14E9">
            <w:pPr>
              <w:contextualSpacing/>
              <w:jc w:val="both"/>
              <w:rPr>
                <w:rFonts w:ascii="Times New Roman" w:hAnsi="Times New Roman" w:cs="Times New Roman"/>
                <w:sz w:val="24"/>
                <w:szCs w:val="24"/>
              </w:rPr>
            </w:pPr>
            <w:r w:rsidRPr="00CB7962">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shd w:val="clear" w:color="auto" w:fill="auto"/>
          </w:tcPr>
          <w:p w:rsidR="00957D2B" w:rsidRPr="00EE18E9" w:rsidRDefault="00290356" w:rsidP="00FE17BB">
            <w:pPr>
              <w:contextualSpacing/>
              <w:jc w:val="center"/>
              <w:rPr>
                <w:rFonts w:ascii="Times New Roman" w:hAnsi="Times New Roman" w:cs="Times New Roman"/>
                <w:sz w:val="24"/>
                <w:szCs w:val="24"/>
              </w:rPr>
            </w:pPr>
            <w:r w:rsidRPr="00EE18E9">
              <w:rPr>
                <w:rFonts w:ascii="Times New Roman" w:hAnsi="Times New Roman" w:cs="Times New Roman"/>
                <w:sz w:val="24"/>
                <w:szCs w:val="24"/>
              </w:rPr>
              <w:t xml:space="preserve">Після запровадження тестового режиму роботи </w:t>
            </w:r>
          </w:p>
          <w:p w:rsidR="00290356" w:rsidRPr="00EE18E9" w:rsidRDefault="00290356" w:rsidP="00FE17BB">
            <w:pPr>
              <w:contextualSpacing/>
              <w:jc w:val="center"/>
              <w:rPr>
                <w:rFonts w:ascii="Times New Roman" w:hAnsi="Times New Roman" w:cs="Times New Roman"/>
                <w:strike/>
                <w:sz w:val="24"/>
                <w:szCs w:val="24"/>
              </w:rPr>
            </w:pPr>
          </w:p>
        </w:tc>
        <w:tc>
          <w:tcPr>
            <w:tcW w:w="1701" w:type="dxa"/>
            <w:shd w:val="clear" w:color="auto" w:fill="auto"/>
          </w:tcPr>
          <w:p w:rsidR="00290356" w:rsidRPr="00EE18E9" w:rsidRDefault="00290356" w:rsidP="00FE17BB">
            <w:pPr>
              <w:ind w:right="-250"/>
              <w:contextualSpacing/>
              <w:rPr>
                <w:rFonts w:ascii="Times New Roman" w:hAnsi="Times New Roman" w:cs="Times New Roman"/>
                <w:sz w:val="24"/>
                <w:szCs w:val="24"/>
              </w:rPr>
            </w:pPr>
            <w:r w:rsidRPr="00EE18E9">
              <w:rPr>
                <w:rFonts w:ascii="Times New Roman" w:hAnsi="Times New Roman" w:cs="Times New Roman"/>
                <w:sz w:val="24"/>
                <w:szCs w:val="24"/>
              </w:rPr>
              <w:t>Управління з питань запобігання та виявлення корупції,</w:t>
            </w:r>
          </w:p>
          <w:p w:rsidR="00290356" w:rsidRPr="00EE18E9" w:rsidRDefault="00290356" w:rsidP="00FE17BB">
            <w:pPr>
              <w:contextualSpacing/>
              <w:rPr>
                <w:rFonts w:ascii="Times New Roman" w:hAnsi="Times New Roman" w:cs="Times New Roman"/>
                <w:sz w:val="24"/>
                <w:szCs w:val="24"/>
              </w:rPr>
            </w:pPr>
            <w:r w:rsidRPr="00EE18E9">
              <w:rPr>
                <w:rFonts w:ascii="Times New Roman" w:hAnsi="Times New Roman" w:cs="Times New Roman"/>
                <w:sz w:val="24"/>
                <w:szCs w:val="24"/>
              </w:rPr>
              <w:t>Департамент електронних сервісів</w:t>
            </w:r>
          </w:p>
        </w:tc>
        <w:tc>
          <w:tcPr>
            <w:tcW w:w="4111" w:type="dxa"/>
            <w:shd w:val="clear" w:color="auto" w:fill="auto"/>
          </w:tcPr>
          <w:p w:rsidR="008D702A" w:rsidRPr="008D702A" w:rsidRDefault="008D702A" w:rsidP="008D702A">
            <w:pPr>
              <w:ind w:left="34"/>
              <w:contextualSpacing/>
              <w:jc w:val="both"/>
              <w:rPr>
                <w:rFonts w:ascii="Times New Roman" w:hAnsi="Times New Roman" w:cs="Times New Roman"/>
                <w:sz w:val="24"/>
                <w:szCs w:val="24"/>
              </w:rPr>
            </w:pPr>
            <w:bookmarkStart w:id="1" w:name="_GoBack"/>
            <w:r w:rsidRPr="008D702A">
              <w:rPr>
                <w:rFonts w:ascii="Times New Roman" w:hAnsi="Times New Roman" w:cs="Times New Roman"/>
                <w:sz w:val="24"/>
                <w:szCs w:val="24"/>
              </w:rPr>
              <w:t>Виконання залежить від виконання заходу 5.6.3</w:t>
            </w:r>
          </w:p>
          <w:bookmarkEnd w:id="1"/>
          <w:p w:rsidR="00290356" w:rsidRPr="00EE18E9" w:rsidRDefault="000D77B8" w:rsidP="008D702A">
            <w:pPr>
              <w:contextualSpacing/>
              <w:jc w:val="both"/>
              <w:rPr>
                <w:rFonts w:ascii="Times New Roman" w:hAnsi="Times New Roman" w:cs="Times New Roman"/>
                <w:sz w:val="24"/>
                <w:szCs w:val="24"/>
              </w:rPr>
            </w:pPr>
            <w:r w:rsidRPr="00EE18E9">
              <w:rPr>
                <w:rFonts w:ascii="Times New Roman" w:hAnsi="Times New Roman" w:cs="Times New Roman"/>
                <w:sz w:val="24"/>
                <w:szCs w:val="24"/>
              </w:rPr>
              <w:t>Проведення навчання можливе після запровадження тестового режиму роботи.</w:t>
            </w:r>
          </w:p>
        </w:tc>
        <w:tc>
          <w:tcPr>
            <w:tcW w:w="1559" w:type="dxa"/>
            <w:shd w:val="clear" w:color="auto" w:fill="auto"/>
          </w:tcPr>
          <w:p w:rsidR="00EE7046" w:rsidRPr="00EE18E9" w:rsidRDefault="00EE7046" w:rsidP="00EE7046">
            <w:pPr>
              <w:ind w:left="34"/>
              <w:contextualSpacing/>
              <w:jc w:val="both"/>
              <w:rPr>
                <w:rFonts w:ascii="Times New Roman" w:eastAsia="Times New Roman" w:hAnsi="Times New Roman" w:cs="Times New Roman"/>
                <w:sz w:val="24"/>
                <w:szCs w:val="24"/>
                <w:lang w:eastAsia="ru-RU"/>
              </w:rPr>
            </w:pPr>
            <w:r w:rsidRPr="00EE18E9">
              <w:rPr>
                <w:rFonts w:ascii="Times New Roman" w:eastAsia="Times New Roman" w:hAnsi="Times New Roman" w:cs="Times New Roman"/>
                <w:sz w:val="24"/>
                <w:szCs w:val="24"/>
                <w:lang w:eastAsia="ru-RU"/>
              </w:rPr>
              <w:t>Виконання подовжено на  2022 рік.</w:t>
            </w:r>
          </w:p>
          <w:p w:rsidR="00290356" w:rsidRPr="00EE18E9" w:rsidRDefault="00290356" w:rsidP="00B0596C">
            <w:pPr>
              <w:ind w:left="34"/>
              <w:contextualSpacing/>
              <w:jc w:val="both"/>
              <w:rPr>
                <w:rFonts w:ascii="Times New Roman" w:hAnsi="Times New Roman" w:cs="Times New Roman"/>
                <w:sz w:val="24"/>
                <w:szCs w:val="24"/>
              </w:rPr>
            </w:pPr>
          </w:p>
        </w:tc>
      </w:tr>
      <w:tr w:rsidR="00290356" w:rsidRPr="00CB7962" w:rsidTr="009C07EC">
        <w:tc>
          <w:tcPr>
            <w:tcW w:w="2127" w:type="dxa"/>
            <w:vMerge w:val="restart"/>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 Оцінювання рівня корупції в органах ДПС шляхом впровадження Антикорупційної програми ДПС</w:t>
            </w: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5.7.1.</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Підготовлено опитувальник-анкету, проведено опитування </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ІІ квартал</w:t>
            </w:r>
          </w:p>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року</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290356" w:rsidP="00164B8F">
            <w:pPr>
              <w:contextualSpacing/>
              <w:jc w:val="both"/>
              <w:rPr>
                <w:rFonts w:ascii="Times New Roman" w:hAnsi="Times New Roman" w:cs="Times New Roman"/>
                <w:sz w:val="24"/>
                <w:szCs w:val="24"/>
              </w:rPr>
            </w:pP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CB7962"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5.7.2.</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Розміщення на вебпорталі ДПС результатів проведеного опитування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Публікація на офіційному вебпорталі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 xml:space="preserve">ІІ квартал </w:t>
            </w:r>
          </w:p>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року</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lastRenderedPageBreak/>
              <w:t>Організаційно-розпорядчий департамент</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lastRenderedPageBreak/>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lastRenderedPageBreak/>
              <w:t>станом на 01.01.2022</w:t>
            </w:r>
          </w:p>
          <w:p w:rsidR="00290356" w:rsidRPr="003C788C" w:rsidRDefault="00290356" w:rsidP="009E1193">
            <w:pPr>
              <w:ind w:left="34"/>
              <w:contextualSpacing/>
              <w:jc w:val="both"/>
              <w:rPr>
                <w:rFonts w:ascii="Times New Roman" w:hAnsi="Times New Roman" w:cs="Times New Roman"/>
                <w:sz w:val="24"/>
                <w:szCs w:val="24"/>
              </w:rPr>
            </w:pPr>
          </w:p>
        </w:tc>
        <w:tc>
          <w:tcPr>
            <w:tcW w:w="1559" w:type="dxa"/>
            <w:shd w:val="clear" w:color="auto" w:fill="auto"/>
          </w:tcPr>
          <w:p w:rsidR="00290356" w:rsidRPr="003C788C" w:rsidRDefault="003F16DE" w:rsidP="00736F01">
            <w:pPr>
              <w:ind w:left="33"/>
              <w:contextualSpacing/>
              <w:rPr>
                <w:rFonts w:ascii="Times New Roman" w:hAnsi="Times New Roman" w:cs="Times New Roman"/>
                <w:sz w:val="24"/>
                <w:szCs w:val="24"/>
              </w:rPr>
            </w:pPr>
            <w:r w:rsidRPr="003C788C">
              <w:rPr>
                <w:rFonts w:ascii="Times New Roman" w:hAnsi="Times New Roman" w:cs="Times New Roman"/>
                <w:sz w:val="24"/>
                <w:szCs w:val="24"/>
              </w:rPr>
              <w:lastRenderedPageBreak/>
              <w:t xml:space="preserve">Виконано </w:t>
            </w:r>
          </w:p>
        </w:tc>
      </w:tr>
      <w:tr w:rsidR="00290356" w:rsidRPr="003C788C" w:rsidTr="009C07EC">
        <w:trPr>
          <w:trHeight w:val="924"/>
        </w:trPr>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5.7.3.</w:t>
            </w:r>
          </w:p>
        </w:tc>
        <w:tc>
          <w:tcPr>
            <w:tcW w:w="2552" w:type="dxa"/>
            <w:shd w:val="clear" w:color="auto" w:fill="auto"/>
          </w:tcPr>
          <w:p w:rsidR="00290356" w:rsidRPr="00CB7962" w:rsidRDefault="00290356" w:rsidP="00301372">
            <w:pPr>
              <w:contextualSpacing/>
              <w:jc w:val="both"/>
              <w:rPr>
                <w:rFonts w:ascii="Times New Roman" w:hAnsi="Times New Roman" w:cs="Times New Roman"/>
                <w:sz w:val="24"/>
                <w:szCs w:val="24"/>
              </w:rPr>
            </w:pPr>
            <w:r w:rsidRPr="00CB7962">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r w:rsidRPr="00CB7962">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shd w:val="clear" w:color="auto" w:fill="auto"/>
          </w:tcPr>
          <w:p w:rsidR="00290356" w:rsidRPr="003C788C" w:rsidRDefault="00290356" w:rsidP="003C788C">
            <w:pPr>
              <w:ind w:hanging="108"/>
              <w:contextualSpacing/>
              <w:jc w:val="center"/>
              <w:rPr>
                <w:rFonts w:ascii="Times New Roman" w:hAnsi="Times New Roman" w:cs="Times New Roman"/>
                <w:sz w:val="24"/>
                <w:szCs w:val="24"/>
              </w:rPr>
            </w:pPr>
            <w:r w:rsidRPr="003C788C">
              <w:rPr>
                <w:rFonts w:ascii="Times New Roman" w:hAnsi="Times New Roman" w:cs="Times New Roman"/>
                <w:sz w:val="24"/>
                <w:szCs w:val="24"/>
              </w:rPr>
              <w:t>Щокварталу</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3C788C" w:rsidP="00891833">
            <w:pPr>
              <w:ind w:left="34"/>
              <w:contextualSpacing/>
              <w:jc w:val="both"/>
              <w:rPr>
                <w:rFonts w:ascii="Times New Roman" w:hAnsi="Times New Roman" w:cs="Times New Roman"/>
                <w:sz w:val="24"/>
                <w:szCs w:val="24"/>
              </w:rPr>
            </w:pPr>
            <w:r w:rsidRPr="003C788C">
              <w:rPr>
                <w:rFonts w:ascii="Times New Roman" w:hAnsi="Times New Roman" w:cs="Times New Roman"/>
                <w:color w:val="000000" w:themeColor="text1"/>
                <w:sz w:val="24"/>
                <w:szCs w:val="24"/>
              </w:rPr>
              <w:t xml:space="preserve"> </w:t>
            </w:r>
          </w:p>
        </w:tc>
        <w:tc>
          <w:tcPr>
            <w:tcW w:w="1559" w:type="dxa"/>
            <w:shd w:val="clear" w:color="auto" w:fill="auto"/>
          </w:tcPr>
          <w:p w:rsidR="00290356" w:rsidRPr="003C788C" w:rsidRDefault="003F16DE" w:rsidP="00B0309E">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r w:rsidR="00290356" w:rsidRPr="000D2846" w:rsidTr="009C07EC">
        <w:tc>
          <w:tcPr>
            <w:tcW w:w="2127" w:type="dxa"/>
            <w:vMerge/>
            <w:shd w:val="clear" w:color="auto" w:fill="auto"/>
          </w:tcPr>
          <w:p w:rsidR="00290356" w:rsidRPr="00CB7962" w:rsidRDefault="00290356" w:rsidP="00FE17BB">
            <w:pPr>
              <w:contextualSpacing/>
              <w:rPr>
                <w:rFonts w:ascii="Times New Roman" w:hAnsi="Times New Roman" w:cs="Times New Roman"/>
                <w:sz w:val="24"/>
                <w:szCs w:val="24"/>
              </w:rPr>
            </w:pPr>
          </w:p>
        </w:tc>
        <w:tc>
          <w:tcPr>
            <w:tcW w:w="99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5.7.4.</w:t>
            </w:r>
          </w:p>
        </w:tc>
        <w:tc>
          <w:tcPr>
            <w:tcW w:w="2552" w:type="dxa"/>
            <w:shd w:val="clear" w:color="auto" w:fill="auto"/>
          </w:tcPr>
          <w:p w:rsidR="00290356" w:rsidRPr="00CB7962" w:rsidRDefault="00290356" w:rsidP="00FE17BB">
            <w:pPr>
              <w:contextualSpacing/>
              <w:jc w:val="both"/>
              <w:rPr>
                <w:rFonts w:ascii="Times New Roman" w:hAnsi="Times New Roman" w:cs="Times New Roman"/>
                <w:sz w:val="24"/>
                <w:szCs w:val="24"/>
              </w:rPr>
            </w:pPr>
            <w:r w:rsidRPr="00CB7962">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701" w:type="dxa"/>
            <w:shd w:val="clear" w:color="auto" w:fill="auto"/>
          </w:tcPr>
          <w:p w:rsidR="00290356" w:rsidRPr="00CB7962" w:rsidRDefault="00290356" w:rsidP="00FE17BB">
            <w:pPr>
              <w:contextualSpacing/>
              <w:jc w:val="center"/>
              <w:rPr>
                <w:rFonts w:ascii="Times New Roman" w:hAnsi="Times New Roman" w:cs="Times New Roman"/>
                <w:sz w:val="24"/>
                <w:szCs w:val="24"/>
              </w:rPr>
            </w:pPr>
            <w:proofErr w:type="spellStart"/>
            <w:r w:rsidRPr="00CB7962">
              <w:rPr>
                <w:rFonts w:ascii="Times New Roman" w:hAnsi="Times New Roman" w:cs="Times New Roman"/>
                <w:sz w:val="24"/>
                <w:szCs w:val="24"/>
              </w:rPr>
              <w:t>Переглянуто</w:t>
            </w:r>
            <w:proofErr w:type="spellEnd"/>
            <w:r w:rsidRPr="00CB7962">
              <w:rPr>
                <w:rFonts w:ascii="Times New Roman" w:hAnsi="Times New Roman" w:cs="Times New Roman"/>
                <w:sz w:val="24"/>
                <w:szCs w:val="24"/>
              </w:rPr>
              <w:t xml:space="preserve"> Антикорупційну програму ДПС на 2020 – 2022 роки та підготовлено відповідні пропозиції Голові ДПС</w:t>
            </w:r>
          </w:p>
        </w:tc>
        <w:tc>
          <w:tcPr>
            <w:tcW w:w="1418" w:type="dxa"/>
            <w:shd w:val="clear" w:color="auto" w:fill="auto"/>
          </w:tcPr>
          <w:p w:rsidR="00290356" w:rsidRPr="003C788C" w:rsidRDefault="00290356" w:rsidP="00FE17BB">
            <w:pPr>
              <w:contextualSpacing/>
              <w:jc w:val="center"/>
              <w:rPr>
                <w:rFonts w:ascii="Times New Roman" w:hAnsi="Times New Roman" w:cs="Times New Roman"/>
                <w:sz w:val="24"/>
                <w:szCs w:val="24"/>
              </w:rPr>
            </w:pPr>
            <w:r w:rsidRPr="003C788C">
              <w:rPr>
                <w:rFonts w:ascii="Times New Roman" w:hAnsi="Times New Roman" w:cs="Times New Roman"/>
                <w:sz w:val="24"/>
                <w:szCs w:val="24"/>
              </w:rPr>
              <w:t>2021 рік</w:t>
            </w:r>
          </w:p>
        </w:tc>
        <w:tc>
          <w:tcPr>
            <w:tcW w:w="1701" w:type="dxa"/>
            <w:shd w:val="clear" w:color="auto" w:fill="auto"/>
          </w:tcPr>
          <w:p w:rsidR="00290356" w:rsidRPr="003C788C" w:rsidRDefault="00290356" w:rsidP="00FE17BB">
            <w:pPr>
              <w:contextualSpacing/>
              <w:rPr>
                <w:rFonts w:ascii="Times New Roman" w:hAnsi="Times New Roman" w:cs="Times New Roman"/>
                <w:sz w:val="24"/>
                <w:szCs w:val="24"/>
              </w:rPr>
            </w:pPr>
            <w:r w:rsidRPr="003C788C">
              <w:rPr>
                <w:rFonts w:ascii="Times New Roman" w:hAnsi="Times New Roman" w:cs="Times New Roman"/>
                <w:sz w:val="24"/>
                <w:szCs w:val="24"/>
              </w:rPr>
              <w:t>Управління з питань запобігання та виявлення корупції</w:t>
            </w:r>
          </w:p>
        </w:tc>
        <w:tc>
          <w:tcPr>
            <w:tcW w:w="4111" w:type="dxa"/>
            <w:shd w:val="clear" w:color="auto" w:fill="auto"/>
          </w:tcPr>
          <w:p w:rsidR="00EE18E9" w:rsidRPr="00CA72D5" w:rsidRDefault="003C788C" w:rsidP="00EE18E9">
            <w:pPr>
              <w:contextualSpacing/>
              <w:jc w:val="both"/>
              <w:rPr>
                <w:rFonts w:ascii="Times New Roman" w:hAnsi="Times New Roman" w:cs="Times New Roman"/>
                <w:color w:val="000000" w:themeColor="text1"/>
                <w:sz w:val="24"/>
                <w:szCs w:val="24"/>
              </w:rPr>
            </w:pPr>
            <w:r w:rsidRPr="003C788C">
              <w:rPr>
                <w:rFonts w:ascii="Times New Roman" w:hAnsi="Times New Roman" w:cs="Times New Roman"/>
                <w:sz w:val="24"/>
                <w:szCs w:val="24"/>
              </w:rPr>
              <w:t>Звіт про стан виконання П</w:t>
            </w:r>
            <w:r w:rsidRPr="003C788C">
              <w:rPr>
                <w:rFonts w:ascii="Times New Roman" w:eastAsia="Calibri" w:hAnsi="Times New Roman" w:cs="Times New Roman"/>
                <w:sz w:val="24"/>
                <w:szCs w:val="24"/>
              </w:rPr>
              <w:t>лану заходів з реалізації стратегічних цілей</w:t>
            </w:r>
            <w:r w:rsidRPr="003C788C">
              <w:rPr>
                <w:rFonts w:ascii="Times New Roman" w:hAnsi="Times New Roman" w:cs="Times New Roman"/>
                <w:sz w:val="24"/>
                <w:szCs w:val="24"/>
              </w:rPr>
              <w:t xml:space="preserve"> діяльності ДПС на 2021 рік, затвердженого наказом ДПС від 30.07.2020 № 376 (зі</w:t>
            </w:r>
            <w:r w:rsidRPr="003C788C">
              <w:rPr>
                <w:rFonts w:ascii="Times New Roman" w:hAnsi="Times New Roman" w:cs="Times New Roman"/>
                <w:color w:val="000000" w:themeColor="text1"/>
                <w:sz w:val="24"/>
                <w:szCs w:val="24"/>
              </w:rPr>
              <w:t xml:space="preserve"> змінами)  </w:t>
            </w:r>
            <w:r w:rsidR="00EE18E9" w:rsidRPr="003B68F9">
              <w:rPr>
                <w:rFonts w:ascii="Times New Roman" w:hAnsi="Times New Roman" w:cs="Times New Roman"/>
                <w:color w:val="000000" w:themeColor="text1"/>
                <w:sz w:val="24"/>
                <w:szCs w:val="24"/>
              </w:rPr>
              <w:t>станом на 01.01.2022</w:t>
            </w:r>
          </w:p>
          <w:p w:rsidR="00290356" w:rsidRPr="003C788C" w:rsidRDefault="00290356" w:rsidP="00BE6BEA">
            <w:pPr>
              <w:ind w:left="34"/>
              <w:contextualSpacing/>
              <w:jc w:val="both"/>
              <w:rPr>
                <w:rFonts w:ascii="Times New Roman" w:hAnsi="Times New Roman" w:cs="Times New Roman"/>
                <w:sz w:val="24"/>
                <w:szCs w:val="24"/>
              </w:rPr>
            </w:pPr>
          </w:p>
        </w:tc>
        <w:tc>
          <w:tcPr>
            <w:tcW w:w="1559" w:type="dxa"/>
            <w:shd w:val="clear" w:color="auto" w:fill="auto"/>
          </w:tcPr>
          <w:p w:rsidR="00290356" w:rsidRPr="003C788C" w:rsidRDefault="003F16DE" w:rsidP="00B0309E">
            <w:pPr>
              <w:ind w:left="33"/>
              <w:contextualSpacing/>
              <w:rPr>
                <w:rFonts w:ascii="Times New Roman" w:hAnsi="Times New Roman" w:cs="Times New Roman"/>
                <w:sz w:val="24"/>
                <w:szCs w:val="24"/>
              </w:rPr>
            </w:pPr>
            <w:r w:rsidRPr="003C788C">
              <w:rPr>
                <w:rFonts w:ascii="Times New Roman" w:hAnsi="Times New Roman" w:cs="Times New Roman"/>
                <w:sz w:val="24"/>
                <w:szCs w:val="24"/>
              </w:rPr>
              <w:t xml:space="preserve">Виконано </w:t>
            </w:r>
          </w:p>
        </w:tc>
      </w:tr>
    </w:tbl>
    <w:p w:rsidR="00FE17BB" w:rsidRDefault="00FE17BB" w:rsidP="00FE17BB">
      <w:pPr>
        <w:spacing w:line="240" w:lineRule="auto"/>
        <w:contextualSpacing/>
        <w:rPr>
          <w:rFonts w:ascii="Times New Roman" w:hAnsi="Times New Roman" w:cs="Times New Roman"/>
          <w:sz w:val="28"/>
          <w:szCs w:val="28"/>
          <w:lang w:val="en-US"/>
        </w:rPr>
      </w:pPr>
    </w:p>
    <w:p w:rsidR="00FA7D95" w:rsidRPr="000D2846" w:rsidRDefault="00FA7D95" w:rsidP="00FE17BB">
      <w:pPr>
        <w:spacing w:line="240" w:lineRule="auto"/>
        <w:contextualSpacing/>
        <w:rPr>
          <w:rFonts w:ascii="Times New Roman" w:hAnsi="Times New Roman" w:cs="Times New Roman"/>
          <w:sz w:val="28"/>
          <w:szCs w:val="28"/>
          <w:lang w:val="en-US"/>
        </w:rPr>
      </w:pPr>
    </w:p>
    <w:p w:rsidR="00EE18E9" w:rsidRDefault="00920EEE">
      <w:pPr>
        <w:spacing w:line="240" w:lineRule="auto"/>
        <w:contextualSpacing/>
        <w:rPr>
          <w:rFonts w:ascii="Times New Roman" w:hAnsi="Times New Roman" w:cs="Times New Roman"/>
          <w:sz w:val="28"/>
          <w:szCs w:val="28"/>
        </w:rPr>
      </w:pPr>
      <w:r w:rsidRPr="000D2846">
        <w:rPr>
          <w:rFonts w:ascii="Times New Roman" w:hAnsi="Times New Roman" w:cs="Times New Roman"/>
          <w:sz w:val="28"/>
          <w:szCs w:val="28"/>
        </w:rPr>
        <w:t>В. о. д</w:t>
      </w:r>
      <w:r w:rsidR="00FE17BB" w:rsidRPr="000D2846">
        <w:rPr>
          <w:rFonts w:ascii="Times New Roman" w:hAnsi="Times New Roman" w:cs="Times New Roman"/>
          <w:sz w:val="28"/>
          <w:szCs w:val="28"/>
        </w:rPr>
        <w:t>иректор</w:t>
      </w:r>
      <w:r w:rsidRPr="000D2846">
        <w:rPr>
          <w:rFonts w:ascii="Times New Roman" w:hAnsi="Times New Roman" w:cs="Times New Roman"/>
          <w:sz w:val="28"/>
          <w:szCs w:val="28"/>
        </w:rPr>
        <w:t>а</w:t>
      </w:r>
      <w:r w:rsidR="00FE17BB" w:rsidRPr="000D2846">
        <w:rPr>
          <w:rFonts w:ascii="Times New Roman" w:hAnsi="Times New Roman" w:cs="Times New Roman"/>
          <w:sz w:val="28"/>
          <w:szCs w:val="28"/>
        </w:rPr>
        <w:t xml:space="preserve"> </w:t>
      </w:r>
      <w:r w:rsidR="00FE17BB" w:rsidRPr="00EE18E9">
        <w:rPr>
          <w:rFonts w:ascii="Times New Roman" w:hAnsi="Times New Roman" w:cs="Times New Roman"/>
          <w:sz w:val="28"/>
          <w:szCs w:val="28"/>
        </w:rPr>
        <w:t>департаменту</w:t>
      </w:r>
    </w:p>
    <w:p w:rsidR="00B01C00" w:rsidRPr="00FE17BB" w:rsidRDefault="00EE18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організації роботи Служби</w:t>
      </w:r>
      <w:r w:rsidR="00FE17BB"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 xml:space="preserve">        </w:t>
      </w:r>
      <w:r w:rsidR="00FE17BB" w:rsidRPr="000D2846">
        <w:rPr>
          <w:rFonts w:ascii="Times New Roman" w:hAnsi="Times New Roman" w:cs="Times New Roman"/>
          <w:sz w:val="28"/>
          <w:szCs w:val="28"/>
        </w:rPr>
        <w:t xml:space="preserve">                                                                       </w:t>
      </w:r>
      <w:r w:rsidR="00B0596C">
        <w:rPr>
          <w:rFonts w:ascii="Times New Roman" w:hAnsi="Times New Roman" w:cs="Times New Roman"/>
          <w:sz w:val="28"/>
          <w:szCs w:val="28"/>
        </w:rPr>
        <w:t xml:space="preserve"> </w:t>
      </w:r>
      <w:r w:rsidR="00FE17BB"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Олег</w:t>
      </w:r>
      <w:r w:rsidR="00FE17BB"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МАРЧУК</w:t>
      </w:r>
    </w:p>
    <w:sectPr w:rsidR="00B01C00" w:rsidRPr="00FE17BB" w:rsidSect="00AA0225">
      <w:headerReference w:type="default" r:id="rId12"/>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27" w:rsidRDefault="00AB4327">
      <w:pPr>
        <w:spacing w:after="0" w:line="240" w:lineRule="auto"/>
      </w:pPr>
      <w:r>
        <w:separator/>
      </w:r>
    </w:p>
  </w:endnote>
  <w:endnote w:type="continuationSeparator" w:id="0">
    <w:p w:rsidR="00AB4327" w:rsidRDefault="00AB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27" w:rsidRDefault="00AB4327">
      <w:pPr>
        <w:spacing w:after="0" w:line="240" w:lineRule="auto"/>
      </w:pPr>
      <w:r>
        <w:separator/>
      </w:r>
    </w:p>
  </w:footnote>
  <w:footnote w:type="continuationSeparator" w:id="0">
    <w:p w:rsidR="00AB4327" w:rsidRDefault="00AB4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D304F3" w:rsidRDefault="00D304F3">
        <w:pPr>
          <w:pStyle w:val="a9"/>
          <w:jc w:val="center"/>
        </w:pPr>
        <w:r>
          <w:fldChar w:fldCharType="begin"/>
        </w:r>
        <w:r>
          <w:instrText>PAGE   \* MERGEFORMAT</w:instrText>
        </w:r>
        <w:r>
          <w:fldChar w:fldCharType="separate"/>
        </w:r>
        <w:r w:rsidR="008D702A" w:rsidRPr="008D702A">
          <w:rPr>
            <w:noProof/>
            <w:lang w:val="ru-RU"/>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85"/>
    <w:multiLevelType w:val="hybridMultilevel"/>
    <w:tmpl w:val="342E1CEC"/>
    <w:lvl w:ilvl="0" w:tplc="966C57C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5">
    <w:nsid w:val="4B887228"/>
    <w:multiLevelType w:val="hybridMultilevel"/>
    <w:tmpl w:val="A930088A"/>
    <w:lvl w:ilvl="0" w:tplc="B4E4FFFA">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06FD"/>
    <w:rsid w:val="0000232A"/>
    <w:rsid w:val="00002467"/>
    <w:rsid w:val="0000365D"/>
    <w:rsid w:val="00004734"/>
    <w:rsid w:val="00005261"/>
    <w:rsid w:val="0000534B"/>
    <w:rsid w:val="00005589"/>
    <w:rsid w:val="0000572C"/>
    <w:rsid w:val="00006CCD"/>
    <w:rsid w:val="00010DD5"/>
    <w:rsid w:val="0001139F"/>
    <w:rsid w:val="00012752"/>
    <w:rsid w:val="00012A83"/>
    <w:rsid w:val="00012E2F"/>
    <w:rsid w:val="000131BA"/>
    <w:rsid w:val="00013E17"/>
    <w:rsid w:val="00013EA3"/>
    <w:rsid w:val="00014C11"/>
    <w:rsid w:val="00015387"/>
    <w:rsid w:val="000158F1"/>
    <w:rsid w:val="000178B2"/>
    <w:rsid w:val="00017BDB"/>
    <w:rsid w:val="00017D94"/>
    <w:rsid w:val="0002010A"/>
    <w:rsid w:val="00020262"/>
    <w:rsid w:val="00021C84"/>
    <w:rsid w:val="00022386"/>
    <w:rsid w:val="0002268C"/>
    <w:rsid w:val="0002314D"/>
    <w:rsid w:val="00023525"/>
    <w:rsid w:val="00023812"/>
    <w:rsid w:val="00023BBF"/>
    <w:rsid w:val="00024223"/>
    <w:rsid w:val="0002480B"/>
    <w:rsid w:val="00025000"/>
    <w:rsid w:val="00025A63"/>
    <w:rsid w:val="0002697C"/>
    <w:rsid w:val="00027D80"/>
    <w:rsid w:val="000305A1"/>
    <w:rsid w:val="0003104F"/>
    <w:rsid w:val="000314A5"/>
    <w:rsid w:val="00032C21"/>
    <w:rsid w:val="00032D45"/>
    <w:rsid w:val="0003320D"/>
    <w:rsid w:val="0003382E"/>
    <w:rsid w:val="00033C77"/>
    <w:rsid w:val="0003468E"/>
    <w:rsid w:val="000357A3"/>
    <w:rsid w:val="00035A8C"/>
    <w:rsid w:val="0003691B"/>
    <w:rsid w:val="000413BC"/>
    <w:rsid w:val="00041944"/>
    <w:rsid w:val="00041C3F"/>
    <w:rsid w:val="000440C8"/>
    <w:rsid w:val="0004433D"/>
    <w:rsid w:val="000448A1"/>
    <w:rsid w:val="00045918"/>
    <w:rsid w:val="00045B08"/>
    <w:rsid w:val="00045E5D"/>
    <w:rsid w:val="0005066D"/>
    <w:rsid w:val="00051020"/>
    <w:rsid w:val="00051D8D"/>
    <w:rsid w:val="0005221D"/>
    <w:rsid w:val="0005264B"/>
    <w:rsid w:val="000535D7"/>
    <w:rsid w:val="00054B12"/>
    <w:rsid w:val="00055971"/>
    <w:rsid w:val="00061161"/>
    <w:rsid w:val="00062873"/>
    <w:rsid w:val="00063999"/>
    <w:rsid w:val="00064A60"/>
    <w:rsid w:val="00065163"/>
    <w:rsid w:val="000672B9"/>
    <w:rsid w:val="00070222"/>
    <w:rsid w:val="0007133F"/>
    <w:rsid w:val="00072905"/>
    <w:rsid w:val="00072CF6"/>
    <w:rsid w:val="00073048"/>
    <w:rsid w:val="00073A95"/>
    <w:rsid w:val="000747F7"/>
    <w:rsid w:val="00075835"/>
    <w:rsid w:val="00076C9C"/>
    <w:rsid w:val="0007791B"/>
    <w:rsid w:val="00077B77"/>
    <w:rsid w:val="0008054F"/>
    <w:rsid w:val="00080919"/>
    <w:rsid w:val="00080EC0"/>
    <w:rsid w:val="00081B16"/>
    <w:rsid w:val="000830B0"/>
    <w:rsid w:val="00083509"/>
    <w:rsid w:val="00084225"/>
    <w:rsid w:val="0008499E"/>
    <w:rsid w:val="000869F9"/>
    <w:rsid w:val="00087A17"/>
    <w:rsid w:val="00090B47"/>
    <w:rsid w:val="00090F5D"/>
    <w:rsid w:val="0009190F"/>
    <w:rsid w:val="0009241D"/>
    <w:rsid w:val="00093DFC"/>
    <w:rsid w:val="00094191"/>
    <w:rsid w:val="00094755"/>
    <w:rsid w:val="00094880"/>
    <w:rsid w:val="00095709"/>
    <w:rsid w:val="00095B0E"/>
    <w:rsid w:val="000960F5"/>
    <w:rsid w:val="000964DB"/>
    <w:rsid w:val="0009726D"/>
    <w:rsid w:val="00097357"/>
    <w:rsid w:val="000973FA"/>
    <w:rsid w:val="000A0125"/>
    <w:rsid w:val="000A089F"/>
    <w:rsid w:val="000A1409"/>
    <w:rsid w:val="000A2F93"/>
    <w:rsid w:val="000A3752"/>
    <w:rsid w:val="000A3918"/>
    <w:rsid w:val="000A3C41"/>
    <w:rsid w:val="000A4471"/>
    <w:rsid w:val="000A4B09"/>
    <w:rsid w:val="000A4F71"/>
    <w:rsid w:val="000A5096"/>
    <w:rsid w:val="000A5C3E"/>
    <w:rsid w:val="000A649B"/>
    <w:rsid w:val="000A6692"/>
    <w:rsid w:val="000A6923"/>
    <w:rsid w:val="000A6DA1"/>
    <w:rsid w:val="000A76B1"/>
    <w:rsid w:val="000A7A8B"/>
    <w:rsid w:val="000A7EDE"/>
    <w:rsid w:val="000B15C1"/>
    <w:rsid w:val="000B2CAD"/>
    <w:rsid w:val="000B2FDB"/>
    <w:rsid w:val="000B3479"/>
    <w:rsid w:val="000B481C"/>
    <w:rsid w:val="000B48AE"/>
    <w:rsid w:val="000B49BA"/>
    <w:rsid w:val="000B5BF0"/>
    <w:rsid w:val="000B5D4F"/>
    <w:rsid w:val="000B5E58"/>
    <w:rsid w:val="000B722B"/>
    <w:rsid w:val="000C11D6"/>
    <w:rsid w:val="000C12B2"/>
    <w:rsid w:val="000C1391"/>
    <w:rsid w:val="000C2382"/>
    <w:rsid w:val="000C3731"/>
    <w:rsid w:val="000C453F"/>
    <w:rsid w:val="000C49D8"/>
    <w:rsid w:val="000C4A01"/>
    <w:rsid w:val="000C4C9B"/>
    <w:rsid w:val="000C4D4B"/>
    <w:rsid w:val="000C4E57"/>
    <w:rsid w:val="000C547E"/>
    <w:rsid w:val="000C5708"/>
    <w:rsid w:val="000C6959"/>
    <w:rsid w:val="000C6C14"/>
    <w:rsid w:val="000D03B2"/>
    <w:rsid w:val="000D0666"/>
    <w:rsid w:val="000D0919"/>
    <w:rsid w:val="000D227E"/>
    <w:rsid w:val="000D2846"/>
    <w:rsid w:val="000D28FB"/>
    <w:rsid w:val="000D2B16"/>
    <w:rsid w:val="000D2B83"/>
    <w:rsid w:val="000D2D5E"/>
    <w:rsid w:val="000D302F"/>
    <w:rsid w:val="000D4054"/>
    <w:rsid w:val="000D50FB"/>
    <w:rsid w:val="000D54BD"/>
    <w:rsid w:val="000D66F0"/>
    <w:rsid w:val="000D6F5B"/>
    <w:rsid w:val="000D703B"/>
    <w:rsid w:val="000D77B8"/>
    <w:rsid w:val="000D78CE"/>
    <w:rsid w:val="000D7AD9"/>
    <w:rsid w:val="000E026F"/>
    <w:rsid w:val="000E0880"/>
    <w:rsid w:val="000E126F"/>
    <w:rsid w:val="000E1A52"/>
    <w:rsid w:val="000E297E"/>
    <w:rsid w:val="000E2D0D"/>
    <w:rsid w:val="000E2EB5"/>
    <w:rsid w:val="000E32A1"/>
    <w:rsid w:val="000E3B27"/>
    <w:rsid w:val="000E4465"/>
    <w:rsid w:val="000E5627"/>
    <w:rsid w:val="000E5FF8"/>
    <w:rsid w:val="000E6297"/>
    <w:rsid w:val="000E6A7C"/>
    <w:rsid w:val="000E7464"/>
    <w:rsid w:val="000F06E5"/>
    <w:rsid w:val="000F0790"/>
    <w:rsid w:val="000F1E42"/>
    <w:rsid w:val="000F38D2"/>
    <w:rsid w:val="000F4563"/>
    <w:rsid w:val="000F4FFE"/>
    <w:rsid w:val="000F63D7"/>
    <w:rsid w:val="000F66C8"/>
    <w:rsid w:val="000F6B15"/>
    <w:rsid w:val="000F736A"/>
    <w:rsid w:val="000F74C5"/>
    <w:rsid w:val="000F7520"/>
    <w:rsid w:val="000F75D0"/>
    <w:rsid w:val="00100CF1"/>
    <w:rsid w:val="00101435"/>
    <w:rsid w:val="001027EB"/>
    <w:rsid w:val="00102FDE"/>
    <w:rsid w:val="00103B34"/>
    <w:rsid w:val="00103D27"/>
    <w:rsid w:val="00105245"/>
    <w:rsid w:val="0010592A"/>
    <w:rsid w:val="00105DA3"/>
    <w:rsid w:val="0010632C"/>
    <w:rsid w:val="00107741"/>
    <w:rsid w:val="00110353"/>
    <w:rsid w:val="001108F8"/>
    <w:rsid w:val="00110DA2"/>
    <w:rsid w:val="0011113C"/>
    <w:rsid w:val="00112333"/>
    <w:rsid w:val="0011243E"/>
    <w:rsid w:val="00112B01"/>
    <w:rsid w:val="00112E38"/>
    <w:rsid w:val="00112EC0"/>
    <w:rsid w:val="00115451"/>
    <w:rsid w:val="00115CA2"/>
    <w:rsid w:val="00116149"/>
    <w:rsid w:val="00117842"/>
    <w:rsid w:val="0011785E"/>
    <w:rsid w:val="00121361"/>
    <w:rsid w:val="001219C7"/>
    <w:rsid w:val="00122019"/>
    <w:rsid w:val="00122675"/>
    <w:rsid w:val="00122AFD"/>
    <w:rsid w:val="00122E8F"/>
    <w:rsid w:val="00123E2A"/>
    <w:rsid w:val="00125C19"/>
    <w:rsid w:val="00125E10"/>
    <w:rsid w:val="001275D5"/>
    <w:rsid w:val="00127D11"/>
    <w:rsid w:val="00127E6E"/>
    <w:rsid w:val="00130912"/>
    <w:rsid w:val="001309D5"/>
    <w:rsid w:val="00130EBC"/>
    <w:rsid w:val="001314E9"/>
    <w:rsid w:val="00132116"/>
    <w:rsid w:val="00133048"/>
    <w:rsid w:val="00134022"/>
    <w:rsid w:val="00134F41"/>
    <w:rsid w:val="001367CF"/>
    <w:rsid w:val="00137123"/>
    <w:rsid w:val="00137306"/>
    <w:rsid w:val="00137EA9"/>
    <w:rsid w:val="001426D4"/>
    <w:rsid w:val="00142A65"/>
    <w:rsid w:val="0014339D"/>
    <w:rsid w:val="00143BEC"/>
    <w:rsid w:val="001440F1"/>
    <w:rsid w:val="00144301"/>
    <w:rsid w:val="001460B0"/>
    <w:rsid w:val="001464A0"/>
    <w:rsid w:val="00146C7B"/>
    <w:rsid w:val="00150465"/>
    <w:rsid w:val="001505C7"/>
    <w:rsid w:val="00150759"/>
    <w:rsid w:val="0015222C"/>
    <w:rsid w:val="00152BB4"/>
    <w:rsid w:val="00153838"/>
    <w:rsid w:val="00153AAE"/>
    <w:rsid w:val="001541A7"/>
    <w:rsid w:val="00154AAF"/>
    <w:rsid w:val="00154EB8"/>
    <w:rsid w:val="00156BB4"/>
    <w:rsid w:val="0015712A"/>
    <w:rsid w:val="0015748D"/>
    <w:rsid w:val="00161597"/>
    <w:rsid w:val="00161677"/>
    <w:rsid w:val="00162546"/>
    <w:rsid w:val="0016278D"/>
    <w:rsid w:val="00162A7A"/>
    <w:rsid w:val="00163030"/>
    <w:rsid w:val="0016422B"/>
    <w:rsid w:val="00164595"/>
    <w:rsid w:val="00164B8F"/>
    <w:rsid w:val="00166E84"/>
    <w:rsid w:val="0017025C"/>
    <w:rsid w:val="00170394"/>
    <w:rsid w:val="00170726"/>
    <w:rsid w:val="0017127D"/>
    <w:rsid w:val="00171641"/>
    <w:rsid w:val="0017228C"/>
    <w:rsid w:val="00172C4A"/>
    <w:rsid w:val="00172C7A"/>
    <w:rsid w:val="00173825"/>
    <w:rsid w:val="00173D41"/>
    <w:rsid w:val="001741C5"/>
    <w:rsid w:val="001745DB"/>
    <w:rsid w:val="00175E7C"/>
    <w:rsid w:val="0017662C"/>
    <w:rsid w:val="001767CA"/>
    <w:rsid w:val="00180EDB"/>
    <w:rsid w:val="001813DA"/>
    <w:rsid w:val="00181AEF"/>
    <w:rsid w:val="0018214B"/>
    <w:rsid w:val="001827EB"/>
    <w:rsid w:val="0018307C"/>
    <w:rsid w:val="00183F24"/>
    <w:rsid w:val="00184F2E"/>
    <w:rsid w:val="00185413"/>
    <w:rsid w:val="00186223"/>
    <w:rsid w:val="00186F22"/>
    <w:rsid w:val="001870CA"/>
    <w:rsid w:val="0018726C"/>
    <w:rsid w:val="001906F5"/>
    <w:rsid w:val="001909D1"/>
    <w:rsid w:val="001914EA"/>
    <w:rsid w:val="00191571"/>
    <w:rsid w:val="00191C8D"/>
    <w:rsid w:val="00193149"/>
    <w:rsid w:val="00193637"/>
    <w:rsid w:val="0019408F"/>
    <w:rsid w:val="00194B19"/>
    <w:rsid w:val="00194F69"/>
    <w:rsid w:val="00197901"/>
    <w:rsid w:val="00197ABB"/>
    <w:rsid w:val="001A0BA6"/>
    <w:rsid w:val="001A2282"/>
    <w:rsid w:val="001A2D52"/>
    <w:rsid w:val="001A308D"/>
    <w:rsid w:val="001A32FA"/>
    <w:rsid w:val="001A33A0"/>
    <w:rsid w:val="001A3C9A"/>
    <w:rsid w:val="001A43B1"/>
    <w:rsid w:val="001A47F9"/>
    <w:rsid w:val="001A4D75"/>
    <w:rsid w:val="001A5734"/>
    <w:rsid w:val="001A5BF9"/>
    <w:rsid w:val="001B0FA3"/>
    <w:rsid w:val="001B1E55"/>
    <w:rsid w:val="001B235B"/>
    <w:rsid w:val="001B24C7"/>
    <w:rsid w:val="001B2B57"/>
    <w:rsid w:val="001B376D"/>
    <w:rsid w:val="001B3979"/>
    <w:rsid w:val="001B3A59"/>
    <w:rsid w:val="001B4199"/>
    <w:rsid w:val="001B4372"/>
    <w:rsid w:val="001B4550"/>
    <w:rsid w:val="001B4F0B"/>
    <w:rsid w:val="001B53FA"/>
    <w:rsid w:val="001B6102"/>
    <w:rsid w:val="001C08AC"/>
    <w:rsid w:val="001C0BC6"/>
    <w:rsid w:val="001C262B"/>
    <w:rsid w:val="001C4520"/>
    <w:rsid w:val="001C50A0"/>
    <w:rsid w:val="001C536D"/>
    <w:rsid w:val="001C56E9"/>
    <w:rsid w:val="001C6A6B"/>
    <w:rsid w:val="001C6FAA"/>
    <w:rsid w:val="001C7133"/>
    <w:rsid w:val="001C735A"/>
    <w:rsid w:val="001C7A3E"/>
    <w:rsid w:val="001C7FF9"/>
    <w:rsid w:val="001D0137"/>
    <w:rsid w:val="001D05BD"/>
    <w:rsid w:val="001D12CC"/>
    <w:rsid w:val="001D1E08"/>
    <w:rsid w:val="001D291C"/>
    <w:rsid w:val="001D2B38"/>
    <w:rsid w:val="001D31F1"/>
    <w:rsid w:val="001D32B8"/>
    <w:rsid w:val="001D3534"/>
    <w:rsid w:val="001D3B01"/>
    <w:rsid w:val="001D5697"/>
    <w:rsid w:val="001D5E84"/>
    <w:rsid w:val="001D6576"/>
    <w:rsid w:val="001D6764"/>
    <w:rsid w:val="001E08ED"/>
    <w:rsid w:val="001E0A0D"/>
    <w:rsid w:val="001E1B2D"/>
    <w:rsid w:val="001E41AE"/>
    <w:rsid w:val="001E589B"/>
    <w:rsid w:val="001E65CE"/>
    <w:rsid w:val="001E7088"/>
    <w:rsid w:val="001E75AD"/>
    <w:rsid w:val="001E7F74"/>
    <w:rsid w:val="001F17B2"/>
    <w:rsid w:val="001F1B9E"/>
    <w:rsid w:val="001F29B1"/>
    <w:rsid w:val="001F2C07"/>
    <w:rsid w:val="001F2E70"/>
    <w:rsid w:val="001F34AD"/>
    <w:rsid w:val="001F4124"/>
    <w:rsid w:val="001F4533"/>
    <w:rsid w:val="001F51C5"/>
    <w:rsid w:val="001F5202"/>
    <w:rsid w:val="001F54F5"/>
    <w:rsid w:val="001F563E"/>
    <w:rsid w:val="001F5898"/>
    <w:rsid w:val="001F6011"/>
    <w:rsid w:val="001F68B6"/>
    <w:rsid w:val="002015A5"/>
    <w:rsid w:val="00202562"/>
    <w:rsid w:val="0020268B"/>
    <w:rsid w:val="002028E8"/>
    <w:rsid w:val="0020503D"/>
    <w:rsid w:val="00205EB8"/>
    <w:rsid w:val="002064AD"/>
    <w:rsid w:val="002075B9"/>
    <w:rsid w:val="00207B90"/>
    <w:rsid w:val="00210609"/>
    <w:rsid w:val="002107A9"/>
    <w:rsid w:val="00212768"/>
    <w:rsid w:val="00213934"/>
    <w:rsid w:val="00213E34"/>
    <w:rsid w:val="00214D69"/>
    <w:rsid w:val="0021685E"/>
    <w:rsid w:val="00216D90"/>
    <w:rsid w:val="00216F10"/>
    <w:rsid w:val="00217708"/>
    <w:rsid w:val="00220444"/>
    <w:rsid w:val="00221FD6"/>
    <w:rsid w:val="002223ED"/>
    <w:rsid w:val="00222F20"/>
    <w:rsid w:val="0022318F"/>
    <w:rsid w:val="00224834"/>
    <w:rsid w:val="00225391"/>
    <w:rsid w:val="00225928"/>
    <w:rsid w:val="00225A68"/>
    <w:rsid w:val="002263EC"/>
    <w:rsid w:val="0022793E"/>
    <w:rsid w:val="00230517"/>
    <w:rsid w:val="002306AD"/>
    <w:rsid w:val="00233A66"/>
    <w:rsid w:val="00234415"/>
    <w:rsid w:val="00234619"/>
    <w:rsid w:val="00234BAF"/>
    <w:rsid w:val="00235C90"/>
    <w:rsid w:val="0023665C"/>
    <w:rsid w:val="00236B77"/>
    <w:rsid w:val="002374A6"/>
    <w:rsid w:val="002374F7"/>
    <w:rsid w:val="00240A00"/>
    <w:rsid w:val="002410F9"/>
    <w:rsid w:val="00241198"/>
    <w:rsid w:val="00241F7C"/>
    <w:rsid w:val="00242199"/>
    <w:rsid w:val="0024378E"/>
    <w:rsid w:val="00244128"/>
    <w:rsid w:val="00244A83"/>
    <w:rsid w:val="00244D69"/>
    <w:rsid w:val="00245DCA"/>
    <w:rsid w:val="00246291"/>
    <w:rsid w:val="002468DA"/>
    <w:rsid w:val="00247B2B"/>
    <w:rsid w:val="00250593"/>
    <w:rsid w:val="00250D4D"/>
    <w:rsid w:val="002513B0"/>
    <w:rsid w:val="0025208D"/>
    <w:rsid w:val="0025297C"/>
    <w:rsid w:val="00252CC7"/>
    <w:rsid w:val="00253B7A"/>
    <w:rsid w:val="002544A2"/>
    <w:rsid w:val="00254676"/>
    <w:rsid w:val="00254F9D"/>
    <w:rsid w:val="00256272"/>
    <w:rsid w:val="0025628E"/>
    <w:rsid w:val="002567E1"/>
    <w:rsid w:val="00257DEB"/>
    <w:rsid w:val="002606CA"/>
    <w:rsid w:val="00260BE7"/>
    <w:rsid w:val="00261140"/>
    <w:rsid w:val="00261659"/>
    <w:rsid w:val="00261EA1"/>
    <w:rsid w:val="00262A03"/>
    <w:rsid w:val="002634C1"/>
    <w:rsid w:val="002636D2"/>
    <w:rsid w:val="00263BF5"/>
    <w:rsid w:val="002646A2"/>
    <w:rsid w:val="00265625"/>
    <w:rsid w:val="002662DE"/>
    <w:rsid w:val="002712E3"/>
    <w:rsid w:val="00271C8E"/>
    <w:rsid w:val="0027377D"/>
    <w:rsid w:val="00273B6A"/>
    <w:rsid w:val="00274144"/>
    <w:rsid w:val="00274735"/>
    <w:rsid w:val="002758B9"/>
    <w:rsid w:val="00275ADB"/>
    <w:rsid w:val="0027646B"/>
    <w:rsid w:val="00276A1E"/>
    <w:rsid w:val="00280951"/>
    <w:rsid w:val="00282C42"/>
    <w:rsid w:val="002833F5"/>
    <w:rsid w:val="0028375F"/>
    <w:rsid w:val="00283778"/>
    <w:rsid w:val="00284510"/>
    <w:rsid w:val="0028620D"/>
    <w:rsid w:val="002871C6"/>
    <w:rsid w:val="00290356"/>
    <w:rsid w:val="00290E81"/>
    <w:rsid w:val="00291F2E"/>
    <w:rsid w:val="0029234F"/>
    <w:rsid w:val="00292B50"/>
    <w:rsid w:val="00292E2E"/>
    <w:rsid w:val="002930D6"/>
    <w:rsid w:val="00293493"/>
    <w:rsid w:val="00293516"/>
    <w:rsid w:val="0029538C"/>
    <w:rsid w:val="00295538"/>
    <w:rsid w:val="002958E7"/>
    <w:rsid w:val="00296C47"/>
    <w:rsid w:val="00296D57"/>
    <w:rsid w:val="00296D72"/>
    <w:rsid w:val="002978F2"/>
    <w:rsid w:val="002A0030"/>
    <w:rsid w:val="002A07A9"/>
    <w:rsid w:val="002A0D06"/>
    <w:rsid w:val="002A0F7A"/>
    <w:rsid w:val="002A1C3C"/>
    <w:rsid w:val="002A2BAA"/>
    <w:rsid w:val="002A32B2"/>
    <w:rsid w:val="002A3C66"/>
    <w:rsid w:val="002A574A"/>
    <w:rsid w:val="002A5BE6"/>
    <w:rsid w:val="002A657E"/>
    <w:rsid w:val="002A6A68"/>
    <w:rsid w:val="002A7E83"/>
    <w:rsid w:val="002B0F3F"/>
    <w:rsid w:val="002B2F90"/>
    <w:rsid w:val="002B3515"/>
    <w:rsid w:val="002B4058"/>
    <w:rsid w:val="002B42C3"/>
    <w:rsid w:val="002B46C0"/>
    <w:rsid w:val="002B49C7"/>
    <w:rsid w:val="002B7FF4"/>
    <w:rsid w:val="002C0011"/>
    <w:rsid w:val="002C0041"/>
    <w:rsid w:val="002C0670"/>
    <w:rsid w:val="002C1138"/>
    <w:rsid w:val="002C27C8"/>
    <w:rsid w:val="002C2DA1"/>
    <w:rsid w:val="002C3AD1"/>
    <w:rsid w:val="002C3C96"/>
    <w:rsid w:val="002C3E05"/>
    <w:rsid w:val="002C61FC"/>
    <w:rsid w:val="002C7F02"/>
    <w:rsid w:val="002D0212"/>
    <w:rsid w:val="002D0675"/>
    <w:rsid w:val="002D0687"/>
    <w:rsid w:val="002D1673"/>
    <w:rsid w:val="002D1BFE"/>
    <w:rsid w:val="002D1C35"/>
    <w:rsid w:val="002D1F9C"/>
    <w:rsid w:val="002D2F84"/>
    <w:rsid w:val="002D33B0"/>
    <w:rsid w:val="002D3F7E"/>
    <w:rsid w:val="002D4546"/>
    <w:rsid w:val="002D471F"/>
    <w:rsid w:val="002D597B"/>
    <w:rsid w:val="002D5C57"/>
    <w:rsid w:val="002D5D70"/>
    <w:rsid w:val="002D6007"/>
    <w:rsid w:val="002D685A"/>
    <w:rsid w:val="002D6E6D"/>
    <w:rsid w:val="002E3BAD"/>
    <w:rsid w:val="002E49DE"/>
    <w:rsid w:val="002E54A7"/>
    <w:rsid w:val="002E62EA"/>
    <w:rsid w:val="002E69C0"/>
    <w:rsid w:val="002E6C17"/>
    <w:rsid w:val="002E7023"/>
    <w:rsid w:val="002F08EF"/>
    <w:rsid w:val="002F1A66"/>
    <w:rsid w:val="002F27DE"/>
    <w:rsid w:val="002F364B"/>
    <w:rsid w:val="002F3A83"/>
    <w:rsid w:val="002F5216"/>
    <w:rsid w:val="002F64E6"/>
    <w:rsid w:val="002F6B8D"/>
    <w:rsid w:val="002F76CE"/>
    <w:rsid w:val="00300165"/>
    <w:rsid w:val="00300B12"/>
    <w:rsid w:val="003011EE"/>
    <w:rsid w:val="00301372"/>
    <w:rsid w:val="00301B4D"/>
    <w:rsid w:val="00301FD5"/>
    <w:rsid w:val="003020CB"/>
    <w:rsid w:val="003032FE"/>
    <w:rsid w:val="00303422"/>
    <w:rsid w:val="003038FC"/>
    <w:rsid w:val="00303DCE"/>
    <w:rsid w:val="00304497"/>
    <w:rsid w:val="00304BC7"/>
    <w:rsid w:val="00305548"/>
    <w:rsid w:val="00305EAA"/>
    <w:rsid w:val="00306751"/>
    <w:rsid w:val="003075E2"/>
    <w:rsid w:val="00307A37"/>
    <w:rsid w:val="00310219"/>
    <w:rsid w:val="00310750"/>
    <w:rsid w:val="003108F4"/>
    <w:rsid w:val="00310A23"/>
    <w:rsid w:val="00311052"/>
    <w:rsid w:val="003120A8"/>
    <w:rsid w:val="00312467"/>
    <w:rsid w:val="003127F6"/>
    <w:rsid w:val="003133F8"/>
    <w:rsid w:val="00313DD4"/>
    <w:rsid w:val="003141C8"/>
    <w:rsid w:val="00314BB6"/>
    <w:rsid w:val="0031682E"/>
    <w:rsid w:val="00317CD5"/>
    <w:rsid w:val="0032292B"/>
    <w:rsid w:val="00323FC1"/>
    <w:rsid w:val="00324389"/>
    <w:rsid w:val="0032496C"/>
    <w:rsid w:val="00324B0B"/>
    <w:rsid w:val="00324EA9"/>
    <w:rsid w:val="003256A3"/>
    <w:rsid w:val="003259EE"/>
    <w:rsid w:val="00325B14"/>
    <w:rsid w:val="00326851"/>
    <w:rsid w:val="00327359"/>
    <w:rsid w:val="00327DA5"/>
    <w:rsid w:val="003313C8"/>
    <w:rsid w:val="00332737"/>
    <w:rsid w:val="00332AA6"/>
    <w:rsid w:val="00332D99"/>
    <w:rsid w:val="003334AB"/>
    <w:rsid w:val="003334D7"/>
    <w:rsid w:val="003344BB"/>
    <w:rsid w:val="00334557"/>
    <w:rsid w:val="003346EC"/>
    <w:rsid w:val="0033470F"/>
    <w:rsid w:val="00334946"/>
    <w:rsid w:val="00335035"/>
    <w:rsid w:val="0033504A"/>
    <w:rsid w:val="0033641B"/>
    <w:rsid w:val="003365E1"/>
    <w:rsid w:val="00336757"/>
    <w:rsid w:val="00336C1A"/>
    <w:rsid w:val="00337353"/>
    <w:rsid w:val="00341563"/>
    <w:rsid w:val="003415A2"/>
    <w:rsid w:val="0034286B"/>
    <w:rsid w:val="0034290C"/>
    <w:rsid w:val="00342AF2"/>
    <w:rsid w:val="00342DC3"/>
    <w:rsid w:val="00344BFA"/>
    <w:rsid w:val="0034524C"/>
    <w:rsid w:val="00345AAC"/>
    <w:rsid w:val="00347076"/>
    <w:rsid w:val="003472CB"/>
    <w:rsid w:val="0034751D"/>
    <w:rsid w:val="00347EC7"/>
    <w:rsid w:val="00350103"/>
    <w:rsid w:val="00350412"/>
    <w:rsid w:val="0035046D"/>
    <w:rsid w:val="00351CB6"/>
    <w:rsid w:val="00352E38"/>
    <w:rsid w:val="0035338E"/>
    <w:rsid w:val="00353519"/>
    <w:rsid w:val="003536E7"/>
    <w:rsid w:val="0035411B"/>
    <w:rsid w:val="00354A66"/>
    <w:rsid w:val="0035518B"/>
    <w:rsid w:val="00360C3C"/>
    <w:rsid w:val="003622EA"/>
    <w:rsid w:val="00362C6C"/>
    <w:rsid w:val="00363237"/>
    <w:rsid w:val="003632E6"/>
    <w:rsid w:val="00363822"/>
    <w:rsid w:val="0036622B"/>
    <w:rsid w:val="003679D0"/>
    <w:rsid w:val="00370113"/>
    <w:rsid w:val="003713E4"/>
    <w:rsid w:val="00372F2F"/>
    <w:rsid w:val="0037311A"/>
    <w:rsid w:val="003732ED"/>
    <w:rsid w:val="00376503"/>
    <w:rsid w:val="00376868"/>
    <w:rsid w:val="00377F82"/>
    <w:rsid w:val="003803F9"/>
    <w:rsid w:val="00380C89"/>
    <w:rsid w:val="00380DFA"/>
    <w:rsid w:val="0038164A"/>
    <w:rsid w:val="0038193F"/>
    <w:rsid w:val="00382219"/>
    <w:rsid w:val="00382A7E"/>
    <w:rsid w:val="00383A08"/>
    <w:rsid w:val="00384E01"/>
    <w:rsid w:val="00384F0E"/>
    <w:rsid w:val="00385675"/>
    <w:rsid w:val="0038598D"/>
    <w:rsid w:val="00385AFD"/>
    <w:rsid w:val="00386F11"/>
    <w:rsid w:val="00387083"/>
    <w:rsid w:val="003874FF"/>
    <w:rsid w:val="003879E4"/>
    <w:rsid w:val="0039037B"/>
    <w:rsid w:val="003904E3"/>
    <w:rsid w:val="00390554"/>
    <w:rsid w:val="003909B9"/>
    <w:rsid w:val="0039120B"/>
    <w:rsid w:val="00391CC1"/>
    <w:rsid w:val="00392835"/>
    <w:rsid w:val="003933DA"/>
    <w:rsid w:val="0039344B"/>
    <w:rsid w:val="00394084"/>
    <w:rsid w:val="00396CDD"/>
    <w:rsid w:val="0039717A"/>
    <w:rsid w:val="00397D0A"/>
    <w:rsid w:val="003A009B"/>
    <w:rsid w:val="003A125C"/>
    <w:rsid w:val="003A1541"/>
    <w:rsid w:val="003A2433"/>
    <w:rsid w:val="003A2693"/>
    <w:rsid w:val="003A3C64"/>
    <w:rsid w:val="003A4AFA"/>
    <w:rsid w:val="003A623A"/>
    <w:rsid w:val="003A66F4"/>
    <w:rsid w:val="003B1449"/>
    <w:rsid w:val="003B2151"/>
    <w:rsid w:val="003B5003"/>
    <w:rsid w:val="003B50DA"/>
    <w:rsid w:val="003B5629"/>
    <w:rsid w:val="003B6557"/>
    <w:rsid w:val="003B68F9"/>
    <w:rsid w:val="003C0594"/>
    <w:rsid w:val="003C0891"/>
    <w:rsid w:val="003C09EC"/>
    <w:rsid w:val="003C0D7B"/>
    <w:rsid w:val="003C15B7"/>
    <w:rsid w:val="003C20EC"/>
    <w:rsid w:val="003C230A"/>
    <w:rsid w:val="003C23EF"/>
    <w:rsid w:val="003C2CB5"/>
    <w:rsid w:val="003C2F08"/>
    <w:rsid w:val="003C394E"/>
    <w:rsid w:val="003C4FEE"/>
    <w:rsid w:val="003C5DB3"/>
    <w:rsid w:val="003C6F22"/>
    <w:rsid w:val="003C770F"/>
    <w:rsid w:val="003C788C"/>
    <w:rsid w:val="003C7BA6"/>
    <w:rsid w:val="003D0F13"/>
    <w:rsid w:val="003D133D"/>
    <w:rsid w:val="003D401A"/>
    <w:rsid w:val="003D4BF4"/>
    <w:rsid w:val="003D4BFC"/>
    <w:rsid w:val="003D4E0B"/>
    <w:rsid w:val="003D65FB"/>
    <w:rsid w:val="003D6960"/>
    <w:rsid w:val="003D6D94"/>
    <w:rsid w:val="003E05A0"/>
    <w:rsid w:val="003E169D"/>
    <w:rsid w:val="003E1F40"/>
    <w:rsid w:val="003E2305"/>
    <w:rsid w:val="003E2387"/>
    <w:rsid w:val="003E5F26"/>
    <w:rsid w:val="003E6AD6"/>
    <w:rsid w:val="003E7185"/>
    <w:rsid w:val="003F079F"/>
    <w:rsid w:val="003F16DE"/>
    <w:rsid w:val="003F3855"/>
    <w:rsid w:val="003F418E"/>
    <w:rsid w:val="003F4DC3"/>
    <w:rsid w:val="003F5B22"/>
    <w:rsid w:val="003F64B9"/>
    <w:rsid w:val="003F668B"/>
    <w:rsid w:val="003F66F9"/>
    <w:rsid w:val="00400EB9"/>
    <w:rsid w:val="004015F8"/>
    <w:rsid w:val="00402187"/>
    <w:rsid w:val="00402292"/>
    <w:rsid w:val="00403021"/>
    <w:rsid w:val="004033B8"/>
    <w:rsid w:val="00404678"/>
    <w:rsid w:val="00405B80"/>
    <w:rsid w:val="00405DEE"/>
    <w:rsid w:val="004061E5"/>
    <w:rsid w:val="004063F9"/>
    <w:rsid w:val="00406900"/>
    <w:rsid w:val="00406E49"/>
    <w:rsid w:val="00406F20"/>
    <w:rsid w:val="00411563"/>
    <w:rsid w:val="00412D5D"/>
    <w:rsid w:val="004140C8"/>
    <w:rsid w:val="00414289"/>
    <w:rsid w:val="004147FE"/>
    <w:rsid w:val="00414C03"/>
    <w:rsid w:val="00414C98"/>
    <w:rsid w:val="0041504E"/>
    <w:rsid w:val="004150FD"/>
    <w:rsid w:val="004155D3"/>
    <w:rsid w:val="00416E0F"/>
    <w:rsid w:val="00417C62"/>
    <w:rsid w:val="004200D6"/>
    <w:rsid w:val="004204D6"/>
    <w:rsid w:val="00420BB7"/>
    <w:rsid w:val="004218D8"/>
    <w:rsid w:val="00422CB6"/>
    <w:rsid w:val="00423006"/>
    <w:rsid w:val="00423ED7"/>
    <w:rsid w:val="004243FB"/>
    <w:rsid w:val="00425059"/>
    <w:rsid w:val="00425688"/>
    <w:rsid w:val="00425AA3"/>
    <w:rsid w:val="004304B5"/>
    <w:rsid w:val="00430509"/>
    <w:rsid w:val="00431343"/>
    <w:rsid w:val="00431EE9"/>
    <w:rsid w:val="00432C0A"/>
    <w:rsid w:val="00432DFB"/>
    <w:rsid w:val="00433C60"/>
    <w:rsid w:val="00436A94"/>
    <w:rsid w:val="00436C99"/>
    <w:rsid w:val="00436F9B"/>
    <w:rsid w:val="00437622"/>
    <w:rsid w:val="00437B20"/>
    <w:rsid w:val="00437D3E"/>
    <w:rsid w:val="00440BBB"/>
    <w:rsid w:val="00441139"/>
    <w:rsid w:val="0044183D"/>
    <w:rsid w:val="004423AA"/>
    <w:rsid w:val="0044400F"/>
    <w:rsid w:val="0044431B"/>
    <w:rsid w:val="00445C4D"/>
    <w:rsid w:val="00445C6E"/>
    <w:rsid w:val="0044614F"/>
    <w:rsid w:val="004462A7"/>
    <w:rsid w:val="0044654C"/>
    <w:rsid w:val="00446D29"/>
    <w:rsid w:val="004504DE"/>
    <w:rsid w:val="0045069B"/>
    <w:rsid w:val="004507E5"/>
    <w:rsid w:val="004517FC"/>
    <w:rsid w:val="00451F6E"/>
    <w:rsid w:val="004529AD"/>
    <w:rsid w:val="00453B3B"/>
    <w:rsid w:val="00454405"/>
    <w:rsid w:val="00454BBF"/>
    <w:rsid w:val="00455E36"/>
    <w:rsid w:val="004566BC"/>
    <w:rsid w:val="00456B78"/>
    <w:rsid w:val="00457BE1"/>
    <w:rsid w:val="00460139"/>
    <w:rsid w:val="0046117B"/>
    <w:rsid w:val="004618CA"/>
    <w:rsid w:val="00461D9B"/>
    <w:rsid w:val="004620AE"/>
    <w:rsid w:val="00462140"/>
    <w:rsid w:val="004622AD"/>
    <w:rsid w:val="00462711"/>
    <w:rsid w:val="00462B3D"/>
    <w:rsid w:val="00463441"/>
    <w:rsid w:val="0046367E"/>
    <w:rsid w:val="00464F77"/>
    <w:rsid w:val="004657AD"/>
    <w:rsid w:val="00466281"/>
    <w:rsid w:val="0046667B"/>
    <w:rsid w:val="0046689B"/>
    <w:rsid w:val="00466A40"/>
    <w:rsid w:val="00467196"/>
    <w:rsid w:val="00470284"/>
    <w:rsid w:val="004710B9"/>
    <w:rsid w:val="00471798"/>
    <w:rsid w:val="00473051"/>
    <w:rsid w:val="00474917"/>
    <w:rsid w:val="00475679"/>
    <w:rsid w:val="00477D4F"/>
    <w:rsid w:val="004811C7"/>
    <w:rsid w:val="0048214C"/>
    <w:rsid w:val="0048280E"/>
    <w:rsid w:val="00482F73"/>
    <w:rsid w:val="004837E5"/>
    <w:rsid w:val="00483903"/>
    <w:rsid w:val="00483D6C"/>
    <w:rsid w:val="00483D8B"/>
    <w:rsid w:val="00484FC3"/>
    <w:rsid w:val="004859E4"/>
    <w:rsid w:val="00485D92"/>
    <w:rsid w:val="004868ED"/>
    <w:rsid w:val="00487C04"/>
    <w:rsid w:val="004903CA"/>
    <w:rsid w:val="00491BB1"/>
    <w:rsid w:val="00491C0F"/>
    <w:rsid w:val="00492B66"/>
    <w:rsid w:val="00493383"/>
    <w:rsid w:val="0049341E"/>
    <w:rsid w:val="004934DD"/>
    <w:rsid w:val="004936DB"/>
    <w:rsid w:val="00493CEE"/>
    <w:rsid w:val="00494307"/>
    <w:rsid w:val="00494525"/>
    <w:rsid w:val="004946B2"/>
    <w:rsid w:val="004961D6"/>
    <w:rsid w:val="004965F8"/>
    <w:rsid w:val="00496B9E"/>
    <w:rsid w:val="00496CB1"/>
    <w:rsid w:val="004A0C2B"/>
    <w:rsid w:val="004A19B8"/>
    <w:rsid w:val="004A1BD0"/>
    <w:rsid w:val="004A2115"/>
    <w:rsid w:val="004A34C4"/>
    <w:rsid w:val="004A3A1D"/>
    <w:rsid w:val="004A3C01"/>
    <w:rsid w:val="004A4D77"/>
    <w:rsid w:val="004A5859"/>
    <w:rsid w:val="004A6CBB"/>
    <w:rsid w:val="004A743A"/>
    <w:rsid w:val="004A74F4"/>
    <w:rsid w:val="004A785D"/>
    <w:rsid w:val="004B0D57"/>
    <w:rsid w:val="004B0FA3"/>
    <w:rsid w:val="004B10C6"/>
    <w:rsid w:val="004B1B26"/>
    <w:rsid w:val="004B21EC"/>
    <w:rsid w:val="004B237B"/>
    <w:rsid w:val="004B25F1"/>
    <w:rsid w:val="004B329D"/>
    <w:rsid w:val="004B45C0"/>
    <w:rsid w:val="004B6758"/>
    <w:rsid w:val="004B6CCF"/>
    <w:rsid w:val="004C00A5"/>
    <w:rsid w:val="004C03C6"/>
    <w:rsid w:val="004C1898"/>
    <w:rsid w:val="004C2010"/>
    <w:rsid w:val="004C2F81"/>
    <w:rsid w:val="004C307D"/>
    <w:rsid w:val="004C31B1"/>
    <w:rsid w:val="004C50BB"/>
    <w:rsid w:val="004C5783"/>
    <w:rsid w:val="004C6B9F"/>
    <w:rsid w:val="004C7018"/>
    <w:rsid w:val="004D038C"/>
    <w:rsid w:val="004D1181"/>
    <w:rsid w:val="004D271F"/>
    <w:rsid w:val="004D2937"/>
    <w:rsid w:val="004D3EF8"/>
    <w:rsid w:val="004D46E7"/>
    <w:rsid w:val="004D5EE9"/>
    <w:rsid w:val="004D7A7C"/>
    <w:rsid w:val="004D7E78"/>
    <w:rsid w:val="004E0D73"/>
    <w:rsid w:val="004E1D09"/>
    <w:rsid w:val="004E2D09"/>
    <w:rsid w:val="004E39A6"/>
    <w:rsid w:val="004E5B32"/>
    <w:rsid w:val="004E5C1B"/>
    <w:rsid w:val="004E5E80"/>
    <w:rsid w:val="004E5EC3"/>
    <w:rsid w:val="004E65FA"/>
    <w:rsid w:val="004E6B3D"/>
    <w:rsid w:val="004E75D3"/>
    <w:rsid w:val="004F024C"/>
    <w:rsid w:val="004F02AD"/>
    <w:rsid w:val="004F03F3"/>
    <w:rsid w:val="004F08A5"/>
    <w:rsid w:val="004F0EDC"/>
    <w:rsid w:val="004F123C"/>
    <w:rsid w:val="004F142C"/>
    <w:rsid w:val="004F2DC3"/>
    <w:rsid w:val="004F3586"/>
    <w:rsid w:val="004F5D3A"/>
    <w:rsid w:val="004F6079"/>
    <w:rsid w:val="004F6D54"/>
    <w:rsid w:val="004F7FCD"/>
    <w:rsid w:val="005007F2"/>
    <w:rsid w:val="00500825"/>
    <w:rsid w:val="00502D62"/>
    <w:rsid w:val="00503033"/>
    <w:rsid w:val="00503521"/>
    <w:rsid w:val="00505E09"/>
    <w:rsid w:val="005072C2"/>
    <w:rsid w:val="00507887"/>
    <w:rsid w:val="00507A65"/>
    <w:rsid w:val="00507CD5"/>
    <w:rsid w:val="00511AC8"/>
    <w:rsid w:val="00511B16"/>
    <w:rsid w:val="005124E4"/>
    <w:rsid w:val="005126C8"/>
    <w:rsid w:val="005131B0"/>
    <w:rsid w:val="00513731"/>
    <w:rsid w:val="005140A0"/>
    <w:rsid w:val="005151C1"/>
    <w:rsid w:val="00515BD2"/>
    <w:rsid w:val="00516666"/>
    <w:rsid w:val="0051738F"/>
    <w:rsid w:val="005175FC"/>
    <w:rsid w:val="00520366"/>
    <w:rsid w:val="00520837"/>
    <w:rsid w:val="00521A5C"/>
    <w:rsid w:val="00521A87"/>
    <w:rsid w:val="00522286"/>
    <w:rsid w:val="005223CC"/>
    <w:rsid w:val="005232A2"/>
    <w:rsid w:val="00523EA1"/>
    <w:rsid w:val="005243D9"/>
    <w:rsid w:val="00524742"/>
    <w:rsid w:val="005248A8"/>
    <w:rsid w:val="00525119"/>
    <w:rsid w:val="005264F6"/>
    <w:rsid w:val="0052678C"/>
    <w:rsid w:val="00526ACE"/>
    <w:rsid w:val="00531853"/>
    <w:rsid w:val="005319E0"/>
    <w:rsid w:val="005321FF"/>
    <w:rsid w:val="005334AB"/>
    <w:rsid w:val="00533B87"/>
    <w:rsid w:val="005358B0"/>
    <w:rsid w:val="00535B74"/>
    <w:rsid w:val="00536397"/>
    <w:rsid w:val="00537DAB"/>
    <w:rsid w:val="00540036"/>
    <w:rsid w:val="00540229"/>
    <w:rsid w:val="00540D30"/>
    <w:rsid w:val="00541D8A"/>
    <w:rsid w:val="00541F81"/>
    <w:rsid w:val="005424CC"/>
    <w:rsid w:val="0054266D"/>
    <w:rsid w:val="005430AC"/>
    <w:rsid w:val="00543188"/>
    <w:rsid w:val="0054355C"/>
    <w:rsid w:val="00543D10"/>
    <w:rsid w:val="00544BF6"/>
    <w:rsid w:val="00544FCF"/>
    <w:rsid w:val="0054696C"/>
    <w:rsid w:val="005478A0"/>
    <w:rsid w:val="00547E85"/>
    <w:rsid w:val="00550D3E"/>
    <w:rsid w:val="00551AEA"/>
    <w:rsid w:val="005521C8"/>
    <w:rsid w:val="005523EE"/>
    <w:rsid w:val="005547B6"/>
    <w:rsid w:val="00556068"/>
    <w:rsid w:val="005561DE"/>
    <w:rsid w:val="00556E04"/>
    <w:rsid w:val="005602E3"/>
    <w:rsid w:val="005605CF"/>
    <w:rsid w:val="00560840"/>
    <w:rsid w:val="00560FEA"/>
    <w:rsid w:val="00563398"/>
    <w:rsid w:val="005636A6"/>
    <w:rsid w:val="00563C3B"/>
    <w:rsid w:val="0056403D"/>
    <w:rsid w:val="00564EC1"/>
    <w:rsid w:val="00566151"/>
    <w:rsid w:val="0056740A"/>
    <w:rsid w:val="00567A77"/>
    <w:rsid w:val="00572AB5"/>
    <w:rsid w:val="00573A52"/>
    <w:rsid w:val="005741DF"/>
    <w:rsid w:val="005746F9"/>
    <w:rsid w:val="00574FDA"/>
    <w:rsid w:val="00575309"/>
    <w:rsid w:val="00575D0F"/>
    <w:rsid w:val="005767BC"/>
    <w:rsid w:val="00576911"/>
    <w:rsid w:val="00576E21"/>
    <w:rsid w:val="0057712E"/>
    <w:rsid w:val="005800A9"/>
    <w:rsid w:val="00581505"/>
    <w:rsid w:val="00581A7D"/>
    <w:rsid w:val="00581BDB"/>
    <w:rsid w:val="00582EA8"/>
    <w:rsid w:val="0058328C"/>
    <w:rsid w:val="00583983"/>
    <w:rsid w:val="00583F30"/>
    <w:rsid w:val="00583FC0"/>
    <w:rsid w:val="005843EA"/>
    <w:rsid w:val="005861CF"/>
    <w:rsid w:val="0058650E"/>
    <w:rsid w:val="00586F4D"/>
    <w:rsid w:val="005873B0"/>
    <w:rsid w:val="00587AF6"/>
    <w:rsid w:val="00587F49"/>
    <w:rsid w:val="00590309"/>
    <w:rsid w:val="005913D1"/>
    <w:rsid w:val="00591A20"/>
    <w:rsid w:val="005921A7"/>
    <w:rsid w:val="005943E4"/>
    <w:rsid w:val="00594434"/>
    <w:rsid w:val="005949C3"/>
    <w:rsid w:val="00595794"/>
    <w:rsid w:val="00596976"/>
    <w:rsid w:val="00596FCA"/>
    <w:rsid w:val="00597440"/>
    <w:rsid w:val="005975A7"/>
    <w:rsid w:val="00597D4E"/>
    <w:rsid w:val="005A19A0"/>
    <w:rsid w:val="005A294A"/>
    <w:rsid w:val="005A2C5B"/>
    <w:rsid w:val="005A36E4"/>
    <w:rsid w:val="005A4FA7"/>
    <w:rsid w:val="005A541C"/>
    <w:rsid w:val="005A68F3"/>
    <w:rsid w:val="005A7064"/>
    <w:rsid w:val="005B0341"/>
    <w:rsid w:val="005B0582"/>
    <w:rsid w:val="005B05ED"/>
    <w:rsid w:val="005B067A"/>
    <w:rsid w:val="005B1177"/>
    <w:rsid w:val="005B17A2"/>
    <w:rsid w:val="005B2C15"/>
    <w:rsid w:val="005B45AE"/>
    <w:rsid w:val="005B4C83"/>
    <w:rsid w:val="005B6488"/>
    <w:rsid w:val="005B65A8"/>
    <w:rsid w:val="005B65F1"/>
    <w:rsid w:val="005B6818"/>
    <w:rsid w:val="005C2020"/>
    <w:rsid w:val="005C21AD"/>
    <w:rsid w:val="005C2343"/>
    <w:rsid w:val="005C23D8"/>
    <w:rsid w:val="005C2B83"/>
    <w:rsid w:val="005C3159"/>
    <w:rsid w:val="005C37C7"/>
    <w:rsid w:val="005C42D8"/>
    <w:rsid w:val="005C4652"/>
    <w:rsid w:val="005C5BFA"/>
    <w:rsid w:val="005C66E2"/>
    <w:rsid w:val="005C6B07"/>
    <w:rsid w:val="005C6D76"/>
    <w:rsid w:val="005C6DF3"/>
    <w:rsid w:val="005C706C"/>
    <w:rsid w:val="005C7476"/>
    <w:rsid w:val="005D06FA"/>
    <w:rsid w:val="005D0888"/>
    <w:rsid w:val="005D1662"/>
    <w:rsid w:val="005D1BF9"/>
    <w:rsid w:val="005D2333"/>
    <w:rsid w:val="005D23F2"/>
    <w:rsid w:val="005D3092"/>
    <w:rsid w:val="005D383A"/>
    <w:rsid w:val="005D3B8A"/>
    <w:rsid w:val="005D4750"/>
    <w:rsid w:val="005D49D1"/>
    <w:rsid w:val="005D5E33"/>
    <w:rsid w:val="005D61AE"/>
    <w:rsid w:val="005D75EF"/>
    <w:rsid w:val="005D7EE6"/>
    <w:rsid w:val="005E0213"/>
    <w:rsid w:val="005E084B"/>
    <w:rsid w:val="005E1504"/>
    <w:rsid w:val="005E1882"/>
    <w:rsid w:val="005E23A6"/>
    <w:rsid w:val="005E2960"/>
    <w:rsid w:val="005E2ABC"/>
    <w:rsid w:val="005E468F"/>
    <w:rsid w:val="005F08B9"/>
    <w:rsid w:val="005F0AF0"/>
    <w:rsid w:val="005F21EE"/>
    <w:rsid w:val="005F353B"/>
    <w:rsid w:val="005F4308"/>
    <w:rsid w:val="005F598C"/>
    <w:rsid w:val="005F5CF3"/>
    <w:rsid w:val="005F5F0D"/>
    <w:rsid w:val="005F6869"/>
    <w:rsid w:val="005F703D"/>
    <w:rsid w:val="005F7537"/>
    <w:rsid w:val="00600489"/>
    <w:rsid w:val="006005CE"/>
    <w:rsid w:val="00600A3E"/>
    <w:rsid w:val="00601963"/>
    <w:rsid w:val="00601FE8"/>
    <w:rsid w:val="00602CF6"/>
    <w:rsid w:val="006064E8"/>
    <w:rsid w:val="00607BB7"/>
    <w:rsid w:val="006100B4"/>
    <w:rsid w:val="00611014"/>
    <w:rsid w:val="0061188F"/>
    <w:rsid w:val="00611B61"/>
    <w:rsid w:val="00613266"/>
    <w:rsid w:val="00615334"/>
    <w:rsid w:val="006158C3"/>
    <w:rsid w:val="00615A94"/>
    <w:rsid w:val="00615F63"/>
    <w:rsid w:val="00617109"/>
    <w:rsid w:val="006173BB"/>
    <w:rsid w:val="00617852"/>
    <w:rsid w:val="00617A09"/>
    <w:rsid w:val="00617D43"/>
    <w:rsid w:val="00617F98"/>
    <w:rsid w:val="00621CD4"/>
    <w:rsid w:val="00622390"/>
    <w:rsid w:val="00623A63"/>
    <w:rsid w:val="00623B23"/>
    <w:rsid w:val="00624153"/>
    <w:rsid w:val="0062485F"/>
    <w:rsid w:val="00624DC9"/>
    <w:rsid w:val="006266E7"/>
    <w:rsid w:val="00626C2B"/>
    <w:rsid w:val="00630606"/>
    <w:rsid w:val="00631292"/>
    <w:rsid w:val="00631753"/>
    <w:rsid w:val="00631BFE"/>
    <w:rsid w:val="00631CD4"/>
    <w:rsid w:val="0063389B"/>
    <w:rsid w:val="00633FFF"/>
    <w:rsid w:val="00635293"/>
    <w:rsid w:val="006359BE"/>
    <w:rsid w:val="00635FD0"/>
    <w:rsid w:val="0063621E"/>
    <w:rsid w:val="00636467"/>
    <w:rsid w:val="00637616"/>
    <w:rsid w:val="00637B6E"/>
    <w:rsid w:val="00640449"/>
    <w:rsid w:val="0064081F"/>
    <w:rsid w:val="00640C9A"/>
    <w:rsid w:val="00642D14"/>
    <w:rsid w:val="006431E7"/>
    <w:rsid w:val="0064451B"/>
    <w:rsid w:val="00644C36"/>
    <w:rsid w:val="006460F9"/>
    <w:rsid w:val="00646A71"/>
    <w:rsid w:val="00647416"/>
    <w:rsid w:val="00647AE4"/>
    <w:rsid w:val="00650CA9"/>
    <w:rsid w:val="00651462"/>
    <w:rsid w:val="00651FC8"/>
    <w:rsid w:val="00651FE0"/>
    <w:rsid w:val="0065201C"/>
    <w:rsid w:val="00652A7F"/>
    <w:rsid w:val="00653066"/>
    <w:rsid w:val="00654834"/>
    <w:rsid w:val="00656321"/>
    <w:rsid w:val="00657848"/>
    <w:rsid w:val="00657B7C"/>
    <w:rsid w:val="00660E31"/>
    <w:rsid w:val="00662488"/>
    <w:rsid w:val="00663443"/>
    <w:rsid w:val="00664F2D"/>
    <w:rsid w:val="00665D8F"/>
    <w:rsid w:val="00666035"/>
    <w:rsid w:val="006663C7"/>
    <w:rsid w:val="0066703C"/>
    <w:rsid w:val="0066719B"/>
    <w:rsid w:val="00667204"/>
    <w:rsid w:val="006705C1"/>
    <w:rsid w:val="0067073B"/>
    <w:rsid w:val="00671611"/>
    <w:rsid w:val="006719A8"/>
    <w:rsid w:val="00672023"/>
    <w:rsid w:val="00672B87"/>
    <w:rsid w:val="00673659"/>
    <w:rsid w:val="00673756"/>
    <w:rsid w:val="00675C04"/>
    <w:rsid w:val="00675C0E"/>
    <w:rsid w:val="00675EFD"/>
    <w:rsid w:val="00676641"/>
    <w:rsid w:val="00676861"/>
    <w:rsid w:val="00677836"/>
    <w:rsid w:val="00677A6A"/>
    <w:rsid w:val="00677AF8"/>
    <w:rsid w:val="00677B31"/>
    <w:rsid w:val="00680A00"/>
    <w:rsid w:val="0068172F"/>
    <w:rsid w:val="006823FF"/>
    <w:rsid w:val="00683D88"/>
    <w:rsid w:val="00684A7B"/>
    <w:rsid w:val="00684E92"/>
    <w:rsid w:val="00690D40"/>
    <w:rsid w:val="00693D14"/>
    <w:rsid w:val="006941AD"/>
    <w:rsid w:val="006942F0"/>
    <w:rsid w:val="00694479"/>
    <w:rsid w:val="0069475C"/>
    <w:rsid w:val="00694BEA"/>
    <w:rsid w:val="00694D40"/>
    <w:rsid w:val="00695075"/>
    <w:rsid w:val="0069515D"/>
    <w:rsid w:val="006965B3"/>
    <w:rsid w:val="006975E4"/>
    <w:rsid w:val="00697A4C"/>
    <w:rsid w:val="00697A9D"/>
    <w:rsid w:val="006A0498"/>
    <w:rsid w:val="006A1F67"/>
    <w:rsid w:val="006A3FCF"/>
    <w:rsid w:val="006A5D27"/>
    <w:rsid w:val="006A6A04"/>
    <w:rsid w:val="006A6EAE"/>
    <w:rsid w:val="006A6ED2"/>
    <w:rsid w:val="006A7980"/>
    <w:rsid w:val="006A7E20"/>
    <w:rsid w:val="006B075C"/>
    <w:rsid w:val="006B0FFC"/>
    <w:rsid w:val="006B1E10"/>
    <w:rsid w:val="006B2E05"/>
    <w:rsid w:val="006B3504"/>
    <w:rsid w:val="006B3B94"/>
    <w:rsid w:val="006B3C58"/>
    <w:rsid w:val="006B4A0A"/>
    <w:rsid w:val="006B5C05"/>
    <w:rsid w:val="006B5F3B"/>
    <w:rsid w:val="006B723E"/>
    <w:rsid w:val="006B7667"/>
    <w:rsid w:val="006C0CD7"/>
    <w:rsid w:val="006C1792"/>
    <w:rsid w:val="006C20DC"/>
    <w:rsid w:val="006C2C1B"/>
    <w:rsid w:val="006C2DC7"/>
    <w:rsid w:val="006C45EA"/>
    <w:rsid w:val="006C4FAD"/>
    <w:rsid w:val="006C7E26"/>
    <w:rsid w:val="006D0173"/>
    <w:rsid w:val="006D1328"/>
    <w:rsid w:val="006D16D0"/>
    <w:rsid w:val="006D18A4"/>
    <w:rsid w:val="006D1A12"/>
    <w:rsid w:val="006D1CB8"/>
    <w:rsid w:val="006D2009"/>
    <w:rsid w:val="006D2E3C"/>
    <w:rsid w:val="006D3276"/>
    <w:rsid w:val="006D3562"/>
    <w:rsid w:val="006D4E33"/>
    <w:rsid w:val="006D5488"/>
    <w:rsid w:val="006D5675"/>
    <w:rsid w:val="006D5D5A"/>
    <w:rsid w:val="006D6804"/>
    <w:rsid w:val="006D783C"/>
    <w:rsid w:val="006D78C2"/>
    <w:rsid w:val="006E2DC1"/>
    <w:rsid w:val="006E2EE2"/>
    <w:rsid w:val="006E3035"/>
    <w:rsid w:val="006E3AAD"/>
    <w:rsid w:val="006E4BF5"/>
    <w:rsid w:val="006E524A"/>
    <w:rsid w:val="006E5A97"/>
    <w:rsid w:val="006E5BAF"/>
    <w:rsid w:val="006E621F"/>
    <w:rsid w:val="006E727C"/>
    <w:rsid w:val="006E7407"/>
    <w:rsid w:val="006E76E3"/>
    <w:rsid w:val="006E7A21"/>
    <w:rsid w:val="006E7F4D"/>
    <w:rsid w:val="006F3061"/>
    <w:rsid w:val="006F30CC"/>
    <w:rsid w:val="006F3C85"/>
    <w:rsid w:val="006F48A0"/>
    <w:rsid w:val="006F5A66"/>
    <w:rsid w:val="006F5AD1"/>
    <w:rsid w:val="006F658C"/>
    <w:rsid w:val="00700A02"/>
    <w:rsid w:val="007014AA"/>
    <w:rsid w:val="00702011"/>
    <w:rsid w:val="00702139"/>
    <w:rsid w:val="00703B86"/>
    <w:rsid w:val="00703F14"/>
    <w:rsid w:val="0070427F"/>
    <w:rsid w:val="00704C93"/>
    <w:rsid w:val="00704F8B"/>
    <w:rsid w:val="007061EA"/>
    <w:rsid w:val="007065D0"/>
    <w:rsid w:val="00706C50"/>
    <w:rsid w:val="00707874"/>
    <w:rsid w:val="0070792B"/>
    <w:rsid w:val="00707B98"/>
    <w:rsid w:val="007101DE"/>
    <w:rsid w:val="0071146F"/>
    <w:rsid w:val="0071220E"/>
    <w:rsid w:val="00713202"/>
    <w:rsid w:val="007139B2"/>
    <w:rsid w:val="00715714"/>
    <w:rsid w:val="00715AC6"/>
    <w:rsid w:val="00716B96"/>
    <w:rsid w:val="007170CC"/>
    <w:rsid w:val="0071771F"/>
    <w:rsid w:val="007203D5"/>
    <w:rsid w:val="007206BF"/>
    <w:rsid w:val="007207B1"/>
    <w:rsid w:val="00720DD0"/>
    <w:rsid w:val="0072110A"/>
    <w:rsid w:val="00721F83"/>
    <w:rsid w:val="00723EB4"/>
    <w:rsid w:val="00724856"/>
    <w:rsid w:val="00725537"/>
    <w:rsid w:val="00725791"/>
    <w:rsid w:val="00726A63"/>
    <w:rsid w:val="00726B9C"/>
    <w:rsid w:val="00726C28"/>
    <w:rsid w:val="00727FC9"/>
    <w:rsid w:val="0073129E"/>
    <w:rsid w:val="007312C1"/>
    <w:rsid w:val="00731783"/>
    <w:rsid w:val="0073267E"/>
    <w:rsid w:val="00733329"/>
    <w:rsid w:val="00733C8B"/>
    <w:rsid w:val="00735D72"/>
    <w:rsid w:val="00735EA2"/>
    <w:rsid w:val="00736F01"/>
    <w:rsid w:val="0073716D"/>
    <w:rsid w:val="007425E7"/>
    <w:rsid w:val="0074299E"/>
    <w:rsid w:val="00742A18"/>
    <w:rsid w:val="00742C90"/>
    <w:rsid w:val="00743133"/>
    <w:rsid w:val="00744260"/>
    <w:rsid w:val="00745314"/>
    <w:rsid w:val="0074651F"/>
    <w:rsid w:val="00746AAD"/>
    <w:rsid w:val="00747DC0"/>
    <w:rsid w:val="00747E3C"/>
    <w:rsid w:val="00751148"/>
    <w:rsid w:val="0075145A"/>
    <w:rsid w:val="00752B9D"/>
    <w:rsid w:val="00752E37"/>
    <w:rsid w:val="007536CE"/>
    <w:rsid w:val="00753CCB"/>
    <w:rsid w:val="00753CD8"/>
    <w:rsid w:val="007544C7"/>
    <w:rsid w:val="00754E75"/>
    <w:rsid w:val="00755398"/>
    <w:rsid w:val="00755806"/>
    <w:rsid w:val="00755B65"/>
    <w:rsid w:val="00755C67"/>
    <w:rsid w:val="00756E54"/>
    <w:rsid w:val="00757186"/>
    <w:rsid w:val="00757383"/>
    <w:rsid w:val="00757961"/>
    <w:rsid w:val="00757E0A"/>
    <w:rsid w:val="007600C9"/>
    <w:rsid w:val="007608A7"/>
    <w:rsid w:val="007611BD"/>
    <w:rsid w:val="00761581"/>
    <w:rsid w:val="00761724"/>
    <w:rsid w:val="00762F20"/>
    <w:rsid w:val="007632FC"/>
    <w:rsid w:val="007639B5"/>
    <w:rsid w:val="00763A2C"/>
    <w:rsid w:val="00765A41"/>
    <w:rsid w:val="00766BDB"/>
    <w:rsid w:val="00767432"/>
    <w:rsid w:val="00770857"/>
    <w:rsid w:val="00771D8A"/>
    <w:rsid w:val="00772368"/>
    <w:rsid w:val="00772C54"/>
    <w:rsid w:val="00773354"/>
    <w:rsid w:val="00773847"/>
    <w:rsid w:val="00773C85"/>
    <w:rsid w:val="00773DFC"/>
    <w:rsid w:val="0077410B"/>
    <w:rsid w:val="00774F55"/>
    <w:rsid w:val="00775407"/>
    <w:rsid w:val="007763CB"/>
    <w:rsid w:val="0077684A"/>
    <w:rsid w:val="00777C69"/>
    <w:rsid w:val="007800A9"/>
    <w:rsid w:val="00780113"/>
    <w:rsid w:val="00780EE4"/>
    <w:rsid w:val="0078189F"/>
    <w:rsid w:val="007835E7"/>
    <w:rsid w:val="00783641"/>
    <w:rsid w:val="00783CC3"/>
    <w:rsid w:val="007846B2"/>
    <w:rsid w:val="00784CE2"/>
    <w:rsid w:val="007855D0"/>
    <w:rsid w:val="00785909"/>
    <w:rsid w:val="007874F2"/>
    <w:rsid w:val="00787AB0"/>
    <w:rsid w:val="00787E86"/>
    <w:rsid w:val="00791882"/>
    <w:rsid w:val="00791CD3"/>
    <w:rsid w:val="0079226B"/>
    <w:rsid w:val="00792661"/>
    <w:rsid w:val="00792991"/>
    <w:rsid w:val="00792B3A"/>
    <w:rsid w:val="00793210"/>
    <w:rsid w:val="00793B9E"/>
    <w:rsid w:val="00794BFF"/>
    <w:rsid w:val="00794DA4"/>
    <w:rsid w:val="0079545B"/>
    <w:rsid w:val="00795669"/>
    <w:rsid w:val="00795BE0"/>
    <w:rsid w:val="00796871"/>
    <w:rsid w:val="00796EBA"/>
    <w:rsid w:val="00796FFB"/>
    <w:rsid w:val="00797650"/>
    <w:rsid w:val="00797A5E"/>
    <w:rsid w:val="007A0890"/>
    <w:rsid w:val="007A0DFD"/>
    <w:rsid w:val="007A0F1F"/>
    <w:rsid w:val="007A2C15"/>
    <w:rsid w:val="007A3143"/>
    <w:rsid w:val="007A4959"/>
    <w:rsid w:val="007A5A05"/>
    <w:rsid w:val="007A5DEC"/>
    <w:rsid w:val="007A67F4"/>
    <w:rsid w:val="007A6EA7"/>
    <w:rsid w:val="007A783A"/>
    <w:rsid w:val="007A7C5B"/>
    <w:rsid w:val="007A7DC6"/>
    <w:rsid w:val="007B0046"/>
    <w:rsid w:val="007B0F82"/>
    <w:rsid w:val="007B128F"/>
    <w:rsid w:val="007B1313"/>
    <w:rsid w:val="007B17B1"/>
    <w:rsid w:val="007B26D8"/>
    <w:rsid w:val="007B361F"/>
    <w:rsid w:val="007B389D"/>
    <w:rsid w:val="007B3E15"/>
    <w:rsid w:val="007B454F"/>
    <w:rsid w:val="007B524A"/>
    <w:rsid w:val="007B6B03"/>
    <w:rsid w:val="007B77F1"/>
    <w:rsid w:val="007B7A9C"/>
    <w:rsid w:val="007B7CC2"/>
    <w:rsid w:val="007C0028"/>
    <w:rsid w:val="007C0690"/>
    <w:rsid w:val="007C1247"/>
    <w:rsid w:val="007C1262"/>
    <w:rsid w:val="007C1B73"/>
    <w:rsid w:val="007C1CB5"/>
    <w:rsid w:val="007C31BF"/>
    <w:rsid w:val="007C3435"/>
    <w:rsid w:val="007C41E7"/>
    <w:rsid w:val="007C4476"/>
    <w:rsid w:val="007C4CE6"/>
    <w:rsid w:val="007C5910"/>
    <w:rsid w:val="007C7B30"/>
    <w:rsid w:val="007C7B47"/>
    <w:rsid w:val="007D11F6"/>
    <w:rsid w:val="007D2E00"/>
    <w:rsid w:val="007D3835"/>
    <w:rsid w:val="007D3A32"/>
    <w:rsid w:val="007D63DF"/>
    <w:rsid w:val="007D7B1E"/>
    <w:rsid w:val="007E0183"/>
    <w:rsid w:val="007E0E66"/>
    <w:rsid w:val="007E1BA7"/>
    <w:rsid w:val="007E2A26"/>
    <w:rsid w:val="007E2FE8"/>
    <w:rsid w:val="007E310C"/>
    <w:rsid w:val="007E3F1C"/>
    <w:rsid w:val="007E423C"/>
    <w:rsid w:val="007E6026"/>
    <w:rsid w:val="007E60CA"/>
    <w:rsid w:val="007F2575"/>
    <w:rsid w:val="007F3681"/>
    <w:rsid w:val="007F397D"/>
    <w:rsid w:val="007F3EA1"/>
    <w:rsid w:val="007F3F97"/>
    <w:rsid w:val="007F44B0"/>
    <w:rsid w:val="007F4A26"/>
    <w:rsid w:val="007F637E"/>
    <w:rsid w:val="007F6C9D"/>
    <w:rsid w:val="007F7013"/>
    <w:rsid w:val="008001E9"/>
    <w:rsid w:val="00800C15"/>
    <w:rsid w:val="00801F6E"/>
    <w:rsid w:val="0080266C"/>
    <w:rsid w:val="0080270B"/>
    <w:rsid w:val="008029BD"/>
    <w:rsid w:val="00803920"/>
    <w:rsid w:val="00803E30"/>
    <w:rsid w:val="00805B64"/>
    <w:rsid w:val="00805B6B"/>
    <w:rsid w:val="008074EB"/>
    <w:rsid w:val="00807A32"/>
    <w:rsid w:val="00810001"/>
    <w:rsid w:val="008105A6"/>
    <w:rsid w:val="00811AD4"/>
    <w:rsid w:val="00812C1D"/>
    <w:rsid w:val="00812E1B"/>
    <w:rsid w:val="00815E5E"/>
    <w:rsid w:val="00816979"/>
    <w:rsid w:val="00817E02"/>
    <w:rsid w:val="0082070E"/>
    <w:rsid w:val="00820A60"/>
    <w:rsid w:val="00820B2C"/>
    <w:rsid w:val="0082127B"/>
    <w:rsid w:val="00822014"/>
    <w:rsid w:val="0082203C"/>
    <w:rsid w:val="0082211C"/>
    <w:rsid w:val="008221B5"/>
    <w:rsid w:val="0082341E"/>
    <w:rsid w:val="00824361"/>
    <w:rsid w:val="00824724"/>
    <w:rsid w:val="00824738"/>
    <w:rsid w:val="00827732"/>
    <w:rsid w:val="008279B6"/>
    <w:rsid w:val="00827F9A"/>
    <w:rsid w:val="00830008"/>
    <w:rsid w:val="00830AD4"/>
    <w:rsid w:val="0083106C"/>
    <w:rsid w:val="00831802"/>
    <w:rsid w:val="00831B16"/>
    <w:rsid w:val="00831C5C"/>
    <w:rsid w:val="008347E9"/>
    <w:rsid w:val="00834989"/>
    <w:rsid w:val="008351FB"/>
    <w:rsid w:val="00835EB9"/>
    <w:rsid w:val="00836540"/>
    <w:rsid w:val="00836A27"/>
    <w:rsid w:val="008377F7"/>
    <w:rsid w:val="00840086"/>
    <w:rsid w:val="0084017A"/>
    <w:rsid w:val="00840939"/>
    <w:rsid w:val="00840C86"/>
    <w:rsid w:val="00841336"/>
    <w:rsid w:val="00841609"/>
    <w:rsid w:val="00842D9D"/>
    <w:rsid w:val="00842E09"/>
    <w:rsid w:val="008439B8"/>
    <w:rsid w:val="00843F81"/>
    <w:rsid w:val="00844655"/>
    <w:rsid w:val="00844D54"/>
    <w:rsid w:val="00844D93"/>
    <w:rsid w:val="00845275"/>
    <w:rsid w:val="00846905"/>
    <w:rsid w:val="00847506"/>
    <w:rsid w:val="00847657"/>
    <w:rsid w:val="00847A12"/>
    <w:rsid w:val="008502C7"/>
    <w:rsid w:val="00850EA3"/>
    <w:rsid w:val="00852048"/>
    <w:rsid w:val="00852D5D"/>
    <w:rsid w:val="0085305D"/>
    <w:rsid w:val="008535F1"/>
    <w:rsid w:val="008536E2"/>
    <w:rsid w:val="00854BCA"/>
    <w:rsid w:val="00854EE8"/>
    <w:rsid w:val="0085598D"/>
    <w:rsid w:val="008559B7"/>
    <w:rsid w:val="00856118"/>
    <w:rsid w:val="008561F0"/>
    <w:rsid w:val="00857342"/>
    <w:rsid w:val="00857963"/>
    <w:rsid w:val="0086063D"/>
    <w:rsid w:val="00860B38"/>
    <w:rsid w:val="00860F62"/>
    <w:rsid w:val="00861CD7"/>
    <w:rsid w:val="00862B7A"/>
    <w:rsid w:val="00862E18"/>
    <w:rsid w:val="00863113"/>
    <w:rsid w:val="00863431"/>
    <w:rsid w:val="008635A4"/>
    <w:rsid w:val="0086412A"/>
    <w:rsid w:val="00864892"/>
    <w:rsid w:val="00864A3B"/>
    <w:rsid w:val="00865A26"/>
    <w:rsid w:val="00867531"/>
    <w:rsid w:val="00870414"/>
    <w:rsid w:val="0087085D"/>
    <w:rsid w:val="00871356"/>
    <w:rsid w:val="00871D53"/>
    <w:rsid w:val="00871E06"/>
    <w:rsid w:val="00872717"/>
    <w:rsid w:val="0087448A"/>
    <w:rsid w:val="00876BFE"/>
    <w:rsid w:val="008777C2"/>
    <w:rsid w:val="0088041E"/>
    <w:rsid w:val="00880818"/>
    <w:rsid w:val="00880D33"/>
    <w:rsid w:val="00880FA2"/>
    <w:rsid w:val="00881AEC"/>
    <w:rsid w:val="00881AF4"/>
    <w:rsid w:val="00881B52"/>
    <w:rsid w:val="008822BA"/>
    <w:rsid w:val="00883003"/>
    <w:rsid w:val="0088307B"/>
    <w:rsid w:val="00883E5D"/>
    <w:rsid w:val="00883E7E"/>
    <w:rsid w:val="00884409"/>
    <w:rsid w:val="008848C5"/>
    <w:rsid w:val="00884A73"/>
    <w:rsid w:val="00885ADE"/>
    <w:rsid w:val="00885DB9"/>
    <w:rsid w:val="00887004"/>
    <w:rsid w:val="00887139"/>
    <w:rsid w:val="008876E3"/>
    <w:rsid w:val="008878E2"/>
    <w:rsid w:val="00890012"/>
    <w:rsid w:val="0089059F"/>
    <w:rsid w:val="0089125D"/>
    <w:rsid w:val="00891833"/>
    <w:rsid w:val="008924B8"/>
    <w:rsid w:val="00893CCE"/>
    <w:rsid w:val="00893DA6"/>
    <w:rsid w:val="008944A4"/>
    <w:rsid w:val="00894CAF"/>
    <w:rsid w:val="00895954"/>
    <w:rsid w:val="008959FB"/>
    <w:rsid w:val="00895EE2"/>
    <w:rsid w:val="00895FDE"/>
    <w:rsid w:val="00896A65"/>
    <w:rsid w:val="00896B97"/>
    <w:rsid w:val="008A023F"/>
    <w:rsid w:val="008A0537"/>
    <w:rsid w:val="008A0BF7"/>
    <w:rsid w:val="008A1486"/>
    <w:rsid w:val="008A172B"/>
    <w:rsid w:val="008A1F19"/>
    <w:rsid w:val="008A2712"/>
    <w:rsid w:val="008A2CBD"/>
    <w:rsid w:val="008A336D"/>
    <w:rsid w:val="008A4A26"/>
    <w:rsid w:val="008A5874"/>
    <w:rsid w:val="008A614B"/>
    <w:rsid w:val="008A7D14"/>
    <w:rsid w:val="008B0118"/>
    <w:rsid w:val="008B0B34"/>
    <w:rsid w:val="008B1657"/>
    <w:rsid w:val="008B16DE"/>
    <w:rsid w:val="008B1864"/>
    <w:rsid w:val="008B1AAD"/>
    <w:rsid w:val="008B223B"/>
    <w:rsid w:val="008B3A00"/>
    <w:rsid w:val="008B3C33"/>
    <w:rsid w:val="008B41BE"/>
    <w:rsid w:val="008B4A7F"/>
    <w:rsid w:val="008B5306"/>
    <w:rsid w:val="008B5900"/>
    <w:rsid w:val="008C0677"/>
    <w:rsid w:val="008C129E"/>
    <w:rsid w:val="008C1B3E"/>
    <w:rsid w:val="008C2033"/>
    <w:rsid w:val="008C2243"/>
    <w:rsid w:val="008C2DD8"/>
    <w:rsid w:val="008C41E8"/>
    <w:rsid w:val="008C4A80"/>
    <w:rsid w:val="008C4EDD"/>
    <w:rsid w:val="008C5056"/>
    <w:rsid w:val="008C5897"/>
    <w:rsid w:val="008C6322"/>
    <w:rsid w:val="008C6C6C"/>
    <w:rsid w:val="008D070A"/>
    <w:rsid w:val="008D176C"/>
    <w:rsid w:val="008D1A79"/>
    <w:rsid w:val="008D1B05"/>
    <w:rsid w:val="008D1DF2"/>
    <w:rsid w:val="008D22DF"/>
    <w:rsid w:val="008D24BE"/>
    <w:rsid w:val="008D3D2E"/>
    <w:rsid w:val="008D68EB"/>
    <w:rsid w:val="008D6AB6"/>
    <w:rsid w:val="008D702A"/>
    <w:rsid w:val="008E02E4"/>
    <w:rsid w:val="008E0787"/>
    <w:rsid w:val="008E0862"/>
    <w:rsid w:val="008E2023"/>
    <w:rsid w:val="008E20B9"/>
    <w:rsid w:val="008E212B"/>
    <w:rsid w:val="008E32D8"/>
    <w:rsid w:val="008E4212"/>
    <w:rsid w:val="008E44AE"/>
    <w:rsid w:val="008E4EC5"/>
    <w:rsid w:val="008E5072"/>
    <w:rsid w:val="008E6AC9"/>
    <w:rsid w:val="008E735F"/>
    <w:rsid w:val="008E778A"/>
    <w:rsid w:val="008E7C86"/>
    <w:rsid w:val="008E7CB7"/>
    <w:rsid w:val="008F078A"/>
    <w:rsid w:val="008F221F"/>
    <w:rsid w:val="008F252D"/>
    <w:rsid w:val="008F2550"/>
    <w:rsid w:val="008F3866"/>
    <w:rsid w:val="008F387B"/>
    <w:rsid w:val="008F481A"/>
    <w:rsid w:val="008F6004"/>
    <w:rsid w:val="008F7014"/>
    <w:rsid w:val="00901A27"/>
    <w:rsid w:val="009025E0"/>
    <w:rsid w:val="00903029"/>
    <w:rsid w:val="00904045"/>
    <w:rsid w:val="009042C6"/>
    <w:rsid w:val="00905CDA"/>
    <w:rsid w:val="009060C3"/>
    <w:rsid w:val="00906723"/>
    <w:rsid w:val="00906C41"/>
    <w:rsid w:val="00906D07"/>
    <w:rsid w:val="00910FE0"/>
    <w:rsid w:val="009115C2"/>
    <w:rsid w:val="00911FB9"/>
    <w:rsid w:val="00912DD6"/>
    <w:rsid w:val="009139E4"/>
    <w:rsid w:val="00913B45"/>
    <w:rsid w:val="009141E8"/>
    <w:rsid w:val="00915330"/>
    <w:rsid w:val="00915674"/>
    <w:rsid w:val="00916EDF"/>
    <w:rsid w:val="00920EEE"/>
    <w:rsid w:val="009219A0"/>
    <w:rsid w:val="00921C68"/>
    <w:rsid w:val="0092206A"/>
    <w:rsid w:val="009243E1"/>
    <w:rsid w:val="00927906"/>
    <w:rsid w:val="00927F1B"/>
    <w:rsid w:val="00930109"/>
    <w:rsid w:val="009302AD"/>
    <w:rsid w:val="00930C49"/>
    <w:rsid w:val="00930F73"/>
    <w:rsid w:val="009315BA"/>
    <w:rsid w:val="009317BD"/>
    <w:rsid w:val="00931B31"/>
    <w:rsid w:val="0093206C"/>
    <w:rsid w:val="00932234"/>
    <w:rsid w:val="0093308A"/>
    <w:rsid w:val="00933331"/>
    <w:rsid w:val="00933E9C"/>
    <w:rsid w:val="009343A5"/>
    <w:rsid w:val="009348D3"/>
    <w:rsid w:val="009350E3"/>
    <w:rsid w:val="009355EB"/>
    <w:rsid w:val="00936C1B"/>
    <w:rsid w:val="00936C3B"/>
    <w:rsid w:val="009401BC"/>
    <w:rsid w:val="00940A7D"/>
    <w:rsid w:val="0094189F"/>
    <w:rsid w:val="00941E53"/>
    <w:rsid w:val="00942286"/>
    <w:rsid w:val="00942F12"/>
    <w:rsid w:val="009433D1"/>
    <w:rsid w:val="00943FD9"/>
    <w:rsid w:val="00944EBF"/>
    <w:rsid w:val="0094531D"/>
    <w:rsid w:val="00946038"/>
    <w:rsid w:val="00946CBD"/>
    <w:rsid w:val="00947C45"/>
    <w:rsid w:val="00947CF0"/>
    <w:rsid w:val="00947E61"/>
    <w:rsid w:val="009507F3"/>
    <w:rsid w:val="009518BA"/>
    <w:rsid w:val="00951A0D"/>
    <w:rsid w:val="00952C9C"/>
    <w:rsid w:val="00952DB2"/>
    <w:rsid w:val="009537E5"/>
    <w:rsid w:val="00953F28"/>
    <w:rsid w:val="00954555"/>
    <w:rsid w:val="00955086"/>
    <w:rsid w:val="009558D4"/>
    <w:rsid w:val="00956C3C"/>
    <w:rsid w:val="00956F1F"/>
    <w:rsid w:val="0095737F"/>
    <w:rsid w:val="00957794"/>
    <w:rsid w:val="00957B95"/>
    <w:rsid w:val="00957D2B"/>
    <w:rsid w:val="00960D6B"/>
    <w:rsid w:val="00961411"/>
    <w:rsid w:val="009616DD"/>
    <w:rsid w:val="00961CDE"/>
    <w:rsid w:val="009628F9"/>
    <w:rsid w:val="00962BB1"/>
    <w:rsid w:val="00962E1A"/>
    <w:rsid w:val="009631F6"/>
    <w:rsid w:val="00963E51"/>
    <w:rsid w:val="0096565D"/>
    <w:rsid w:val="00965BBA"/>
    <w:rsid w:val="00965DA5"/>
    <w:rsid w:val="00966016"/>
    <w:rsid w:val="009667C3"/>
    <w:rsid w:val="0096719C"/>
    <w:rsid w:val="009675E8"/>
    <w:rsid w:val="009702EE"/>
    <w:rsid w:val="0097040E"/>
    <w:rsid w:val="0097067C"/>
    <w:rsid w:val="0097085A"/>
    <w:rsid w:val="00970C44"/>
    <w:rsid w:val="00970D82"/>
    <w:rsid w:val="00970F9B"/>
    <w:rsid w:val="009712E0"/>
    <w:rsid w:val="00971473"/>
    <w:rsid w:val="009724B3"/>
    <w:rsid w:val="00973C82"/>
    <w:rsid w:val="00974E1A"/>
    <w:rsid w:val="009753AA"/>
    <w:rsid w:val="00975655"/>
    <w:rsid w:val="00976A36"/>
    <w:rsid w:val="009771DE"/>
    <w:rsid w:val="0097781D"/>
    <w:rsid w:val="00982041"/>
    <w:rsid w:val="00982184"/>
    <w:rsid w:val="00982619"/>
    <w:rsid w:val="0098491A"/>
    <w:rsid w:val="00985F8A"/>
    <w:rsid w:val="00987098"/>
    <w:rsid w:val="009908BB"/>
    <w:rsid w:val="00990CF3"/>
    <w:rsid w:val="00991BD8"/>
    <w:rsid w:val="00992564"/>
    <w:rsid w:val="00992BEE"/>
    <w:rsid w:val="00993285"/>
    <w:rsid w:val="00993DBC"/>
    <w:rsid w:val="00994C4C"/>
    <w:rsid w:val="00994EF4"/>
    <w:rsid w:val="00994FFE"/>
    <w:rsid w:val="009952A0"/>
    <w:rsid w:val="00995CB7"/>
    <w:rsid w:val="00996EB3"/>
    <w:rsid w:val="00997E18"/>
    <w:rsid w:val="009A027E"/>
    <w:rsid w:val="009A05E2"/>
    <w:rsid w:val="009A1395"/>
    <w:rsid w:val="009A14CB"/>
    <w:rsid w:val="009A19F5"/>
    <w:rsid w:val="009A21CF"/>
    <w:rsid w:val="009A365C"/>
    <w:rsid w:val="009A3C55"/>
    <w:rsid w:val="009A4672"/>
    <w:rsid w:val="009A46B6"/>
    <w:rsid w:val="009A478E"/>
    <w:rsid w:val="009A4DAA"/>
    <w:rsid w:val="009A4DDE"/>
    <w:rsid w:val="009A5460"/>
    <w:rsid w:val="009A5DB9"/>
    <w:rsid w:val="009A63BA"/>
    <w:rsid w:val="009B048D"/>
    <w:rsid w:val="009B0A8C"/>
    <w:rsid w:val="009B14E1"/>
    <w:rsid w:val="009B189B"/>
    <w:rsid w:val="009B1E41"/>
    <w:rsid w:val="009B3989"/>
    <w:rsid w:val="009B4348"/>
    <w:rsid w:val="009B4846"/>
    <w:rsid w:val="009B4B71"/>
    <w:rsid w:val="009B5121"/>
    <w:rsid w:val="009B6990"/>
    <w:rsid w:val="009C06C8"/>
    <w:rsid w:val="009C07EC"/>
    <w:rsid w:val="009C1ED6"/>
    <w:rsid w:val="009C21B4"/>
    <w:rsid w:val="009C2B01"/>
    <w:rsid w:val="009C31B7"/>
    <w:rsid w:val="009C37A1"/>
    <w:rsid w:val="009C39A8"/>
    <w:rsid w:val="009C5539"/>
    <w:rsid w:val="009C56BD"/>
    <w:rsid w:val="009C5A1D"/>
    <w:rsid w:val="009C5D2C"/>
    <w:rsid w:val="009C76F0"/>
    <w:rsid w:val="009C7E97"/>
    <w:rsid w:val="009D070E"/>
    <w:rsid w:val="009D1B78"/>
    <w:rsid w:val="009D278A"/>
    <w:rsid w:val="009D32C4"/>
    <w:rsid w:val="009D6ADA"/>
    <w:rsid w:val="009E083D"/>
    <w:rsid w:val="009E1193"/>
    <w:rsid w:val="009E1821"/>
    <w:rsid w:val="009E219C"/>
    <w:rsid w:val="009E28C8"/>
    <w:rsid w:val="009E379E"/>
    <w:rsid w:val="009E3DF3"/>
    <w:rsid w:val="009E4017"/>
    <w:rsid w:val="009E4A50"/>
    <w:rsid w:val="009E4DC3"/>
    <w:rsid w:val="009E4E1D"/>
    <w:rsid w:val="009E5097"/>
    <w:rsid w:val="009E5948"/>
    <w:rsid w:val="009E5CE8"/>
    <w:rsid w:val="009E5EF8"/>
    <w:rsid w:val="009E7779"/>
    <w:rsid w:val="009E7A03"/>
    <w:rsid w:val="009E7C01"/>
    <w:rsid w:val="009F0737"/>
    <w:rsid w:val="009F0844"/>
    <w:rsid w:val="009F2C1D"/>
    <w:rsid w:val="009F2ECA"/>
    <w:rsid w:val="009F31A6"/>
    <w:rsid w:val="009F4822"/>
    <w:rsid w:val="009F4D2B"/>
    <w:rsid w:val="009F5030"/>
    <w:rsid w:val="009F5FDE"/>
    <w:rsid w:val="009F71CE"/>
    <w:rsid w:val="009F7382"/>
    <w:rsid w:val="00A025BC"/>
    <w:rsid w:val="00A03640"/>
    <w:rsid w:val="00A05E97"/>
    <w:rsid w:val="00A0600D"/>
    <w:rsid w:val="00A06629"/>
    <w:rsid w:val="00A10CF3"/>
    <w:rsid w:val="00A10E72"/>
    <w:rsid w:val="00A11B0B"/>
    <w:rsid w:val="00A11B80"/>
    <w:rsid w:val="00A12BCC"/>
    <w:rsid w:val="00A12FBE"/>
    <w:rsid w:val="00A13932"/>
    <w:rsid w:val="00A165CE"/>
    <w:rsid w:val="00A167E6"/>
    <w:rsid w:val="00A16880"/>
    <w:rsid w:val="00A170AE"/>
    <w:rsid w:val="00A17943"/>
    <w:rsid w:val="00A17993"/>
    <w:rsid w:val="00A203AE"/>
    <w:rsid w:val="00A209DE"/>
    <w:rsid w:val="00A2135D"/>
    <w:rsid w:val="00A2186E"/>
    <w:rsid w:val="00A2187A"/>
    <w:rsid w:val="00A2335B"/>
    <w:rsid w:val="00A234F7"/>
    <w:rsid w:val="00A236F3"/>
    <w:rsid w:val="00A23B4C"/>
    <w:rsid w:val="00A23C4F"/>
    <w:rsid w:val="00A25C87"/>
    <w:rsid w:val="00A26ECB"/>
    <w:rsid w:val="00A26ED7"/>
    <w:rsid w:val="00A26FB7"/>
    <w:rsid w:val="00A274CC"/>
    <w:rsid w:val="00A27E04"/>
    <w:rsid w:val="00A27E69"/>
    <w:rsid w:val="00A27EC4"/>
    <w:rsid w:val="00A305CD"/>
    <w:rsid w:val="00A31594"/>
    <w:rsid w:val="00A31A24"/>
    <w:rsid w:val="00A31DE0"/>
    <w:rsid w:val="00A3278D"/>
    <w:rsid w:val="00A34293"/>
    <w:rsid w:val="00A35408"/>
    <w:rsid w:val="00A35884"/>
    <w:rsid w:val="00A35A55"/>
    <w:rsid w:val="00A35EF3"/>
    <w:rsid w:val="00A36332"/>
    <w:rsid w:val="00A3735D"/>
    <w:rsid w:val="00A40377"/>
    <w:rsid w:val="00A414F0"/>
    <w:rsid w:val="00A416AC"/>
    <w:rsid w:val="00A4296F"/>
    <w:rsid w:val="00A43868"/>
    <w:rsid w:val="00A43E37"/>
    <w:rsid w:val="00A443FD"/>
    <w:rsid w:val="00A45033"/>
    <w:rsid w:val="00A45889"/>
    <w:rsid w:val="00A46003"/>
    <w:rsid w:val="00A46026"/>
    <w:rsid w:val="00A4608C"/>
    <w:rsid w:val="00A46CDE"/>
    <w:rsid w:val="00A470C1"/>
    <w:rsid w:val="00A47D49"/>
    <w:rsid w:val="00A50D63"/>
    <w:rsid w:val="00A5105F"/>
    <w:rsid w:val="00A512D1"/>
    <w:rsid w:val="00A519BD"/>
    <w:rsid w:val="00A5222E"/>
    <w:rsid w:val="00A5267F"/>
    <w:rsid w:val="00A538F6"/>
    <w:rsid w:val="00A539F5"/>
    <w:rsid w:val="00A54617"/>
    <w:rsid w:val="00A54CED"/>
    <w:rsid w:val="00A5520E"/>
    <w:rsid w:val="00A55FEF"/>
    <w:rsid w:val="00A60791"/>
    <w:rsid w:val="00A608B3"/>
    <w:rsid w:val="00A609A2"/>
    <w:rsid w:val="00A609CF"/>
    <w:rsid w:val="00A61ABA"/>
    <w:rsid w:val="00A62020"/>
    <w:rsid w:val="00A62415"/>
    <w:rsid w:val="00A6296E"/>
    <w:rsid w:val="00A62A75"/>
    <w:rsid w:val="00A636E2"/>
    <w:rsid w:val="00A637A6"/>
    <w:rsid w:val="00A63973"/>
    <w:rsid w:val="00A63D0E"/>
    <w:rsid w:val="00A64389"/>
    <w:rsid w:val="00A64A1A"/>
    <w:rsid w:val="00A6539B"/>
    <w:rsid w:val="00A65BDD"/>
    <w:rsid w:val="00A667C7"/>
    <w:rsid w:val="00A6697C"/>
    <w:rsid w:val="00A67E69"/>
    <w:rsid w:val="00A67FC2"/>
    <w:rsid w:val="00A701C1"/>
    <w:rsid w:val="00A71E32"/>
    <w:rsid w:val="00A72207"/>
    <w:rsid w:val="00A73BE0"/>
    <w:rsid w:val="00A73CB3"/>
    <w:rsid w:val="00A73FD3"/>
    <w:rsid w:val="00A74C5C"/>
    <w:rsid w:val="00A74CFE"/>
    <w:rsid w:val="00A76215"/>
    <w:rsid w:val="00A76B45"/>
    <w:rsid w:val="00A76C64"/>
    <w:rsid w:val="00A777F1"/>
    <w:rsid w:val="00A77E08"/>
    <w:rsid w:val="00A80ACD"/>
    <w:rsid w:val="00A821DD"/>
    <w:rsid w:val="00A8379C"/>
    <w:rsid w:val="00A839A1"/>
    <w:rsid w:val="00A83D41"/>
    <w:rsid w:val="00A849AF"/>
    <w:rsid w:val="00A84A0E"/>
    <w:rsid w:val="00A851AF"/>
    <w:rsid w:val="00A8527C"/>
    <w:rsid w:val="00A852D3"/>
    <w:rsid w:val="00A8633F"/>
    <w:rsid w:val="00A86463"/>
    <w:rsid w:val="00A86A6B"/>
    <w:rsid w:val="00A919C4"/>
    <w:rsid w:val="00A93CAB"/>
    <w:rsid w:val="00A9408E"/>
    <w:rsid w:val="00A94D41"/>
    <w:rsid w:val="00A953E1"/>
    <w:rsid w:val="00A956D6"/>
    <w:rsid w:val="00A957F3"/>
    <w:rsid w:val="00A95A90"/>
    <w:rsid w:val="00A95CA9"/>
    <w:rsid w:val="00A9704D"/>
    <w:rsid w:val="00A9770D"/>
    <w:rsid w:val="00A97CC5"/>
    <w:rsid w:val="00AA0225"/>
    <w:rsid w:val="00AA02BB"/>
    <w:rsid w:val="00AA04F2"/>
    <w:rsid w:val="00AA10FB"/>
    <w:rsid w:val="00AA2087"/>
    <w:rsid w:val="00AA2298"/>
    <w:rsid w:val="00AA26E6"/>
    <w:rsid w:val="00AA30EB"/>
    <w:rsid w:val="00AA33FD"/>
    <w:rsid w:val="00AA39AD"/>
    <w:rsid w:val="00AA4577"/>
    <w:rsid w:val="00AA4867"/>
    <w:rsid w:val="00AA4A7F"/>
    <w:rsid w:val="00AA6215"/>
    <w:rsid w:val="00AA625A"/>
    <w:rsid w:val="00AA6619"/>
    <w:rsid w:val="00AA6B82"/>
    <w:rsid w:val="00AA700C"/>
    <w:rsid w:val="00AB007E"/>
    <w:rsid w:val="00AB04AD"/>
    <w:rsid w:val="00AB04EC"/>
    <w:rsid w:val="00AB122D"/>
    <w:rsid w:val="00AB1874"/>
    <w:rsid w:val="00AB2770"/>
    <w:rsid w:val="00AB31D3"/>
    <w:rsid w:val="00AB40CB"/>
    <w:rsid w:val="00AB4327"/>
    <w:rsid w:val="00AB4CAD"/>
    <w:rsid w:val="00AB55D6"/>
    <w:rsid w:val="00AB5666"/>
    <w:rsid w:val="00AB571B"/>
    <w:rsid w:val="00AB647E"/>
    <w:rsid w:val="00AB6D4C"/>
    <w:rsid w:val="00AB70A4"/>
    <w:rsid w:val="00AB7F8A"/>
    <w:rsid w:val="00AC0248"/>
    <w:rsid w:val="00AC04C7"/>
    <w:rsid w:val="00AC0704"/>
    <w:rsid w:val="00AC0B3C"/>
    <w:rsid w:val="00AC1E57"/>
    <w:rsid w:val="00AC33DB"/>
    <w:rsid w:val="00AC44F0"/>
    <w:rsid w:val="00AC4B4D"/>
    <w:rsid w:val="00AC5937"/>
    <w:rsid w:val="00AC5E3B"/>
    <w:rsid w:val="00AC634E"/>
    <w:rsid w:val="00AC73D7"/>
    <w:rsid w:val="00AC7E4F"/>
    <w:rsid w:val="00AC7F35"/>
    <w:rsid w:val="00AD0723"/>
    <w:rsid w:val="00AD09F1"/>
    <w:rsid w:val="00AD0F9E"/>
    <w:rsid w:val="00AD4CCB"/>
    <w:rsid w:val="00AD5B29"/>
    <w:rsid w:val="00AD5D68"/>
    <w:rsid w:val="00AD5F33"/>
    <w:rsid w:val="00AD65A9"/>
    <w:rsid w:val="00AE05F0"/>
    <w:rsid w:val="00AE0FA6"/>
    <w:rsid w:val="00AE169D"/>
    <w:rsid w:val="00AE1761"/>
    <w:rsid w:val="00AE4852"/>
    <w:rsid w:val="00AE544C"/>
    <w:rsid w:val="00AE5A79"/>
    <w:rsid w:val="00AE5FBC"/>
    <w:rsid w:val="00AF0450"/>
    <w:rsid w:val="00AF093C"/>
    <w:rsid w:val="00AF0D78"/>
    <w:rsid w:val="00AF1843"/>
    <w:rsid w:val="00AF224C"/>
    <w:rsid w:val="00AF2875"/>
    <w:rsid w:val="00AF407C"/>
    <w:rsid w:val="00AF43C5"/>
    <w:rsid w:val="00AF61BE"/>
    <w:rsid w:val="00AF6D92"/>
    <w:rsid w:val="00AF7BE5"/>
    <w:rsid w:val="00B0006F"/>
    <w:rsid w:val="00B005FB"/>
    <w:rsid w:val="00B00622"/>
    <w:rsid w:val="00B00B03"/>
    <w:rsid w:val="00B00B6B"/>
    <w:rsid w:val="00B012A4"/>
    <w:rsid w:val="00B0197F"/>
    <w:rsid w:val="00B01C00"/>
    <w:rsid w:val="00B0309E"/>
    <w:rsid w:val="00B03C3E"/>
    <w:rsid w:val="00B057F8"/>
    <w:rsid w:val="00B0596C"/>
    <w:rsid w:val="00B06D75"/>
    <w:rsid w:val="00B07BBE"/>
    <w:rsid w:val="00B103CF"/>
    <w:rsid w:val="00B11C38"/>
    <w:rsid w:val="00B12E1B"/>
    <w:rsid w:val="00B13ED4"/>
    <w:rsid w:val="00B14378"/>
    <w:rsid w:val="00B148E0"/>
    <w:rsid w:val="00B1556D"/>
    <w:rsid w:val="00B16062"/>
    <w:rsid w:val="00B169BE"/>
    <w:rsid w:val="00B17506"/>
    <w:rsid w:val="00B21498"/>
    <w:rsid w:val="00B21BFF"/>
    <w:rsid w:val="00B23E92"/>
    <w:rsid w:val="00B24970"/>
    <w:rsid w:val="00B251A4"/>
    <w:rsid w:val="00B25CCD"/>
    <w:rsid w:val="00B25D46"/>
    <w:rsid w:val="00B260DC"/>
    <w:rsid w:val="00B2735E"/>
    <w:rsid w:val="00B2739C"/>
    <w:rsid w:val="00B2773C"/>
    <w:rsid w:val="00B279DA"/>
    <w:rsid w:val="00B27B94"/>
    <w:rsid w:val="00B30F7C"/>
    <w:rsid w:val="00B3199D"/>
    <w:rsid w:val="00B33339"/>
    <w:rsid w:val="00B3380E"/>
    <w:rsid w:val="00B34027"/>
    <w:rsid w:val="00B34068"/>
    <w:rsid w:val="00B342A4"/>
    <w:rsid w:val="00B34317"/>
    <w:rsid w:val="00B34698"/>
    <w:rsid w:val="00B346F2"/>
    <w:rsid w:val="00B35225"/>
    <w:rsid w:val="00B35936"/>
    <w:rsid w:val="00B35B5A"/>
    <w:rsid w:val="00B3668E"/>
    <w:rsid w:val="00B371A3"/>
    <w:rsid w:val="00B373AB"/>
    <w:rsid w:val="00B37949"/>
    <w:rsid w:val="00B41F15"/>
    <w:rsid w:val="00B42359"/>
    <w:rsid w:val="00B434F1"/>
    <w:rsid w:val="00B444A3"/>
    <w:rsid w:val="00B447C0"/>
    <w:rsid w:val="00B459AC"/>
    <w:rsid w:val="00B46BB0"/>
    <w:rsid w:val="00B506A6"/>
    <w:rsid w:val="00B50825"/>
    <w:rsid w:val="00B50EFC"/>
    <w:rsid w:val="00B5103D"/>
    <w:rsid w:val="00B51CBD"/>
    <w:rsid w:val="00B530FE"/>
    <w:rsid w:val="00B53D1E"/>
    <w:rsid w:val="00B55092"/>
    <w:rsid w:val="00B555FA"/>
    <w:rsid w:val="00B558A7"/>
    <w:rsid w:val="00B57682"/>
    <w:rsid w:val="00B60EF0"/>
    <w:rsid w:val="00B6136D"/>
    <w:rsid w:val="00B61523"/>
    <w:rsid w:val="00B61AC4"/>
    <w:rsid w:val="00B61B48"/>
    <w:rsid w:val="00B6310A"/>
    <w:rsid w:val="00B63DCA"/>
    <w:rsid w:val="00B65586"/>
    <w:rsid w:val="00B65B15"/>
    <w:rsid w:val="00B65EC0"/>
    <w:rsid w:val="00B6687E"/>
    <w:rsid w:val="00B66B5C"/>
    <w:rsid w:val="00B66EF6"/>
    <w:rsid w:val="00B66FF1"/>
    <w:rsid w:val="00B67864"/>
    <w:rsid w:val="00B6792F"/>
    <w:rsid w:val="00B708BA"/>
    <w:rsid w:val="00B72CEA"/>
    <w:rsid w:val="00B73F3A"/>
    <w:rsid w:val="00B7404A"/>
    <w:rsid w:val="00B77DAB"/>
    <w:rsid w:val="00B77DEE"/>
    <w:rsid w:val="00B80E23"/>
    <w:rsid w:val="00B80F8B"/>
    <w:rsid w:val="00B814C7"/>
    <w:rsid w:val="00B815DE"/>
    <w:rsid w:val="00B81733"/>
    <w:rsid w:val="00B81CBA"/>
    <w:rsid w:val="00B82003"/>
    <w:rsid w:val="00B82131"/>
    <w:rsid w:val="00B82850"/>
    <w:rsid w:val="00B82A53"/>
    <w:rsid w:val="00B82D53"/>
    <w:rsid w:val="00B82E54"/>
    <w:rsid w:val="00B83643"/>
    <w:rsid w:val="00B83D95"/>
    <w:rsid w:val="00B84A82"/>
    <w:rsid w:val="00B84B24"/>
    <w:rsid w:val="00B84ED8"/>
    <w:rsid w:val="00B85114"/>
    <w:rsid w:val="00B86F85"/>
    <w:rsid w:val="00B86FE5"/>
    <w:rsid w:val="00B87440"/>
    <w:rsid w:val="00B87820"/>
    <w:rsid w:val="00B909F1"/>
    <w:rsid w:val="00B9168A"/>
    <w:rsid w:val="00B9281D"/>
    <w:rsid w:val="00B9295E"/>
    <w:rsid w:val="00B92A7A"/>
    <w:rsid w:val="00B930E1"/>
    <w:rsid w:val="00B94CCA"/>
    <w:rsid w:val="00B969E9"/>
    <w:rsid w:val="00B970A5"/>
    <w:rsid w:val="00B97686"/>
    <w:rsid w:val="00BA0BE0"/>
    <w:rsid w:val="00BA2067"/>
    <w:rsid w:val="00BA2433"/>
    <w:rsid w:val="00BA33D2"/>
    <w:rsid w:val="00BA352E"/>
    <w:rsid w:val="00BA5F57"/>
    <w:rsid w:val="00BA63EC"/>
    <w:rsid w:val="00BA686E"/>
    <w:rsid w:val="00BA7A58"/>
    <w:rsid w:val="00BA7B0D"/>
    <w:rsid w:val="00BB0EA2"/>
    <w:rsid w:val="00BB1403"/>
    <w:rsid w:val="00BB29DE"/>
    <w:rsid w:val="00BB2DA6"/>
    <w:rsid w:val="00BB2DBA"/>
    <w:rsid w:val="00BB303B"/>
    <w:rsid w:val="00BB392B"/>
    <w:rsid w:val="00BB3B87"/>
    <w:rsid w:val="00BB3F06"/>
    <w:rsid w:val="00BB46D8"/>
    <w:rsid w:val="00BB50AA"/>
    <w:rsid w:val="00BB57EA"/>
    <w:rsid w:val="00BB67CF"/>
    <w:rsid w:val="00BB6A02"/>
    <w:rsid w:val="00BB6CDB"/>
    <w:rsid w:val="00BC059B"/>
    <w:rsid w:val="00BC0C53"/>
    <w:rsid w:val="00BC1625"/>
    <w:rsid w:val="00BC4283"/>
    <w:rsid w:val="00BC5F2B"/>
    <w:rsid w:val="00BC693D"/>
    <w:rsid w:val="00BC6CF6"/>
    <w:rsid w:val="00BC7385"/>
    <w:rsid w:val="00BC7DCD"/>
    <w:rsid w:val="00BD06ED"/>
    <w:rsid w:val="00BD1055"/>
    <w:rsid w:val="00BD1474"/>
    <w:rsid w:val="00BD3436"/>
    <w:rsid w:val="00BD3C4D"/>
    <w:rsid w:val="00BD433B"/>
    <w:rsid w:val="00BD5C05"/>
    <w:rsid w:val="00BD5CD2"/>
    <w:rsid w:val="00BD6C67"/>
    <w:rsid w:val="00BD6DE6"/>
    <w:rsid w:val="00BD75B1"/>
    <w:rsid w:val="00BE0798"/>
    <w:rsid w:val="00BE0E66"/>
    <w:rsid w:val="00BE1220"/>
    <w:rsid w:val="00BE2093"/>
    <w:rsid w:val="00BE269F"/>
    <w:rsid w:val="00BE26B0"/>
    <w:rsid w:val="00BE3AB2"/>
    <w:rsid w:val="00BE401E"/>
    <w:rsid w:val="00BE4703"/>
    <w:rsid w:val="00BE4B53"/>
    <w:rsid w:val="00BE5268"/>
    <w:rsid w:val="00BE63F2"/>
    <w:rsid w:val="00BE65F3"/>
    <w:rsid w:val="00BE6BEA"/>
    <w:rsid w:val="00BE733C"/>
    <w:rsid w:val="00BE763C"/>
    <w:rsid w:val="00BF08AD"/>
    <w:rsid w:val="00BF0D48"/>
    <w:rsid w:val="00BF183B"/>
    <w:rsid w:val="00BF1B0D"/>
    <w:rsid w:val="00BF2620"/>
    <w:rsid w:val="00BF2C31"/>
    <w:rsid w:val="00BF3FCD"/>
    <w:rsid w:val="00BF4794"/>
    <w:rsid w:val="00BF569C"/>
    <w:rsid w:val="00BF5DB4"/>
    <w:rsid w:val="00BF664D"/>
    <w:rsid w:val="00BF66DA"/>
    <w:rsid w:val="00BF6ECE"/>
    <w:rsid w:val="00BF7207"/>
    <w:rsid w:val="00BF75AD"/>
    <w:rsid w:val="00BF76A2"/>
    <w:rsid w:val="00C00627"/>
    <w:rsid w:val="00C0093C"/>
    <w:rsid w:val="00C013A2"/>
    <w:rsid w:val="00C014CB"/>
    <w:rsid w:val="00C035B5"/>
    <w:rsid w:val="00C03640"/>
    <w:rsid w:val="00C03F0B"/>
    <w:rsid w:val="00C04943"/>
    <w:rsid w:val="00C0518E"/>
    <w:rsid w:val="00C0634A"/>
    <w:rsid w:val="00C06B40"/>
    <w:rsid w:val="00C06ED0"/>
    <w:rsid w:val="00C06F8E"/>
    <w:rsid w:val="00C0796B"/>
    <w:rsid w:val="00C109FB"/>
    <w:rsid w:val="00C113FD"/>
    <w:rsid w:val="00C11CDE"/>
    <w:rsid w:val="00C13FD0"/>
    <w:rsid w:val="00C143F6"/>
    <w:rsid w:val="00C14D90"/>
    <w:rsid w:val="00C15104"/>
    <w:rsid w:val="00C15264"/>
    <w:rsid w:val="00C156CD"/>
    <w:rsid w:val="00C15814"/>
    <w:rsid w:val="00C158C7"/>
    <w:rsid w:val="00C162B2"/>
    <w:rsid w:val="00C16C86"/>
    <w:rsid w:val="00C16F23"/>
    <w:rsid w:val="00C16FE3"/>
    <w:rsid w:val="00C1714C"/>
    <w:rsid w:val="00C17A37"/>
    <w:rsid w:val="00C17BCC"/>
    <w:rsid w:val="00C20360"/>
    <w:rsid w:val="00C20F4F"/>
    <w:rsid w:val="00C21722"/>
    <w:rsid w:val="00C21C62"/>
    <w:rsid w:val="00C2391E"/>
    <w:rsid w:val="00C2393B"/>
    <w:rsid w:val="00C23A9E"/>
    <w:rsid w:val="00C23B92"/>
    <w:rsid w:val="00C24412"/>
    <w:rsid w:val="00C25927"/>
    <w:rsid w:val="00C27193"/>
    <w:rsid w:val="00C30C40"/>
    <w:rsid w:val="00C31940"/>
    <w:rsid w:val="00C31F9E"/>
    <w:rsid w:val="00C3269F"/>
    <w:rsid w:val="00C32FC0"/>
    <w:rsid w:val="00C3327D"/>
    <w:rsid w:val="00C3327E"/>
    <w:rsid w:val="00C33D6A"/>
    <w:rsid w:val="00C34458"/>
    <w:rsid w:val="00C3536F"/>
    <w:rsid w:val="00C36592"/>
    <w:rsid w:val="00C36A3B"/>
    <w:rsid w:val="00C36EE0"/>
    <w:rsid w:val="00C36EF5"/>
    <w:rsid w:val="00C3796E"/>
    <w:rsid w:val="00C37F82"/>
    <w:rsid w:val="00C40DF4"/>
    <w:rsid w:val="00C41962"/>
    <w:rsid w:val="00C42B50"/>
    <w:rsid w:val="00C436D0"/>
    <w:rsid w:val="00C44332"/>
    <w:rsid w:val="00C44FC5"/>
    <w:rsid w:val="00C45400"/>
    <w:rsid w:val="00C4578E"/>
    <w:rsid w:val="00C45845"/>
    <w:rsid w:val="00C45F97"/>
    <w:rsid w:val="00C47A51"/>
    <w:rsid w:val="00C5067F"/>
    <w:rsid w:val="00C50E87"/>
    <w:rsid w:val="00C5260C"/>
    <w:rsid w:val="00C5264F"/>
    <w:rsid w:val="00C529F6"/>
    <w:rsid w:val="00C52D0C"/>
    <w:rsid w:val="00C54719"/>
    <w:rsid w:val="00C54742"/>
    <w:rsid w:val="00C55F32"/>
    <w:rsid w:val="00C56A21"/>
    <w:rsid w:val="00C56CEF"/>
    <w:rsid w:val="00C5746B"/>
    <w:rsid w:val="00C57D27"/>
    <w:rsid w:val="00C60D15"/>
    <w:rsid w:val="00C61E51"/>
    <w:rsid w:val="00C629A3"/>
    <w:rsid w:val="00C641B3"/>
    <w:rsid w:val="00C64780"/>
    <w:rsid w:val="00C64DEB"/>
    <w:rsid w:val="00C669C8"/>
    <w:rsid w:val="00C66BFC"/>
    <w:rsid w:val="00C66F66"/>
    <w:rsid w:val="00C706EA"/>
    <w:rsid w:val="00C70894"/>
    <w:rsid w:val="00C70CF1"/>
    <w:rsid w:val="00C70EAA"/>
    <w:rsid w:val="00C71B8F"/>
    <w:rsid w:val="00C72C3B"/>
    <w:rsid w:val="00C734B9"/>
    <w:rsid w:val="00C7486E"/>
    <w:rsid w:val="00C74BB9"/>
    <w:rsid w:val="00C75359"/>
    <w:rsid w:val="00C75C18"/>
    <w:rsid w:val="00C7610C"/>
    <w:rsid w:val="00C779D0"/>
    <w:rsid w:val="00C77BB5"/>
    <w:rsid w:val="00C77E14"/>
    <w:rsid w:val="00C806AB"/>
    <w:rsid w:val="00C8099E"/>
    <w:rsid w:val="00C80CCC"/>
    <w:rsid w:val="00C81809"/>
    <w:rsid w:val="00C81B89"/>
    <w:rsid w:val="00C82381"/>
    <w:rsid w:val="00C8298E"/>
    <w:rsid w:val="00C8379B"/>
    <w:rsid w:val="00C83C9D"/>
    <w:rsid w:val="00C840C2"/>
    <w:rsid w:val="00C840E3"/>
    <w:rsid w:val="00C846BB"/>
    <w:rsid w:val="00C84B6D"/>
    <w:rsid w:val="00C85398"/>
    <w:rsid w:val="00C85A15"/>
    <w:rsid w:val="00C8630B"/>
    <w:rsid w:val="00C87631"/>
    <w:rsid w:val="00C877A2"/>
    <w:rsid w:val="00C877E9"/>
    <w:rsid w:val="00C87B0D"/>
    <w:rsid w:val="00C87E9A"/>
    <w:rsid w:val="00C90B06"/>
    <w:rsid w:val="00C90DAE"/>
    <w:rsid w:val="00C90F1F"/>
    <w:rsid w:val="00C916D3"/>
    <w:rsid w:val="00C92099"/>
    <w:rsid w:val="00C92582"/>
    <w:rsid w:val="00C929AB"/>
    <w:rsid w:val="00C92A35"/>
    <w:rsid w:val="00C92F18"/>
    <w:rsid w:val="00C934D8"/>
    <w:rsid w:val="00C94A22"/>
    <w:rsid w:val="00C94B07"/>
    <w:rsid w:val="00C94C9A"/>
    <w:rsid w:val="00C951D0"/>
    <w:rsid w:val="00C95B27"/>
    <w:rsid w:val="00C962A5"/>
    <w:rsid w:val="00C96352"/>
    <w:rsid w:val="00C96AB1"/>
    <w:rsid w:val="00CA14E9"/>
    <w:rsid w:val="00CA15E1"/>
    <w:rsid w:val="00CA1AD3"/>
    <w:rsid w:val="00CA2B93"/>
    <w:rsid w:val="00CA3C3F"/>
    <w:rsid w:val="00CA45E7"/>
    <w:rsid w:val="00CA4D31"/>
    <w:rsid w:val="00CA4DB2"/>
    <w:rsid w:val="00CA4E93"/>
    <w:rsid w:val="00CA65CB"/>
    <w:rsid w:val="00CA68AC"/>
    <w:rsid w:val="00CA6C4F"/>
    <w:rsid w:val="00CA72D5"/>
    <w:rsid w:val="00CA73D9"/>
    <w:rsid w:val="00CA74D4"/>
    <w:rsid w:val="00CA7B6A"/>
    <w:rsid w:val="00CB082C"/>
    <w:rsid w:val="00CB0F4B"/>
    <w:rsid w:val="00CB15C2"/>
    <w:rsid w:val="00CB18C8"/>
    <w:rsid w:val="00CB2BC6"/>
    <w:rsid w:val="00CB2D36"/>
    <w:rsid w:val="00CB3605"/>
    <w:rsid w:val="00CB4488"/>
    <w:rsid w:val="00CB5939"/>
    <w:rsid w:val="00CB5CA6"/>
    <w:rsid w:val="00CB5F5D"/>
    <w:rsid w:val="00CB7473"/>
    <w:rsid w:val="00CB7962"/>
    <w:rsid w:val="00CB798C"/>
    <w:rsid w:val="00CC08A3"/>
    <w:rsid w:val="00CC0FCC"/>
    <w:rsid w:val="00CC1226"/>
    <w:rsid w:val="00CC13F3"/>
    <w:rsid w:val="00CC19A8"/>
    <w:rsid w:val="00CC3109"/>
    <w:rsid w:val="00CC435F"/>
    <w:rsid w:val="00CC4671"/>
    <w:rsid w:val="00CC4B7A"/>
    <w:rsid w:val="00CC626B"/>
    <w:rsid w:val="00CC7FDD"/>
    <w:rsid w:val="00CD3E33"/>
    <w:rsid w:val="00CD442B"/>
    <w:rsid w:val="00CD56F1"/>
    <w:rsid w:val="00CD5924"/>
    <w:rsid w:val="00CD6657"/>
    <w:rsid w:val="00CD770E"/>
    <w:rsid w:val="00CD7867"/>
    <w:rsid w:val="00CE0009"/>
    <w:rsid w:val="00CE0269"/>
    <w:rsid w:val="00CE1213"/>
    <w:rsid w:val="00CE29E7"/>
    <w:rsid w:val="00CE2B49"/>
    <w:rsid w:val="00CE2C17"/>
    <w:rsid w:val="00CE2C89"/>
    <w:rsid w:val="00CE33B3"/>
    <w:rsid w:val="00CE3B51"/>
    <w:rsid w:val="00CE463B"/>
    <w:rsid w:val="00CE6448"/>
    <w:rsid w:val="00CE673C"/>
    <w:rsid w:val="00CE6A55"/>
    <w:rsid w:val="00CE6D21"/>
    <w:rsid w:val="00CE6D4D"/>
    <w:rsid w:val="00CE73E5"/>
    <w:rsid w:val="00CF18D2"/>
    <w:rsid w:val="00CF279C"/>
    <w:rsid w:val="00CF4021"/>
    <w:rsid w:val="00CF543C"/>
    <w:rsid w:val="00CF6393"/>
    <w:rsid w:val="00CF6999"/>
    <w:rsid w:val="00CF69CE"/>
    <w:rsid w:val="00CF72AE"/>
    <w:rsid w:val="00CF77FC"/>
    <w:rsid w:val="00CF78AB"/>
    <w:rsid w:val="00CF7A9A"/>
    <w:rsid w:val="00D0036C"/>
    <w:rsid w:val="00D007C5"/>
    <w:rsid w:val="00D00967"/>
    <w:rsid w:val="00D016A3"/>
    <w:rsid w:val="00D02B6D"/>
    <w:rsid w:val="00D037AB"/>
    <w:rsid w:val="00D040A2"/>
    <w:rsid w:val="00D0533C"/>
    <w:rsid w:val="00D05A7A"/>
    <w:rsid w:val="00D061DE"/>
    <w:rsid w:val="00D06B9A"/>
    <w:rsid w:val="00D06F37"/>
    <w:rsid w:val="00D07058"/>
    <w:rsid w:val="00D070C5"/>
    <w:rsid w:val="00D07901"/>
    <w:rsid w:val="00D07D30"/>
    <w:rsid w:val="00D1002F"/>
    <w:rsid w:val="00D12524"/>
    <w:rsid w:val="00D1329F"/>
    <w:rsid w:val="00D14453"/>
    <w:rsid w:val="00D15302"/>
    <w:rsid w:val="00D16566"/>
    <w:rsid w:val="00D167BA"/>
    <w:rsid w:val="00D17140"/>
    <w:rsid w:val="00D172DA"/>
    <w:rsid w:val="00D17794"/>
    <w:rsid w:val="00D2070A"/>
    <w:rsid w:val="00D21267"/>
    <w:rsid w:val="00D22032"/>
    <w:rsid w:val="00D2259B"/>
    <w:rsid w:val="00D22666"/>
    <w:rsid w:val="00D22925"/>
    <w:rsid w:val="00D2381A"/>
    <w:rsid w:val="00D23827"/>
    <w:rsid w:val="00D23B54"/>
    <w:rsid w:val="00D26A3C"/>
    <w:rsid w:val="00D304F3"/>
    <w:rsid w:val="00D3050D"/>
    <w:rsid w:val="00D31ACA"/>
    <w:rsid w:val="00D327A2"/>
    <w:rsid w:val="00D329FC"/>
    <w:rsid w:val="00D346C5"/>
    <w:rsid w:val="00D34AF3"/>
    <w:rsid w:val="00D35941"/>
    <w:rsid w:val="00D35FA8"/>
    <w:rsid w:val="00D370D9"/>
    <w:rsid w:val="00D4188D"/>
    <w:rsid w:val="00D41E29"/>
    <w:rsid w:val="00D42492"/>
    <w:rsid w:val="00D42BD5"/>
    <w:rsid w:val="00D439F6"/>
    <w:rsid w:val="00D43E1C"/>
    <w:rsid w:val="00D43F84"/>
    <w:rsid w:val="00D45711"/>
    <w:rsid w:val="00D45DAB"/>
    <w:rsid w:val="00D468F3"/>
    <w:rsid w:val="00D50319"/>
    <w:rsid w:val="00D508B6"/>
    <w:rsid w:val="00D50941"/>
    <w:rsid w:val="00D5117A"/>
    <w:rsid w:val="00D51BEF"/>
    <w:rsid w:val="00D51D76"/>
    <w:rsid w:val="00D54220"/>
    <w:rsid w:val="00D54878"/>
    <w:rsid w:val="00D54916"/>
    <w:rsid w:val="00D5733B"/>
    <w:rsid w:val="00D57F95"/>
    <w:rsid w:val="00D60612"/>
    <w:rsid w:val="00D614BD"/>
    <w:rsid w:val="00D62249"/>
    <w:rsid w:val="00D62B47"/>
    <w:rsid w:val="00D62BC5"/>
    <w:rsid w:val="00D62F62"/>
    <w:rsid w:val="00D6336D"/>
    <w:rsid w:val="00D668E9"/>
    <w:rsid w:val="00D67314"/>
    <w:rsid w:val="00D67357"/>
    <w:rsid w:val="00D704D7"/>
    <w:rsid w:val="00D72029"/>
    <w:rsid w:val="00D724F1"/>
    <w:rsid w:val="00D72E6D"/>
    <w:rsid w:val="00D73106"/>
    <w:rsid w:val="00D73D41"/>
    <w:rsid w:val="00D74C15"/>
    <w:rsid w:val="00D75920"/>
    <w:rsid w:val="00D7713C"/>
    <w:rsid w:val="00D7773F"/>
    <w:rsid w:val="00D777D3"/>
    <w:rsid w:val="00D8141E"/>
    <w:rsid w:val="00D82716"/>
    <w:rsid w:val="00D828D2"/>
    <w:rsid w:val="00D82C6C"/>
    <w:rsid w:val="00D82EC7"/>
    <w:rsid w:val="00D8359C"/>
    <w:rsid w:val="00D85895"/>
    <w:rsid w:val="00D85E4D"/>
    <w:rsid w:val="00D86C6F"/>
    <w:rsid w:val="00D87257"/>
    <w:rsid w:val="00D875CD"/>
    <w:rsid w:val="00D8797C"/>
    <w:rsid w:val="00D87B3C"/>
    <w:rsid w:val="00D90BFA"/>
    <w:rsid w:val="00D91710"/>
    <w:rsid w:val="00D91F41"/>
    <w:rsid w:val="00D924FE"/>
    <w:rsid w:val="00D92BB4"/>
    <w:rsid w:val="00D9314F"/>
    <w:rsid w:val="00D932CA"/>
    <w:rsid w:val="00D9369A"/>
    <w:rsid w:val="00D93831"/>
    <w:rsid w:val="00D93B31"/>
    <w:rsid w:val="00D9402A"/>
    <w:rsid w:val="00D9426D"/>
    <w:rsid w:val="00D948E6"/>
    <w:rsid w:val="00D952A8"/>
    <w:rsid w:val="00D952F1"/>
    <w:rsid w:val="00D96600"/>
    <w:rsid w:val="00D96F04"/>
    <w:rsid w:val="00D97580"/>
    <w:rsid w:val="00D97FBA"/>
    <w:rsid w:val="00DA1BF1"/>
    <w:rsid w:val="00DA213E"/>
    <w:rsid w:val="00DA2387"/>
    <w:rsid w:val="00DA4010"/>
    <w:rsid w:val="00DA4257"/>
    <w:rsid w:val="00DA43AC"/>
    <w:rsid w:val="00DA451E"/>
    <w:rsid w:val="00DA593F"/>
    <w:rsid w:val="00DA7BDC"/>
    <w:rsid w:val="00DB031E"/>
    <w:rsid w:val="00DB0885"/>
    <w:rsid w:val="00DB0A3C"/>
    <w:rsid w:val="00DB15F9"/>
    <w:rsid w:val="00DB2447"/>
    <w:rsid w:val="00DB24A9"/>
    <w:rsid w:val="00DB2CE0"/>
    <w:rsid w:val="00DB2FBE"/>
    <w:rsid w:val="00DB3036"/>
    <w:rsid w:val="00DB33DC"/>
    <w:rsid w:val="00DB3FCC"/>
    <w:rsid w:val="00DB51B8"/>
    <w:rsid w:val="00DB5E88"/>
    <w:rsid w:val="00DB7306"/>
    <w:rsid w:val="00DB7742"/>
    <w:rsid w:val="00DC031F"/>
    <w:rsid w:val="00DC06E3"/>
    <w:rsid w:val="00DC0A00"/>
    <w:rsid w:val="00DC0D3F"/>
    <w:rsid w:val="00DC1314"/>
    <w:rsid w:val="00DC2AAE"/>
    <w:rsid w:val="00DC2DF8"/>
    <w:rsid w:val="00DC317C"/>
    <w:rsid w:val="00DC329A"/>
    <w:rsid w:val="00DC40C5"/>
    <w:rsid w:val="00DC654B"/>
    <w:rsid w:val="00DC6A42"/>
    <w:rsid w:val="00DC758E"/>
    <w:rsid w:val="00DD03EE"/>
    <w:rsid w:val="00DD0753"/>
    <w:rsid w:val="00DD242D"/>
    <w:rsid w:val="00DD330F"/>
    <w:rsid w:val="00DD3CE8"/>
    <w:rsid w:val="00DD4AE6"/>
    <w:rsid w:val="00DD4DCC"/>
    <w:rsid w:val="00DD4E4F"/>
    <w:rsid w:val="00DD504A"/>
    <w:rsid w:val="00DD681C"/>
    <w:rsid w:val="00DD6BD0"/>
    <w:rsid w:val="00DD6CE6"/>
    <w:rsid w:val="00DD708B"/>
    <w:rsid w:val="00DD714B"/>
    <w:rsid w:val="00DD7177"/>
    <w:rsid w:val="00DD72F1"/>
    <w:rsid w:val="00DD7930"/>
    <w:rsid w:val="00DE057F"/>
    <w:rsid w:val="00DE1282"/>
    <w:rsid w:val="00DE1992"/>
    <w:rsid w:val="00DE2E2C"/>
    <w:rsid w:val="00DE3401"/>
    <w:rsid w:val="00DE383B"/>
    <w:rsid w:val="00DE5200"/>
    <w:rsid w:val="00DE529C"/>
    <w:rsid w:val="00DE607F"/>
    <w:rsid w:val="00DE609D"/>
    <w:rsid w:val="00DE634E"/>
    <w:rsid w:val="00DE6571"/>
    <w:rsid w:val="00DE65F8"/>
    <w:rsid w:val="00DE6F40"/>
    <w:rsid w:val="00DE735E"/>
    <w:rsid w:val="00DE771D"/>
    <w:rsid w:val="00DF22B9"/>
    <w:rsid w:val="00DF2737"/>
    <w:rsid w:val="00DF4538"/>
    <w:rsid w:val="00DF4D1A"/>
    <w:rsid w:val="00DF58A5"/>
    <w:rsid w:val="00DF5D54"/>
    <w:rsid w:val="00DF5F46"/>
    <w:rsid w:val="00DF740D"/>
    <w:rsid w:val="00E00C74"/>
    <w:rsid w:val="00E00F47"/>
    <w:rsid w:val="00E040E3"/>
    <w:rsid w:val="00E043C8"/>
    <w:rsid w:val="00E04CF1"/>
    <w:rsid w:val="00E057FF"/>
    <w:rsid w:val="00E05C9F"/>
    <w:rsid w:val="00E06537"/>
    <w:rsid w:val="00E068B5"/>
    <w:rsid w:val="00E0695B"/>
    <w:rsid w:val="00E10706"/>
    <w:rsid w:val="00E10CDC"/>
    <w:rsid w:val="00E12224"/>
    <w:rsid w:val="00E141BB"/>
    <w:rsid w:val="00E14910"/>
    <w:rsid w:val="00E14AD5"/>
    <w:rsid w:val="00E14CC3"/>
    <w:rsid w:val="00E1604F"/>
    <w:rsid w:val="00E2023B"/>
    <w:rsid w:val="00E202FA"/>
    <w:rsid w:val="00E20322"/>
    <w:rsid w:val="00E20821"/>
    <w:rsid w:val="00E21A04"/>
    <w:rsid w:val="00E2226C"/>
    <w:rsid w:val="00E22278"/>
    <w:rsid w:val="00E22C95"/>
    <w:rsid w:val="00E23617"/>
    <w:rsid w:val="00E248B3"/>
    <w:rsid w:val="00E25924"/>
    <w:rsid w:val="00E25A2C"/>
    <w:rsid w:val="00E25ACA"/>
    <w:rsid w:val="00E2611B"/>
    <w:rsid w:val="00E26557"/>
    <w:rsid w:val="00E27ED1"/>
    <w:rsid w:val="00E30018"/>
    <w:rsid w:val="00E30813"/>
    <w:rsid w:val="00E31801"/>
    <w:rsid w:val="00E32026"/>
    <w:rsid w:val="00E322A4"/>
    <w:rsid w:val="00E32661"/>
    <w:rsid w:val="00E3273D"/>
    <w:rsid w:val="00E32921"/>
    <w:rsid w:val="00E33EF6"/>
    <w:rsid w:val="00E34367"/>
    <w:rsid w:val="00E350E6"/>
    <w:rsid w:val="00E35114"/>
    <w:rsid w:val="00E35ADE"/>
    <w:rsid w:val="00E35B1B"/>
    <w:rsid w:val="00E36125"/>
    <w:rsid w:val="00E361DE"/>
    <w:rsid w:val="00E37836"/>
    <w:rsid w:val="00E37B27"/>
    <w:rsid w:val="00E4044B"/>
    <w:rsid w:val="00E4087D"/>
    <w:rsid w:val="00E409A1"/>
    <w:rsid w:val="00E40BBE"/>
    <w:rsid w:val="00E40BEA"/>
    <w:rsid w:val="00E41D59"/>
    <w:rsid w:val="00E41E8A"/>
    <w:rsid w:val="00E4219C"/>
    <w:rsid w:val="00E428B7"/>
    <w:rsid w:val="00E4340D"/>
    <w:rsid w:val="00E451C6"/>
    <w:rsid w:val="00E458B4"/>
    <w:rsid w:val="00E46571"/>
    <w:rsid w:val="00E4685F"/>
    <w:rsid w:val="00E46E46"/>
    <w:rsid w:val="00E477BD"/>
    <w:rsid w:val="00E47A73"/>
    <w:rsid w:val="00E47C91"/>
    <w:rsid w:val="00E47F1D"/>
    <w:rsid w:val="00E50B8E"/>
    <w:rsid w:val="00E50CA8"/>
    <w:rsid w:val="00E5150D"/>
    <w:rsid w:val="00E51BA3"/>
    <w:rsid w:val="00E51FEC"/>
    <w:rsid w:val="00E53E06"/>
    <w:rsid w:val="00E547AC"/>
    <w:rsid w:val="00E54DF3"/>
    <w:rsid w:val="00E55303"/>
    <w:rsid w:val="00E607EF"/>
    <w:rsid w:val="00E63315"/>
    <w:rsid w:val="00E64049"/>
    <w:rsid w:val="00E643AE"/>
    <w:rsid w:val="00E64792"/>
    <w:rsid w:val="00E64A48"/>
    <w:rsid w:val="00E6502B"/>
    <w:rsid w:val="00E656C9"/>
    <w:rsid w:val="00E66B3F"/>
    <w:rsid w:val="00E67452"/>
    <w:rsid w:val="00E7028C"/>
    <w:rsid w:val="00E70A50"/>
    <w:rsid w:val="00E70B8E"/>
    <w:rsid w:val="00E70D57"/>
    <w:rsid w:val="00E71E36"/>
    <w:rsid w:val="00E71FDB"/>
    <w:rsid w:val="00E7378E"/>
    <w:rsid w:val="00E73BE8"/>
    <w:rsid w:val="00E74648"/>
    <w:rsid w:val="00E74BB0"/>
    <w:rsid w:val="00E75787"/>
    <w:rsid w:val="00E75E16"/>
    <w:rsid w:val="00E75F3B"/>
    <w:rsid w:val="00E76716"/>
    <w:rsid w:val="00E7696A"/>
    <w:rsid w:val="00E77C0F"/>
    <w:rsid w:val="00E80313"/>
    <w:rsid w:val="00E803C7"/>
    <w:rsid w:val="00E8241E"/>
    <w:rsid w:val="00E82BE5"/>
    <w:rsid w:val="00E82C0C"/>
    <w:rsid w:val="00E8379B"/>
    <w:rsid w:val="00E84649"/>
    <w:rsid w:val="00E85C07"/>
    <w:rsid w:val="00E8660B"/>
    <w:rsid w:val="00E8737D"/>
    <w:rsid w:val="00E875AC"/>
    <w:rsid w:val="00E90115"/>
    <w:rsid w:val="00E90C6C"/>
    <w:rsid w:val="00E934E6"/>
    <w:rsid w:val="00E94949"/>
    <w:rsid w:val="00E95192"/>
    <w:rsid w:val="00E95596"/>
    <w:rsid w:val="00E95698"/>
    <w:rsid w:val="00E96903"/>
    <w:rsid w:val="00E96F63"/>
    <w:rsid w:val="00E973A4"/>
    <w:rsid w:val="00EA1251"/>
    <w:rsid w:val="00EA1AC0"/>
    <w:rsid w:val="00EA321B"/>
    <w:rsid w:val="00EA46B3"/>
    <w:rsid w:val="00EA53D5"/>
    <w:rsid w:val="00EA630E"/>
    <w:rsid w:val="00EA647A"/>
    <w:rsid w:val="00EA6C56"/>
    <w:rsid w:val="00EA76B7"/>
    <w:rsid w:val="00EB13A8"/>
    <w:rsid w:val="00EB2F09"/>
    <w:rsid w:val="00EB36AE"/>
    <w:rsid w:val="00EB4345"/>
    <w:rsid w:val="00EB436C"/>
    <w:rsid w:val="00EB4934"/>
    <w:rsid w:val="00EB58C9"/>
    <w:rsid w:val="00EB601B"/>
    <w:rsid w:val="00EB6582"/>
    <w:rsid w:val="00EB7240"/>
    <w:rsid w:val="00EB7753"/>
    <w:rsid w:val="00EB7C38"/>
    <w:rsid w:val="00EC00DE"/>
    <w:rsid w:val="00EC235C"/>
    <w:rsid w:val="00EC25A2"/>
    <w:rsid w:val="00EC2724"/>
    <w:rsid w:val="00EC2B19"/>
    <w:rsid w:val="00EC3B53"/>
    <w:rsid w:val="00EC46AE"/>
    <w:rsid w:val="00EC4B88"/>
    <w:rsid w:val="00EC524F"/>
    <w:rsid w:val="00EC6645"/>
    <w:rsid w:val="00EC70C9"/>
    <w:rsid w:val="00EC79D7"/>
    <w:rsid w:val="00EC7A0C"/>
    <w:rsid w:val="00ED36EB"/>
    <w:rsid w:val="00ED3C84"/>
    <w:rsid w:val="00ED42BE"/>
    <w:rsid w:val="00ED50FA"/>
    <w:rsid w:val="00ED5B1F"/>
    <w:rsid w:val="00ED5F14"/>
    <w:rsid w:val="00ED626F"/>
    <w:rsid w:val="00ED7BEB"/>
    <w:rsid w:val="00ED7D89"/>
    <w:rsid w:val="00EE01A9"/>
    <w:rsid w:val="00EE0275"/>
    <w:rsid w:val="00EE0C39"/>
    <w:rsid w:val="00EE18E9"/>
    <w:rsid w:val="00EE3D85"/>
    <w:rsid w:val="00EE3DBF"/>
    <w:rsid w:val="00EE4CAC"/>
    <w:rsid w:val="00EE4DBC"/>
    <w:rsid w:val="00EE4E81"/>
    <w:rsid w:val="00EE5CDD"/>
    <w:rsid w:val="00EE7046"/>
    <w:rsid w:val="00EF00BC"/>
    <w:rsid w:val="00EF023F"/>
    <w:rsid w:val="00EF032F"/>
    <w:rsid w:val="00EF1B6A"/>
    <w:rsid w:val="00EF2DAD"/>
    <w:rsid w:val="00EF3782"/>
    <w:rsid w:val="00EF5F06"/>
    <w:rsid w:val="00F003B8"/>
    <w:rsid w:val="00F010EC"/>
    <w:rsid w:val="00F0114F"/>
    <w:rsid w:val="00F018C4"/>
    <w:rsid w:val="00F02024"/>
    <w:rsid w:val="00F07ABD"/>
    <w:rsid w:val="00F1042F"/>
    <w:rsid w:val="00F10E72"/>
    <w:rsid w:val="00F11738"/>
    <w:rsid w:val="00F12270"/>
    <w:rsid w:val="00F12694"/>
    <w:rsid w:val="00F134E8"/>
    <w:rsid w:val="00F1391C"/>
    <w:rsid w:val="00F14097"/>
    <w:rsid w:val="00F14668"/>
    <w:rsid w:val="00F149FB"/>
    <w:rsid w:val="00F1510E"/>
    <w:rsid w:val="00F1589F"/>
    <w:rsid w:val="00F15A51"/>
    <w:rsid w:val="00F1660E"/>
    <w:rsid w:val="00F16D4A"/>
    <w:rsid w:val="00F16D56"/>
    <w:rsid w:val="00F16EDD"/>
    <w:rsid w:val="00F17CD1"/>
    <w:rsid w:val="00F202D1"/>
    <w:rsid w:val="00F20342"/>
    <w:rsid w:val="00F21573"/>
    <w:rsid w:val="00F21B2C"/>
    <w:rsid w:val="00F225F2"/>
    <w:rsid w:val="00F23877"/>
    <w:rsid w:val="00F23ABD"/>
    <w:rsid w:val="00F2439D"/>
    <w:rsid w:val="00F24545"/>
    <w:rsid w:val="00F24C82"/>
    <w:rsid w:val="00F24E93"/>
    <w:rsid w:val="00F2541A"/>
    <w:rsid w:val="00F256DC"/>
    <w:rsid w:val="00F26987"/>
    <w:rsid w:val="00F27225"/>
    <w:rsid w:val="00F27637"/>
    <w:rsid w:val="00F27D19"/>
    <w:rsid w:val="00F30595"/>
    <w:rsid w:val="00F30DB5"/>
    <w:rsid w:val="00F31B34"/>
    <w:rsid w:val="00F31F21"/>
    <w:rsid w:val="00F32550"/>
    <w:rsid w:val="00F346E5"/>
    <w:rsid w:val="00F34E95"/>
    <w:rsid w:val="00F35B01"/>
    <w:rsid w:val="00F36034"/>
    <w:rsid w:val="00F3646B"/>
    <w:rsid w:val="00F3669F"/>
    <w:rsid w:val="00F4090A"/>
    <w:rsid w:val="00F40EDF"/>
    <w:rsid w:val="00F411A4"/>
    <w:rsid w:val="00F428AB"/>
    <w:rsid w:val="00F42959"/>
    <w:rsid w:val="00F42A9E"/>
    <w:rsid w:val="00F433D0"/>
    <w:rsid w:val="00F43529"/>
    <w:rsid w:val="00F43E08"/>
    <w:rsid w:val="00F44CAD"/>
    <w:rsid w:val="00F45D2E"/>
    <w:rsid w:val="00F46DE6"/>
    <w:rsid w:val="00F4706F"/>
    <w:rsid w:val="00F471F1"/>
    <w:rsid w:val="00F50516"/>
    <w:rsid w:val="00F50C6C"/>
    <w:rsid w:val="00F50E21"/>
    <w:rsid w:val="00F51287"/>
    <w:rsid w:val="00F5199F"/>
    <w:rsid w:val="00F52DB2"/>
    <w:rsid w:val="00F530C5"/>
    <w:rsid w:val="00F53103"/>
    <w:rsid w:val="00F54446"/>
    <w:rsid w:val="00F5525B"/>
    <w:rsid w:val="00F55802"/>
    <w:rsid w:val="00F566F8"/>
    <w:rsid w:val="00F573AC"/>
    <w:rsid w:val="00F573C2"/>
    <w:rsid w:val="00F575DC"/>
    <w:rsid w:val="00F60E15"/>
    <w:rsid w:val="00F61280"/>
    <w:rsid w:val="00F6160A"/>
    <w:rsid w:val="00F62B63"/>
    <w:rsid w:val="00F63CAA"/>
    <w:rsid w:val="00F63EAA"/>
    <w:rsid w:val="00F64434"/>
    <w:rsid w:val="00F64785"/>
    <w:rsid w:val="00F64E7F"/>
    <w:rsid w:val="00F6667E"/>
    <w:rsid w:val="00F7058D"/>
    <w:rsid w:val="00F70789"/>
    <w:rsid w:val="00F70FE8"/>
    <w:rsid w:val="00F72AA8"/>
    <w:rsid w:val="00F7442F"/>
    <w:rsid w:val="00F75DD4"/>
    <w:rsid w:val="00F766CC"/>
    <w:rsid w:val="00F76DD0"/>
    <w:rsid w:val="00F77BB6"/>
    <w:rsid w:val="00F8063D"/>
    <w:rsid w:val="00F80E4B"/>
    <w:rsid w:val="00F81589"/>
    <w:rsid w:val="00F816B2"/>
    <w:rsid w:val="00F826C6"/>
    <w:rsid w:val="00F826F2"/>
    <w:rsid w:val="00F82BBC"/>
    <w:rsid w:val="00F83AEC"/>
    <w:rsid w:val="00F83F0A"/>
    <w:rsid w:val="00F85E23"/>
    <w:rsid w:val="00F875A8"/>
    <w:rsid w:val="00F911ED"/>
    <w:rsid w:val="00F914CF"/>
    <w:rsid w:val="00F9165C"/>
    <w:rsid w:val="00F919BE"/>
    <w:rsid w:val="00F91BC7"/>
    <w:rsid w:val="00F92214"/>
    <w:rsid w:val="00F9224E"/>
    <w:rsid w:val="00F92D86"/>
    <w:rsid w:val="00F92E92"/>
    <w:rsid w:val="00F9367F"/>
    <w:rsid w:val="00F938CF"/>
    <w:rsid w:val="00F9443F"/>
    <w:rsid w:val="00F958E0"/>
    <w:rsid w:val="00F969E3"/>
    <w:rsid w:val="00F9748D"/>
    <w:rsid w:val="00F97557"/>
    <w:rsid w:val="00F978E6"/>
    <w:rsid w:val="00F97DA8"/>
    <w:rsid w:val="00FA0CD2"/>
    <w:rsid w:val="00FA168B"/>
    <w:rsid w:val="00FA1D5A"/>
    <w:rsid w:val="00FA2149"/>
    <w:rsid w:val="00FA2629"/>
    <w:rsid w:val="00FA4A76"/>
    <w:rsid w:val="00FA5BF7"/>
    <w:rsid w:val="00FA5C0C"/>
    <w:rsid w:val="00FA6984"/>
    <w:rsid w:val="00FA6E25"/>
    <w:rsid w:val="00FA7D95"/>
    <w:rsid w:val="00FB07ED"/>
    <w:rsid w:val="00FB0923"/>
    <w:rsid w:val="00FB104C"/>
    <w:rsid w:val="00FB124C"/>
    <w:rsid w:val="00FB1638"/>
    <w:rsid w:val="00FB2050"/>
    <w:rsid w:val="00FB2052"/>
    <w:rsid w:val="00FB22A8"/>
    <w:rsid w:val="00FB3A43"/>
    <w:rsid w:val="00FB41AF"/>
    <w:rsid w:val="00FB4DA7"/>
    <w:rsid w:val="00FB4DE8"/>
    <w:rsid w:val="00FB5FF4"/>
    <w:rsid w:val="00FB6258"/>
    <w:rsid w:val="00FB6378"/>
    <w:rsid w:val="00FB654E"/>
    <w:rsid w:val="00FB6DB2"/>
    <w:rsid w:val="00FB74F0"/>
    <w:rsid w:val="00FB75C6"/>
    <w:rsid w:val="00FB7CED"/>
    <w:rsid w:val="00FC0BE1"/>
    <w:rsid w:val="00FC0DF5"/>
    <w:rsid w:val="00FC171B"/>
    <w:rsid w:val="00FC1E18"/>
    <w:rsid w:val="00FC21F6"/>
    <w:rsid w:val="00FC309E"/>
    <w:rsid w:val="00FC3B74"/>
    <w:rsid w:val="00FC3DC5"/>
    <w:rsid w:val="00FC54AD"/>
    <w:rsid w:val="00FC5557"/>
    <w:rsid w:val="00FC5717"/>
    <w:rsid w:val="00FC68C1"/>
    <w:rsid w:val="00FC6B2B"/>
    <w:rsid w:val="00FC6DAC"/>
    <w:rsid w:val="00FC73B0"/>
    <w:rsid w:val="00FC7431"/>
    <w:rsid w:val="00FD03F3"/>
    <w:rsid w:val="00FD0C08"/>
    <w:rsid w:val="00FD0F08"/>
    <w:rsid w:val="00FD12FF"/>
    <w:rsid w:val="00FD2FED"/>
    <w:rsid w:val="00FD3A20"/>
    <w:rsid w:val="00FD479B"/>
    <w:rsid w:val="00FD65CE"/>
    <w:rsid w:val="00FD71BF"/>
    <w:rsid w:val="00FD7945"/>
    <w:rsid w:val="00FE0757"/>
    <w:rsid w:val="00FE17BB"/>
    <w:rsid w:val="00FE2185"/>
    <w:rsid w:val="00FE3880"/>
    <w:rsid w:val="00FE3D4E"/>
    <w:rsid w:val="00FE4096"/>
    <w:rsid w:val="00FE41EF"/>
    <w:rsid w:val="00FE5005"/>
    <w:rsid w:val="00FE6049"/>
    <w:rsid w:val="00FE735C"/>
    <w:rsid w:val="00FE7A02"/>
    <w:rsid w:val="00FF0F01"/>
    <w:rsid w:val="00FF1058"/>
    <w:rsid w:val="00FF330C"/>
    <w:rsid w:val="00FF4A1D"/>
    <w:rsid w:val="00FF6C5E"/>
    <w:rsid w:val="00FF7683"/>
    <w:rsid w:val="00FF7F47"/>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E9"/>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f0">
    <w:name w:val="Title"/>
    <w:basedOn w:val="a"/>
    <w:next w:val="a"/>
    <w:link w:val="aff1"/>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f1">
    <w:name w:val="Назва Знак"/>
    <w:basedOn w:val="a0"/>
    <w:link w:val="aff0"/>
    <w:uiPriority w:val="10"/>
    <w:rsid w:val="00EC6645"/>
    <w:rPr>
      <w:rFonts w:asciiTheme="majorHAnsi" w:eastAsiaTheme="majorEastAsia" w:hAnsiTheme="majorHAnsi" w:cstheme="majorBidi"/>
      <w:spacing w:val="-10"/>
      <w:kern w:val="28"/>
      <w:sz w:val="44"/>
      <w:szCs w:val="44"/>
      <w:lang w:eastAsia="ru-RU"/>
    </w:rPr>
  </w:style>
  <w:style w:type="paragraph" w:styleId="21">
    <w:name w:val="Body Text 2"/>
    <w:basedOn w:val="a"/>
    <w:link w:val="22"/>
    <w:uiPriority w:val="99"/>
    <w:semiHidden/>
    <w:unhideWhenUsed/>
    <w:rsid w:val="00960D6B"/>
    <w:pPr>
      <w:spacing w:after="120" w:line="480" w:lineRule="auto"/>
    </w:pPr>
  </w:style>
  <w:style w:type="character" w:customStyle="1" w:styleId="22">
    <w:name w:val="Основний текст 2 Знак"/>
    <w:basedOn w:val="a0"/>
    <w:link w:val="21"/>
    <w:uiPriority w:val="99"/>
    <w:semiHidden/>
    <w:rsid w:val="00960D6B"/>
  </w:style>
  <w:style w:type="paragraph" w:styleId="aff2">
    <w:name w:val="Body Text Indent"/>
    <w:basedOn w:val="a"/>
    <w:link w:val="aff3"/>
    <w:uiPriority w:val="99"/>
    <w:semiHidden/>
    <w:unhideWhenUsed/>
    <w:rsid w:val="00DB0885"/>
    <w:pPr>
      <w:spacing w:after="120"/>
      <w:ind w:left="283"/>
    </w:pPr>
  </w:style>
  <w:style w:type="character" w:customStyle="1" w:styleId="aff3">
    <w:name w:val="Основний текст з відступом Знак"/>
    <w:basedOn w:val="a0"/>
    <w:link w:val="aff2"/>
    <w:uiPriority w:val="99"/>
    <w:semiHidden/>
    <w:rsid w:val="00DB0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E9"/>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f0">
    <w:name w:val="Title"/>
    <w:basedOn w:val="a"/>
    <w:next w:val="a"/>
    <w:link w:val="aff1"/>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f1">
    <w:name w:val="Назва Знак"/>
    <w:basedOn w:val="a0"/>
    <w:link w:val="aff0"/>
    <w:uiPriority w:val="10"/>
    <w:rsid w:val="00EC6645"/>
    <w:rPr>
      <w:rFonts w:asciiTheme="majorHAnsi" w:eastAsiaTheme="majorEastAsia" w:hAnsiTheme="majorHAnsi" w:cstheme="majorBidi"/>
      <w:spacing w:val="-10"/>
      <w:kern w:val="28"/>
      <w:sz w:val="44"/>
      <w:szCs w:val="44"/>
      <w:lang w:eastAsia="ru-RU"/>
    </w:rPr>
  </w:style>
  <w:style w:type="paragraph" w:styleId="21">
    <w:name w:val="Body Text 2"/>
    <w:basedOn w:val="a"/>
    <w:link w:val="22"/>
    <w:uiPriority w:val="99"/>
    <w:semiHidden/>
    <w:unhideWhenUsed/>
    <w:rsid w:val="00960D6B"/>
    <w:pPr>
      <w:spacing w:after="120" w:line="480" w:lineRule="auto"/>
    </w:pPr>
  </w:style>
  <w:style w:type="character" w:customStyle="1" w:styleId="22">
    <w:name w:val="Основний текст 2 Знак"/>
    <w:basedOn w:val="a0"/>
    <w:link w:val="21"/>
    <w:uiPriority w:val="99"/>
    <w:semiHidden/>
    <w:rsid w:val="00960D6B"/>
  </w:style>
  <w:style w:type="paragraph" w:styleId="aff2">
    <w:name w:val="Body Text Indent"/>
    <w:basedOn w:val="a"/>
    <w:link w:val="aff3"/>
    <w:uiPriority w:val="99"/>
    <w:semiHidden/>
    <w:unhideWhenUsed/>
    <w:rsid w:val="00DB0885"/>
    <w:pPr>
      <w:spacing w:after="120"/>
      <w:ind w:left="283"/>
    </w:pPr>
  </w:style>
  <w:style w:type="character" w:customStyle="1" w:styleId="aff3">
    <w:name w:val="Основний текст з відступом Знак"/>
    <w:basedOn w:val="a0"/>
    <w:link w:val="aff2"/>
    <w:uiPriority w:val="99"/>
    <w:semiHidden/>
    <w:rsid w:val="00DB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139">
      <w:bodyDiv w:val="1"/>
      <w:marLeft w:val="0"/>
      <w:marRight w:val="0"/>
      <w:marTop w:val="0"/>
      <w:marBottom w:val="0"/>
      <w:divBdr>
        <w:top w:val="none" w:sz="0" w:space="0" w:color="auto"/>
        <w:left w:val="none" w:sz="0" w:space="0" w:color="auto"/>
        <w:bottom w:val="none" w:sz="0" w:space="0" w:color="auto"/>
        <w:right w:val="none" w:sz="0" w:space="0" w:color="auto"/>
      </w:divBdr>
    </w:div>
    <w:div w:id="153036456">
      <w:bodyDiv w:val="1"/>
      <w:marLeft w:val="0"/>
      <w:marRight w:val="0"/>
      <w:marTop w:val="0"/>
      <w:marBottom w:val="0"/>
      <w:divBdr>
        <w:top w:val="none" w:sz="0" w:space="0" w:color="auto"/>
        <w:left w:val="none" w:sz="0" w:space="0" w:color="auto"/>
        <w:bottom w:val="none" w:sz="0" w:space="0" w:color="auto"/>
        <w:right w:val="none" w:sz="0" w:space="0" w:color="auto"/>
      </w:divBdr>
    </w:div>
    <w:div w:id="155000599">
      <w:bodyDiv w:val="1"/>
      <w:marLeft w:val="0"/>
      <w:marRight w:val="0"/>
      <w:marTop w:val="0"/>
      <w:marBottom w:val="0"/>
      <w:divBdr>
        <w:top w:val="none" w:sz="0" w:space="0" w:color="auto"/>
        <w:left w:val="none" w:sz="0" w:space="0" w:color="auto"/>
        <w:bottom w:val="none" w:sz="0" w:space="0" w:color="auto"/>
        <w:right w:val="none" w:sz="0" w:space="0" w:color="auto"/>
      </w:divBdr>
    </w:div>
    <w:div w:id="177164329">
      <w:bodyDiv w:val="1"/>
      <w:marLeft w:val="0"/>
      <w:marRight w:val="0"/>
      <w:marTop w:val="0"/>
      <w:marBottom w:val="0"/>
      <w:divBdr>
        <w:top w:val="none" w:sz="0" w:space="0" w:color="auto"/>
        <w:left w:val="none" w:sz="0" w:space="0" w:color="auto"/>
        <w:bottom w:val="none" w:sz="0" w:space="0" w:color="auto"/>
        <w:right w:val="none" w:sz="0" w:space="0" w:color="auto"/>
      </w:divBdr>
    </w:div>
    <w:div w:id="207105407">
      <w:bodyDiv w:val="1"/>
      <w:marLeft w:val="0"/>
      <w:marRight w:val="0"/>
      <w:marTop w:val="0"/>
      <w:marBottom w:val="0"/>
      <w:divBdr>
        <w:top w:val="none" w:sz="0" w:space="0" w:color="auto"/>
        <w:left w:val="none" w:sz="0" w:space="0" w:color="auto"/>
        <w:bottom w:val="none" w:sz="0" w:space="0" w:color="auto"/>
        <w:right w:val="none" w:sz="0" w:space="0" w:color="auto"/>
      </w:divBdr>
    </w:div>
    <w:div w:id="231281606">
      <w:bodyDiv w:val="1"/>
      <w:marLeft w:val="0"/>
      <w:marRight w:val="0"/>
      <w:marTop w:val="0"/>
      <w:marBottom w:val="0"/>
      <w:divBdr>
        <w:top w:val="none" w:sz="0" w:space="0" w:color="auto"/>
        <w:left w:val="none" w:sz="0" w:space="0" w:color="auto"/>
        <w:bottom w:val="none" w:sz="0" w:space="0" w:color="auto"/>
        <w:right w:val="none" w:sz="0" w:space="0" w:color="auto"/>
      </w:divBdr>
    </w:div>
    <w:div w:id="252321352">
      <w:bodyDiv w:val="1"/>
      <w:marLeft w:val="0"/>
      <w:marRight w:val="0"/>
      <w:marTop w:val="0"/>
      <w:marBottom w:val="0"/>
      <w:divBdr>
        <w:top w:val="none" w:sz="0" w:space="0" w:color="auto"/>
        <w:left w:val="none" w:sz="0" w:space="0" w:color="auto"/>
        <w:bottom w:val="none" w:sz="0" w:space="0" w:color="auto"/>
        <w:right w:val="none" w:sz="0" w:space="0" w:color="auto"/>
      </w:divBdr>
    </w:div>
    <w:div w:id="273171335">
      <w:bodyDiv w:val="1"/>
      <w:marLeft w:val="0"/>
      <w:marRight w:val="0"/>
      <w:marTop w:val="0"/>
      <w:marBottom w:val="0"/>
      <w:divBdr>
        <w:top w:val="none" w:sz="0" w:space="0" w:color="auto"/>
        <w:left w:val="none" w:sz="0" w:space="0" w:color="auto"/>
        <w:bottom w:val="none" w:sz="0" w:space="0" w:color="auto"/>
        <w:right w:val="none" w:sz="0" w:space="0" w:color="auto"/>
      </w:divBdr>
    </w:div>
    <w:div w:id="305549511">
      <w:bodyDiv w:val="1"/>
      <w:marLeft w:val="0"/>
      <w:marRight w:val="0"/>
      <w:marTop w:val="0"/>
      <w:marBottom w:val="0"/>
      <w:divBdr>
        <w:top w:val="none" w:sz="0" w:space="0" w:color="auto"/>
        <w:left w:val="none" w:sz="0" w:space="0" w:color="auto"/>
        <w:bottom w:val="none" w:sz="0" w:space="0" w:color="auto"/>
        <w:right w:val="none" w:sz="0" w:space="0" w:color="auto"/>
      </w:divBdr>
    </w:div>
    <w:div w:id="366293238">
      <w:bodyDiv w:val="1"/>
      <w:marLeft w:val="0"/>
      <w:marRight w:val="0"/>
      <w:marTop w:val="0"/>
      <w:marBottom w:val="0"/>
      <w:divBdr>
        <w:top w:val="none" w:sz="0" w:space="0" w:color="auto"/>
        <w:left w:val="none" w:sz="0" w:space="0" w:color="auto"/>
        <w:bottom w:val="none" w:sz="0" w:space="0" w:color="auto"/>
        <w:right w:val="none" w:sz="0" w:space="0" w:color="auto"/>
      </w:divBdr>
    </w:div>
    <w:div w:id="424083570">
      <w:bodyDiv w:val="1"/>
      <w:marLeft w:val="0"/>
      <w:marRight w:val="0"/>
      <w:marTop w:val="0"/>
      <w:marBottom w:val="0"/>
      <w:divBdr>
        <w:top w:val="none" w:sz="0" w:space="0" w:color="auto"/>
        <w:left w:val="none" w:sz="0" w:space="0" w:color="auto"/>
        <w:bottom w:val="none" w:sz="0" w:space="0" w:color="auto"/>
        <w:right w:val="none" w:sz="0" w:space="0" w:color="auto"/>
      </w:divBdr>
    </w:div>
    <w:div w:id="446394339">
      <w:bodyDiv w:val="1"/>
      <w:marLeft w:val="0"/>
      <w:marRight w:val="0"/>
      <w:marTop w:val="0"/>
      <w:marBottom w:val="0"/>
      <w:divBdr>
        <w:top w:val="none" w:sz="0" w:space="0" w:color="auto"/>
        <w:left w:val="none" w:sz="0" w:space="0" w:color="auto"/>
        <w:bottom w:val="none" w:sz="0" w:space="0" w:color="auto"/>
        <w:right w:val="none" w:sz="0" w:space="0" w:color="auto"/>
      </w:divBdr>
    </w:div>
    <w:div w:id="452141091">
      <w:bodyDiv w:val="1"/>
      <w:marLeft w:val="0"/>
      <w:marRight w:val="0"/>
      <w:marTop w:val="0"/>
      <w:marBottom w:val="0"/>
      <w:divBdr>
        <w:top w:val="none" w:sz="0" w:space="0" w:color="auto"/>
        <w:left w:val="none" w:sz="0" w:space="0" w:color="auto"/>
        <w:bottom w:val="none" w:sz="0" w:space="0" w:color="auto"/>
        <w:right w:val="none" w:sz="0" w:space="0" w:color="auto"/>
      </w:divBdr>
    </w:div>
    <w:div w:id="487285707">
      <w:bodyDiv w:val="1"/>
      <w:marLeft w:val="0"/>
      <w:marRight w:val="0"/>
      <w:marTop w:val="0"/>
      <w:marBottom w:val="0"/>
      <w:divBdr>
        <w:top w:val="none" w:sz="0" w:space="0" w:color="auto"/>
        <w:left w:val="none" w:sz="0" w:space="0" w:color="auto"/>
        <w:bottom w:val="none" w:sz="0" w:space="0" w:color="auto"/>
        <w:right w:val="none" w:sz="0" w:space="0" w:color="auto"/>
      </w:divBdr>
    </w:div>
    <w:div w:id="511115689">
      <w:bodyDiv w:val="1"/>
      <w:marLeft w:val="0"/>
      <w:marRight w:val="0"/>
      <w:marTop w:val="0"/>
      <w:marBottom w:val="0"/>
      <w:divBdr>
        <w:top w:val="none" w:sz="0" w:space="0" w:color="auto"/>
        <w:left w:val="none" w:sz="0" w:space="0" w:color="auto"/>
        <w:bottom w:val="none" w:sz="0" w:space="0" w:color="auto"/>
        <w:right w:val="none" w:sz="0" w:space="0" w:color="auto"/>
      </w:divBdr>
    </w:div>
    <w:div w:id="514198259">
      <w:bodyDiv w:val="1"/>
      <w:marLeft w:val="0"/>
      <w:marRight w:val="0"/>
      <w:marTop w:val="0"/>
      <w:marBottom w:val="0"/>
      <w:divBdr>
        <w:top w:val="none" w:sz="0" w:space="0" w:color="auto"/>
        <w:left w:val="none" w:sz="0" w:space="0" w:color="auto"/>
        <w:bottom w:val="none" w:sz="0" w:space="0" w:color="auto"/>
        <w:right w:val="none" w:sz="0" w:space="0" w:color="auto"/>
      </w:divBdr>
    </w:div>
    <w:div w:id="545265062">
      <w:bodyDiv w:val="1"/>
      <w:marLeft w:val="0"/>
      <w:marRight w:val="0"/>
      <w:marTop w:val="0"/>
      <w:marBottom w:val="0"/>
      <w:divBdr>
        <w:top w:val="none" w:sz="0" w:space="0" w:color="auto"/>
        <w:left w:val="none" w:sz="0" w:space="0" w:color="auto"/>
        <w:bottom w:val="none" w:sz="0" w:space="0" w:color="auto"/>
        <w:right w:val="none" w:sz="0" w:space="0" w:color="auto"/>
      </w:divBdr>
    </w:div>
    <w:div w:id="551576317">
      <w:bodyDiv w:val="1"/>
      <w:marLeft w:val="0"/>
      <w:marRight w:val="0"/>
      <w:marTop w:val="0"/>
      <w:marBottom w:val="0"/>
      <w:divBdr>
        <w:top w:val="none" w:sz="0" w:space="0" w:color="auto"/>
        <w:left w:val="none" w:sz="0" w:space="0" w:color="auto"/>
        <w:bottom w:val="none" w:sz="0" w:space="0" w:color="auto"/>
        <w:right w:val="none" w:sz="0" w:space="0" w:color="auto"/>
      </w:divBdr>
    </w:div>
    <w:div w:id="561990030">
      <w:bodyDiv w:val="1"/>
      <w:marLeft w:val="0"/>
      <w:marRight w:val="0"/>
      <w:marTop w:val="0"/>
      <w:marBottom w:val="0"/>
      <w:divBdr>
        <w:top w:val="none" w:sz="0" w:space="0" w:color="auto"/>
        <w:left w:val="none" w:sz="0" w:space="0" w:color="auto"/>
        <w:bottom w:val="none" w:sz="0" w:space="0" w:color="auto"/>
        <w:right w:val="none" w:sz="0" w:space="0" w:color="auto"/>
      </w:divBdr>
    </w:div>
    <w:div w:id="566183696">
      <w:bodyDiv w:val="1"/>
      <w:marLeft w:val="0"/>
      <w:marRight w:val="0"/>
      <w:marTop w:val="0"/>
      <w:marBottom w:val="0"/>
      <w:divBdr>
        <w:top w:val="none" w:sz="0" w:space="0" w:color="auto"/>
        <w:left w:val="none" w:sz="0" w:space="0" w:color="auto"/>
        <w:bottom w:val="none" w:sz="0" w:space="0" w:color="auto"/>
        <w:right w:val="none" w:sz="0" w:space="0" w:color="auto"/>
      </w:divBdr>
    </w:div>
    <w:div w:id="588735767">
      <w:bodyDiv w:val="1"/>
      <w:marLeft w:val="0"/>
      <w:marRight w:val="0"/>
      <w:marTop w:val="0"/>
      <w:marBottom w:val="0"/>
      <w:divBdr>
        <w:top w:val="none" w:sz="0" w:space="0" w:color="auto"/>
        <w:left w:val="none" w:sz="0" w:space="0" w:color="auto"/>
        <w:bottom w:val="none" w:sz="0" w:space="0" w:color="auto"/>
        <w:right w:val="none" w:sz="0" w:space="0" w:color="auto"/>
      </w:divBdr>
    </w:div>
    <w:div w:id="628824037">
      <w:bodyDiv w:val="1"/>
      <w:marLeft w:val="0"/>
      <w:marRight w:val="0"/>
      <w:marTop w:val="0"/>
      <w:marBottom w:val="0"/>
      <w:divBdr>
        <w:top w:val="none" w:sz="0" w:space="0" w:color="auto"/>
        <w:left w:val="none" w:sz="0" w:space="0" w:color="auto"/>
        <w:bottom w:val="none" w:sz="0" w:space="0" w:color="auto"/>
        <w:right w:val="none" w:sz="0" w:space="0" w:color="auto"/>
      </w:divBdr>
    </w:div>
    <w:div w:id="648675715">
      <w:bodyDiv w:val="1"/>
      <w:marLeft w:val="0"/>
      <w:marRight w:val="0"/>
      <w:marTop w:val="0"/>
      <w:marBottom w:val="0"/>
      <w:divBdr>
        <w:top w:val="none" w:sz="0" w:space="0" w:color="auto"/>
        <w:left w:val="none" w:sz="0" w:space="0" w:color="auto"/>
        <w:bottom w:val="none" w:sz="0" w:space="0" w:color="auto"/>
        <w:right w:val="none" w:sz="0" w:space="0" w:color="auto"/>
      </w:divBdr>
    </w:div>
    <w:div w:id="686176966">
      <w:bodyDiv w:val="1"/>
      <w:marLeft w:val="0"/>
      <w:marRight w:val="0"/>
      <w:marTop w:val="0"/>
      <w:marBottom w:val="0"/>
      <w:divBdr>
        <w:top w:val="none" w:sz="0" w:space="0" w:color="auto"/>
        <w:left w:val="none" w:sz="0" w:space="0" w:color="auto"/>
        <w:bottom w:val="none" w:sz="0" w:space="0" w:color="auto"/>
        <w:right w:val="none" w:sz="0" w:space="0" w:color="auto"/>
      </w:divBdr>
    </w:div>
    <w:div w:id="693456416">
      <w:bodyDiv w:val="1"/>
      <w:marLeft w:val="0"/>
      <w:marRight w:val="0"/>
      <w:marTop w:val="0"/>
      <w:marBottom w:val="0"/>
      <w:divBdr>
        <w:top w:val="none" w:sz="0" w:space="0" w:color="auto"/>
        <w:left w:val="none" w:sz="0" w:space="0" w:color="auto"/>
        <w:bottom w:val="none" w:sz="0" w:space="0" w:color="auto"/>
        <w:right w:val="none" w:sz="0" w:space="0" w:color="auto"/>
      </w:divBdr>
    </w:div>
    <w:div w:id="711147814">
      <w:bodyDiv w:val="1"/>
      <w:marLeft w:val="0"/>
      <w:marRight w:val="0"/>
      <w:marTop w:val="0"/>
      <w:marBottom w:val="0"/>
      <w:divBdr>
        <w:top w:val="none" w:sz="0" w:space="0" w:color="auto"/>
        <w:left w:val="none" w:sz="0" w:space="0" w:color="auto"/>
        <w:bottom w:val="none" w:sz="0" w:space="0" w:color="auto"/>
        <w:right w:val="none" w:sz="0" w:space="0" w:color="auto"/>
      </w:divBdr>
    </w:div>
    <w:div w:id="751657926">
      <w:bodyDiv w:val="1"/>
      <w:marLeft w:val="0"/>
      <w:marRight w:val="0"/>
      <w:marTop w:val="0"/>
      <w:marBottom w:val="0"/>
      <w:divBdr>
        <w:top w:val="none" w:sz="0" w:space="0" w:color="auto"/>
        <w:left w:val="none" w:sz="0" w:space="0" w:color="auto"/>
        <w:bottom w:val="none" w:sz="0" w:space="0" w:color="auto"/>
        <w:right w:val="none" w:sz="0" w:space="0" w:color="auto"/>
      </w:divBdr>
    </w:div>
    <w:div w:id="871723202">
      <w:bodyDiv w:val="1"/>
      <w:marLeft w:val="0"/>
      <w:marRight w:val="0"/>
      <w:marTop w:val="0"/>
      <w:marBottom w:val="0"/>
      <w:divBdr>
        <w:top w:val="none" w:sz="0" w:space="0" w:color="auto"/>
        <w:left w:val="none" w:sz="0" w:space="0" w:color="auto"/>
        <w:bottom w:val="none" w:sz="0" w:space="0" w:color="auto"/>
        <w:right w:val="none" w:sz="0" w:space="0" w:color="auto"/>
      </w:divBdr>
    </w:div>
    <w:div w:id="885677887">
      <w:bodyDiv w:val="1"/>
      <w:marLeft w:val="0"/>
      <w:marRight w:val="0"/>
      <w:marTop w:val="0"/>
      <w:marBottom w:val="0"/>
      <w:divBdr>
        <w:top w:val="none" w:sz="0" w:space="0" w:color="auto"/>
        <w:left w:val="none" w:sz="0" w:space="0" w:color="auto"/>
        <w:bottom w:val="none" w:sz="0" w:space="0" w:color="auto"/>
        <w:right w:val="none" w:sz="0" w:space="0" w:color="auto"/>
      </w:divBdr>
    </w:div>
    <w:div w:id="899098624">
      <w:bodyDiv w:val="1"/>
      <w:marLeft w:val="0"/>
      <w:marRight w:val="0"/>
      <w:marTop w:val="0"/>
      <w:marBottom w:val="0"/>
      <w:divBdr>
        <w:top w:val="none" w:sz="0" w:space="0" w:color="auto"/>
        <w:left w:val="none" w:sz="0" w:space="0" w:color="auto"/>
        <w:bottom w:val="none" w:sz="0" w:space="0" w:color="auto"/>
        <w:right w:val="none" w:sz="0" w:space="0" w:color="auto"/>
      </w:divBdr>
    </w:div>
    <w:div w:id="916280352">
      <w:bodyDiv w:val="1"/>
      <w:marLeft w:val="0"/>
      <w:marRight w:val="0"/>
      <w:marTop w:val="0"/>
      <w:marBottom w:val="0"/>
      <w:divBdr>
        <w:top w:val="none" w:sz="0" w:space="0" w:color="auto"/>
        <w:left w:val="none" w:sz="0" w:space="0" w:color="auto"/>
        <w:bottom w:val="none" w:sz="0" w:space="0" w:color="auto"/>
        <w:right w:val="none" w:sz="0" w:space="0" w:color="auto"/>
      </w:divBdr>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
    <w:div w:id="1002466470">
      <w:bodyDiv w:val="1"/>
      <w:marLeft w:val="0"/>
      <w:marRight w:val="0"/>
      <w:marTop w:val="0"/>
      <w:marBottom w:val="0"/>
      <w:divBdr>
        <w:top w:val="none" w:sz="0" w:space="0" w:color="auto"/>
        <w:left w:val="none" w:sz="0" w:space="0" w:color="auto"/>
        <w:bottom w:val="none" w:sz="0" w:space="0" w:color="auto"/>
        <w:right w:val="none" w:sz="0" w:space="0" w:color="auto"/>
      </w:divBdr>
    </w:div>
    <w:div w:id="1074624979">
      <w:bodyDiv w:val="1"/>
      <w:marLeft w:val="0"/>
      <w:marRight w:val="0"/>
      <w:marTop w:val="0"/>
      <w:marBottom w:val="0"/>
      <w:divBdr>
        <w:top w:val="none" w:sz="0" w:space="0" w:color="auto"/>
        <w:left w:val="none" w:sz="0" w:space="0" w:color="auto"/>
        <w:bottom w:val="none" w:sz="0" w:space="0" w:color="auto"/>
        <w:right w:val="none" w:sz="0" w:space="0" w:color="auto"/>
      </w:divBdr>
    </w:div>
    <w:div w:id="1094547674">
      <w:bodyDiv w:val="1"/>
      <w:marLeft w:val="0"/>
      <w:marRight w:val="0"/>
      <w:marTop w:val="0"/>
      <w:marBottom w:val="0"/>
      <w:divBdr>
        <w:top w:val="none" w:sz="0" w:space="0" w:color="auto"/>
        <w:left w:val="none" w:sz="0" w:space="0" w:color="auto"/>
        <w:bottom w:val="none" w:sz="0" w:space="0" w:color="auto"/>
        <w:right w:val="none" w:sz="0" w:space="0" w:color="auto"/>
      </w:divBdr>
    </w:div>
    <w:div w:id="1117606637">
      <w:bodyDiv w:val="1"/>
      <w:marLeft w:val="0"/>
      <w:marRight w:val="0"/>
      <w:marTop w:val="0"/>
      <w:marBottom w:val="0"/>
      <w:divBdr>
        <w:top w:val="none" w:sz="0" w:space="0" w:color="auto"/>
        <w:left w:val="none" w:sz="0" w:space="0" w:color="auto"/>
        <w:bottom w:val="none" w:sz="0" w:space="0" w:color="auto"/>
        <w:right w:val="none" w:sz="0" w:space="0" w:color="auto"/>
      </w:divBdr>
    </w:div>
    <w:div w:id="1119224948">
      <w:bodyDiv w:val="1"/>
      <w:marLeft w:val="0"/>
      <w:marRight w:val="0"/>
      <w:marTop w:val="0"/>
      <w:marBottom w:val="0"/>
      <w:divBdr>
        <w:top w:val="none" w:sz="0" w:space="0" w:color="auto"/>
        <w:left w:val="none" w:sz="0" w:space="0" w:color="auto"/>
        <w:bottom w:val="none" w:sz="0" w:space="0" w:color="auto"/>
        <w:right w:val="none" w:sz="0" w:space="0" w:color="auto"/>
      </w:divBdr>
    </w:div>
    <w:div w:id="1122722757">
      <w:bodyDiv w:val="1"/>
      <w:marLeft w:val="0"/>
      <w:marRight w:val="0"/>
      <w:marTop w:val="0"/>
      <w:marBottom w:val="0"/>
      <w:divBdr>
        <w:top w:val="none" w:sz="0" w:space="0" w:color="auto"/>
        <w:left w:val="none" w:sz="0" w:space="0" w:color="auto"/>
        <w:bottom w:val="none" w:sz="0" w:space="0" w:color="auto"/>
        <w:right w:val="none" w:sz="0" w:space="0" w:color="auto"/>
      </w:divBdr>
    </w:div>
    <w:div w:id="1147433259">
      <w:bodyDiv w:val="1"/>
      <w:marLeft w:val="0"/>
      <w:marRight w:val="0"/>
      <w:marTop w:val="0"/>
      <w:marBottom w:val="0"/>
      <w:divBdr>
        <w:top w:val="none" w:sz="0" w:space="0" w:color="auto"/>
        <w:left w:val="none" w:sz="0" w:space="0" w:color="auto"/>
        <w:bottom w:val="none" w:sz="0" w:space="0" w:color="auto"/>
        <w:right w:val="none" w:sz="0" w:space="0" w:color="auto"/>
      </w:divBdr>
    </w:div>
    <w:div w:id="1157527640">
      <w:bodyDiv w:val="1"/>
      <w:marLeft w:val="0"/>
      <w:marRight w:val="0"/>
      <w:marTop w:val="0"/>
      <w:marBottom w:val="0"/>
      <w:divBdr>
        <w:top w:val="none" w:sz="0" w:space="0" w:color="auto"/>
        <w:left w:val="none" w:sz="0" w:space="0" w:color="auto"/>
        <w:bottom w:val="none" w:sz="0" w:space="0" w:color="auto"/>
        <w:right w:val="none" w:sz="0" w:space="0" w:color="auto"/>
      </w:divBdr>
    </w:div>
    <w:div w:id="1159347043">
      <w:bodyDiv w:val="1"/>
      <w:marLeft w:val="0"/>
      <w:marRight w:val="0"/>
      <w:marTop w:val="0"/>
      <w:marBottom w:val="0"/>
      <w:divBdr>
        <w:top w:val="none" w:sz="0" w:space="0" w:color="auto"/>
        <w:left w:val="none" w:sz="0" w:space="0" w:color="auto"/>
        <w:bottom w:val="none" w:sz="0" w:space="0" w:color="auto"/>
        <w:right w:val="none" w:sz="0" w:space="0" w:color="auto"/>
      </w:divBdr>
    </w:div>
    <w:div w:id="1166167152">
      <w:bodyDiv w:val="1"/>
      <w:marLeft w:val="0"/>
      <w:marRight w:val="0"/>
      <w:marTop w:val="0"/>
      <w:marBottom w:val="0"/>
      <w:divBdr>
        <w:top w:val="none" w:sz="0" w:space="0" w:color="auto"/>
        <w:left w:val="none" w:sz="0" w:space="0" w:color="auto"/>
        <w:bottom w:val="none" w:sz="0" w:space="0" w:color="auto"/>
        <w:right w:val="none" w:sz="0" w:space="0" w:color="auto"/>
      </w:divBdr>
    </w:div>
    <w:div w:id="1175610936">
      <w:bodyDiv w:val="1"/>
      <w:marLeft w:val="0"/>
      <w:marRight w:val="0"/>
      <w:marTop w:val="0"/>
      <w:marBottom w:val="0"/>
      <w:divBdr>
        <w:top w:val="none" w:sz="0" w:space="0" w:color="auto"/>
        <w:left w:val="none" w:sz="0" w:space="0" w:color="auto"/>
        <w:bottom w:val="none" w:sz="0" w:space="0" w:color="auto"/>
        <w:right w:val="none" w:sz="0" w:space="0" w:color="auto"/>
      </w:divBdr>
    </w:div>
    <w:div w:id="1175808256">
      <w:bodyDiv w:val="1"/>
      <w:marLeft w:val="0"/>
      <w:marRight w:val="0"/>
      <w:marTop w:val="0"/>
      <w:marBottom w:val="0"/>
      <w:divBdr>
        <w:top w:val="none" w:sz="0" w:space="0" w:color="auto"/>
        <w:left w:val="none" w:sz="0" w:space="0" w:color="auto"/>
        <w:bottom w:val="none" w:sz="0" w:space="0" w:color="auto"/>
        <w:right w:val="none" w:sz="0" w:space="0" w:color="auto"/>
      </w:divBdr>
    </w:div>
    <w:div w:id="1212114544">
      <w:bodyDiv w:val="1"/>
      <w:marLeft w:val="0"/>
      <w:marRight w:val="0"/>
      <w:marTop w:val="0"/>
      <w:marBottom w:val="0"/>
      <w:divBdr>
        <w:top w:val="none" w:sz="0" w:space="0" w:color="auto"/>
        <w:left w:val="none" w:sz="0" w:space="0" w:color="auto"/>
        <w:bottom w:val="none" w:sz="0" w:space="0" w:color="auto"/>
        <w:right w:val="none" w:sz="0" w:space="0" w:color="auto"/>
      </w:divBdr>
    </w:div>
    <w:div w:id="1217428889">
      <w:bodyDiv w:val="1"/>
      <w:marLeft w:val="0"/>
      <w:marRight w:val="0"/>
      <w:marTop w:val="0"/>
      <w:marBottom w:val="0"/>
      <w:divBdr>
        <w:top w:val="none" w:sz="0" w:space="0" w:color="auto"/>
        <w:left w:val="none" w:sz="0" w:space="0" w:color="auto"/>
        <w:bottom w:val="none" w:sz="0" w:space="0" w:color="auto"/>
        <w:right w:val="none" w:sz="0" w:space="0" w:color="auto"/>
      </w:divBdr>
    </w:div>
    <w:div w:id="1225604767">
      <w:bodyDiv w:val="1"/>
      <w:marLeft w:val="0"/>
      <w:marRight w:val="0"/>
      <w:marTop w:val="0"/>
      <w:marBottom w:val="0"/>
      <w:divBdr>
        <w:top w:val="none" w:sz="0" w:space="0" w:color="auto"/>
        <w:left w:val="none" w:sz="0" w:space="0" w:color="auto"/>
        <w:bottom w:val="none" w:sz="0" w:space="0" w:color="auto"/>
        <w:right w:val="none" w:sz="0" w:space="0" w:color="auto"/>
      </w:divBdr>
    </w:div>
    <w:div w:id="1236236392">
      <w:bodyDiv w:val="1"/>
      <w:marLeft w:val="0"/>
      <w:marRight w:val="0"/>
      <w:marTop w:val="0"/>
      <w:marBottom w:val="0"/>
      <w:divBdr>
        <w:top w:val="none" w:sz="0" w:space="0" w:color="auto"/>
        <w:left w:val="none" w:sz="0" w:space="0" w:color="auto"/>
        <w:bottom w:val="none" w:sz="0" w:space="0" w:color="auto"/>
        <w:right w:val="none" w:sz="0" w:space="0" w:color="auto"/>
      </w:divBdr>
    </w:div>
    <w:div w:id="1236669331">
      <w:bodyDiv w:val="1"/>
      <w:marLeft w:val="0"/>
      <w:marRight w:val="0"/>
      <w:marTop w:val="0"/>
      <w:marBottom w:val="0"/>
      <w:divBdr>
        <w:top w:val="none" w:sz="0" w:space="0" w:color="auto"/>
        <w:left w:val="none" w:sz="0" w:space="0" w:color="auto"/>
        <w:bottom w:val="none" w:sz="0" w:space="0" w:color="auto"/>
        <w:right w:val="none" w:sz="0" w:space="0" w:color="auto"/>
      </w:divBdr>
    </w:div>
    <w:div w:id="1247424393">
      <w:bodyDiv w:val="1"/>
      <w:marLeft w:val="0"/>
      <w:marRight w:val="0"/>
      <w:marTop w:val="0"/>
      <w:marBottom w:val="0"/>
      <w:divBdr>
        <w:top w:val="none" w:sz="0" w:space="0" w:color="auto"/>
        <w:left w:val="none" w:sz="0" w:space="0" w:color="auto"/>
        <w:bottom w:val="none" w:sz="0" w:space="0" w:color="auto"/>
        <w:right w:val="none" w:sz="0" w:space="0" w:color="auto"/>
      </w:divBdr>
    </w:div>
    <w:div w:id="1247760587">
      <w:bodyDiv w:val="1"/>
      <w:marLeft w:val="0"/>
      <w:marRight w:val="0"/>
      <w:marTop w:val="0"/>
      <w:marBottom w:val="0"/>
      <w:divBdr>
        <w:top w:val="none" w:sz="0" w:space="0" w:color="auto"/>
        <w:left w:val="none" w:sz="0" w:space="0" w:color="auto"/>
        <w:bottom w:val="none" w:sz="0" w:space="0" w:color="auto"/>
        <w:right w:val="none" w:sz="0" w:space="0" w:color="auto"/>
      </w:divBdr>
    </w:div>
    <w:div w:id="1255238911">
      <w:bodyDiv w:val="1"/>
      <w:marLeft w:val="0"/>
      <w:marRight w:val="0"/>
      <w:marTop w:val="0"/>
      <w:marBottom w:val="0"/>
      <w:divBdr>
        <w:top w:val="none" w:sz="0" w:space="0" w:color="auto"/>
        <w:left w:val="none" w:sz="0" w:space="0" w:color="auto"/>
        <w:bottom w:val="none" w:sz="0" w:space="0" w:color="auto"/>
        <w:right w:val="none" w:sz="0" w:space="0" w:color="auto"/>
      </w:divBdr>
    </w:div>
    <w:div w:id="1282033378">
      <w:bodyDiv w:val="1"/>
      <w:marLeft w:val="0"/>
      <w:marRight w:val="0"/>
      <w:marTop w:val="0"/>
      <w:marBottom w:val="0"/>
      <w:divBdr>
        <w:top w:val="none" w:sz="0" w:space="0" w:color="auto"/>
        <w:left w:val="none" w:sz="0" w:space="0" w:color="auto"/>
        <w:bottom w:val="none" w:sz="0" w:space="0" w:color="auto"/>
        <w:right w:val="none" w:sz="0" w:space="0" w:color="auto"/>
      </w:divBdr>
    </w:div>
    <w:div w:id="1314141300">
      <w:bodyDiv w:val="1"/>
      <w:marLeft w:val="0"/>
      <w:marRight w:val="0"/>
      <w:marTop w:val="0"/>
      <w:marBottom w:val="0"/>
      <w:divBdr>
        <w:top w:val="none" w:sz="0" w:space="0" w:color="auto"/>
        <w:left w:val="none" w:sz="0" w:space="0" w:color="auto"/>
        <w:bottom w:val="none" w:sz="0" w:space="0" w:color="auto"/>
        <w:right w:val="none" w:sz="0" w:space="0" w:color="auto"/>
      </w:divBdr>
    </w:div>
    <w:div w:id="1317371257">
      <w:bodyDiv w:val="1"/>
      <w:marLeft w:val="0"/>
      <w:marRight w:val="0"/>
      <w:marTop w:val="0"/>
      <w:marBottom w:val="0"/>
      <w:divBdr>
        <w:top w:val="none" w:sz="0" w:space="0" w:color="auto"/>
        <w:left w:val="none" w:sz="0" w:space="0" w:color="auto"/>
        <w:bottom w:val="none" w:sz="0" w:space="0" w:color="auto"/>
        <w:right w:val="none" w:sz="0" w:space="0" w:color="auto"/>
      </w:divBdr>
    </w:div>
    <w:div w:id="1320424401">
      <w:bodyDiv w:val="1"/>
      <w:marLeft w:val="0"/>
      <w:marRight w:val="0"/>
      <w:marTop w:val="0"/>
      <w:marBottom w:val="0"/>
      <w:divBdr>
        <w:top w:val="none" w:sz="0" w:space="0" w:color="auto"/>
        <w:left w:val="none" w:sz="0" w:space="0" w:color="auto"/>
        <w:bottom w:val="none" w:sz="0" w:space="0" w:color="auto"/>
        <w:right w:val="none" w:sz="0" w:space="0" w:color="auto"/>
      </w:divBdr>
    </w:div>
    <w:div w:id="1328942550">
      <w:bodyDiv w:val="1"/>
      <w:marLeft w:val="0"/>
      <w:marRight w:val="0"/>
      <w:marTop w:val="0"/>
      <w:marBottom w:val="0"/>
      <w:divBdr>
        <w:top w:val="none" w:sz="0" w:space="0" w:color="auto"/>
        <w:left w:val="none" w:sz="0" w:space="0" w:color="auto"/>
        <w:bottom w:val="none" w:sz="0" w:space="0" w:color="auto"/>
        <w:right w:val="none" w:sz="0" w:space="0" w:color="auto"/>
      </w:divBdr>
    </w:div>
    <w:div w:id="1412040872">
      <w:bodyDiv w:val="1"/>
      <w:marLeft w:val="0"/>
      <w:marRight w:val="0"/>
      <w:marTop w:val="0"/>
      <w:marBottom w:val="0"/>
      <w:divBdr>
        <w:top w:val="none" w:sz="0" w:space="0" w:color="auto"/>
        <w:left w:val="none" w:sz="0" w:space="0" w:color="auto"/>
        <w:bottom w:val="none" w:sz="0" w:space="0" w:color="auto"/>
        <w:right w:val="none" w:sz="0" w:space="0" w:color="auto"/>
      </w:divBdr>
    </w:div>
    <w:div w:id="1419594901">
      <w:bodyDiv w:val="1"/>
      <w:marLeft w:val="0"/>
      <w:marRight w:val="0"/>
      <w:marTop w:val="0"/>
      <w:marBottom w:val="0"/>
      <w:divBdr>
        <w:top w:val="none" w:sz="0" w:space="0" w:color="auto"/>
        <w:left w:val="none" w:sz="0" w:space="0" w:color="auto"/>
        <w:bottom w:val="none" w:sz="0" w:space="0" w:color="auto"/>
        <w:right w:val="none" w:sz="0" w:space="0" w:color="auto"/>
      </w:divBdr>
    </w:div>
    <w:div w:id="1423449366">
      <w:bodyDiv w:val="1"/>
      <w:marLeft w:val="0"/>
      <w:marRight w:val="0"/>
      <w:marTop w:val="0"/>
      <w:marBottom w:val="0"/>
      <w:divBdr>
        <w:top w:val="none" w:sz="0" w:space="0" w:color="auto"/>
        <w:left w:val="none" w:sz="0" w:space="0" w:color="auto"/>
        <w:bottom w:val="none" w:sz="0" w:space="0" w:color="auto"/>
        <w:right w:val="none" w:sz="0" w:space="0" w:color="auto"/>
      </w:divBdr>
    </w:div>
    <w:div w:id="1438525063">
      <w:bodyDiv w:val="1"/>
      <w:marLeft w:val="0"/>
      <w:marRight w:val="0"/>
      <w:marTop w:val="0"/>
      <w:marBottom w:val="0"/>
      <w:divBdr>
        <w:top w:val="none" w:sz="0" w:space="0" w:color="auto"/>
        <w:left w:val="none" w:sz="0" w:space="0" w:color="auto"/>
        <w:bottom w:val="none" w:sz="0" w:space="0" w:color="auto"/>
        <w:right w:val="none" w:sz="0" w:space="0" w:color="auto"/>
      </w:divBdr>
    </w:div>
    <w:div w:id="1440562502">
      <w:bodyDiv w:val="1"/>
      <w:marLeft w:val="0"/>
      <w:marRight w:val="0"/>
      <w:marTop w:val="0"/>
      <w:marBottom w:val="0"/>
      <w:divBdr>
        <w:top w:val="none" w:sz="0" w:space="0" w:color="auto"/>
        <w:left w:val="none" w:sz="0" w:space="0" w:color="auto"/>
        <w:bottom w:val="none" w:sz="0" w:space="0" w:color="auto"/>
        <w:right w:val="none" w:sz="0" w:space="0" w:color="auto"/>
      </w:divBdr>
    </w:div>
    <w:div w:id="1449622046">
      <w:bodyDiv w:val="1"/>
      <w:marLeft w:val="0"/>
      <w:marRight w:val="0"/>
      <w:marTop w:val="0"/>
      <w:marBottom w:val="0"/>
      <w:divBdr>
        <w:top w:val="none" w:sz="0" w:space="0" w:color="auto"/>
        <w:left w:val="none" w:sz="0" w:space="0" w:color="auto"/>
        <w:bottom w:val="none" w:sz="0" w:space="0" w:color="auto"/>
        <w:right w:val="none" w:sz="0" w:space="0" w:color="auto"/>
      </w:divBdr>
    </w:div>
    <w:div w:id="1458986812">
      <w:bodyDiv w:val="1"/>
      <w:marLeft w:val="0"/>
      <w:marRight w:val="0"/>
      <w:marTop w:val="0"/>
      <w:marBottom w:val="0"/>
      <w:divBdr>
        <w:top w:val="none" w:sz="0" w:space="0" w:color="auto"/>
        <w:left w:val="none" w:sz="0" w:space="0" w:color="auto"/>
        <w:bottom w:val="none" w:sz="0" w:space="0" w:color="auto"/>
        <w:right w:val="none" w:sz="0" w:space="0" w:color="auto"/>
      </w:divBdr>
    </w:div>
    <w:div w:id="1460151638">
      <w:bodyDiv w:val="1"/>
      <w:marLeft w:val="0"/>
      <w:marRight w:val="0"/>
      <w:marTop w:val="0"/>
      <w:marBottom w:val="0"/>
      <w:divBdr>
        <w:top w:val="none" w:sz="0" w:space="0" w:color="auto"/>
        <w:left w:val="none" w:sz="0" w:space="0" w:color="auto"/>
        <w:bottom w:val="none" w:sz="0" w:space="0" w:color="auto"/>
        <w:right w:val="none" w:sz="0" w:space="0" w:color="auto"/>
      </w:divBdr>
    </w:div>
    <w:div w:id="1476138009">
      <w:bodyDiv w:val="1"/>
      <w:marLeft w:val="0"/>
      <w:marRight w:val="0"/>
      <w:marTop w:val="0"/>
      <w:marBottom w:val="0"/>
      <w:divBdr>
        <w:top w:val="none" w:sz="0" w:space="0" w:color="auto"/>
        <w:left w:val="none" w:sz="0" w:space="0" w:color="auto"/>
        <w:bottom w:val="none" w:sz="0" w:space="0" w:color="auto"/>
        <w:right w:val="none" w:sz="0" w:space="0" w:color="auto"/>
      </w:divBdr>
    </w:div>
    <w:div w:id="1477336640">
      <w:bodyDiv w:val="1"/>
      <w:marLeft w:val="0"/>
      <w:marRight w:val="0"/>
      <w:marTop w:val="0"/>
      <w:marBottom w:val="0"/>
      <w:divBdr>
        <w:top w:val="none" w:sz="0" w:space="0" w:color="auto"/>
        <w:left w:val="none" w:sz="0" w:space="0" w:color="auto"/>
        <w:bottom w:val="none" w:sz="0" w:space="0" w:color="auto"/>
        <w:right w:val="none" w:sz="0" w:space="0" w:color="auto"/>
      </w:divBdr>
    </w:div>
    <w:div w:id="1588078112">
      <w:bodyDiv w:val="1"/>
      <w:marLeft w:val="0"/>
      <w:marRight w:val="0"/>
      <w:marTop w:val="0"/>
      <w:marBottom w:val="0"/>
      <w:divBdr>
        <w:top w:val="none" w:sz="0" w:space="0" w:color="auto"/>
        <w:left w:val="none" w:sz="0" w:space="0" w:color="auto"/>
        <w:bottom w:val="none" w:sz="0" w:space="0" w:color="auto"/>
        <w:right w:val="none" w:sz="0" w:space="0" w:color="auto"/>
      </w:divBdr>
    </w:div>
    <w:div w:id="1600794090">
      <w:bodyDiv w:val="1"/>
      <w:marLeft w:val="0"/>
      <w:marRight w:val="0"/>
      <w:marTop w:val="0"/>
      <w:marBottom w:val="0"/>
      <w:divBdr>
        <w:top w:val="none" w:sz="0" w:space="0" w:color="auto"/>
        <w:left w:val="none" w:sz="0" w:space="0" w:color="auto"/>
        <w:bottom w:val="none" w:sz="0" w:space="0" w:color="auto"/>
        <w:right w:val="none" w:sz="0" w:space="0" w:color="auto"/>
      </w:divBdr>
    </w:div>
    <w:div w:id="1637056145">
      <w:bodyDiv w:val="1"/>
      <w:marLeft w:val="0"/>
      <w:marRight w:val="0"/>
      <w:marTop w:val="0"/>
      <w:marBottom w:val="0"/>
      <w:divBdr>
        <w:top w:val="none" w:sz="0" w:space="0" w:color="auto"/>
        <w:left w:val="none" w:sz="0" w:space="0" w:color="auto"/>
        <w:bottom w:val="none" w:sz="0" w:space="0" w:color="auto"/>
        <w:right w:val="none" w:sz="0" w:space="0" w:color="auto"/>
      </w:divBdr>
    </w:div>
    <w:div w:id="1644966238">
      <w:bodyDiv w:val="1"/>
      <w:marLeft w:val="0"/>
      <w:marRight w:val="0"/>
      <w:marTop w:val="0"/>
      <w:marBottom w:val="0"/>
      <w:divBdr>
        <w:top w:val="none" w:sz="0" w:space="0" w:color="auto"/>
        <w:left w:val="none" w:sz="0" w:space="0" w:color="auto"/>
        <w:bottom w:val="none" w:sz="0" w:space="0" w:color="auto"/>
        <w:right w:val="none" w:sz="0" w:space="0" w:color="auto"/>
      </w:divBdr>
    </w:div>
    <w:div w:id="1684555813">
      <w:bodyDiv w:val="1"/>
      <w:marLeft w:val="0"/>
      <w:marRight w:val="0"/>
      <w:marTop w:val="0"/>
      <w:marBottom w:val="0"/>
      <w:divBdr>
        <w:top w:val="none" w:sz="0" w:space="0" w:color="auto"/>
        <w:left w:val="none" w:sz="0" w:space="0" w:color="auto"/>
        <w:bottom w:val="none" w:sz="0" w:space="0" w:color="auto"/>
        <w:right w:val="none" w:sz="0" w:space="0" w:color="auto"/>
      </w:divBdr>
    </w:div>
    <w:div w:id="1690520972">
      <w:bodyDiv w:val="1"/>
      <w:marLeft w:val="0"/>
      <w:marRight w:val="0"/>
      <w:marTop w:val="0"/>
      <w:marBottom w:val="0"/>
      <w:divBdr>
        <w:top w:val="none" w:sz="0" w:space="0" w:color="auto"/>
        <w:left w:val="none" w:sz="0" w:space="0" w:color="auto"/>
        <w:bottom w:val="none" w:sz="0" w:space="0" w:color="auto"/>
        <w:right w:val="none" w:sz="0" w:space="0" w:color="auto"/>
      </w:divBdr>
    </w:div>
    <w:div w:id="1702390792">
      <w:bodyDiv w:val="1"/>
      <w:marLeft w:val="0"/>
      <w:marRight w:val="0"/>
      <w:marTop w:val="0"/>
      <w:marBottom w:val="0"/>
      <w:divBdr>
        <w:top w:val="none" w:sz="0" w:space="0" w:color="auto"/>
        <w:left w:val="none" w:sz="0" w:space="0" w:color="auto"/>
        <w:bottom w:val="none" w:sz="0" w:space="0" w:color="auto"/>
        <w:right w:val="none" w:sz="0" w:space="0" w:color="auto"/>
      </w:divBdr>
    </w:div>
    <w:div w:id="1726486736">
      <w:bodyDiv w:val="1"/>
      <w:marLeft w:val="0"/>
      <w:marRight w:val="0"/>
      <w:marTop w:val="0"/>
      <w:marBottom w:val="0"/>
      <w:divBdr>
        <w:top w:val="none" w:sz="0" w:space="0" w:color="auto"/>
        <w:left w:val="none" w:sz="0" w:space="0" w:color="auto"/>
        <w:bottom w:val="none" w:sz="0" w:space="0" w:color="auto"/>
        <w:right w:val="none" w:sz="0" w:space="0" w:color="auto"/>
      </w:divBdr>
    </w:div>
    <w:div w:id="1750224059">
      <w:bodyDiv w:val="1"/>
      <w:marLeft w:val="0"/>
      <w:marRight w:val="0"/>
      <w:marTop w:val="0"/>
      <w:marBottom w:val="0"/>
      <w:divBdr>
        <w:top w:val="none" w:sz="0" w:space="0" w:color="auto"/>
        <w:left w:val="none" w:sz="0" w:space="0" w:color="auto"/>
        <w:bottom w:val="none" w:sz="0" w:space="0" w:color="auto"/>
        <w:right w:val="none" w:sz="0" w:space="0" w:color="auto"/>
      </w:divBdr>
    </w:div>
    <w:div w:id="1755587579">
      <w:bodyDiv w:val="1"/>
      <w:marLeft w:val="0"/>
      <w:marRight w:val="0"/>
      <w:marTop w:val="0"/>
      <w:marBottom w:val="0"/>
      <w:divBdr>
        <w:top w:val="none" w:sz="0" w:space="0" w:color="auto"/>
        <w:left w:val="none" w:sz="0" w:space="0" w:color="auto"/>
        <w:bottom w:val="none" w:sz="0" w:space="0" w:color="auto"/>
        <w:right w:val="none" w:sz="0" w:space="0" w:color="auto"/>
      </w:divBdr>
    </w:div>
    <w:div w:id="1755858362">
      <w:bodyDiv w:val="1"/>
      <w:marLeft w:val="0"/>
      <w:marRight w:val="0"/>
      <w:marTop w:val="0"/>
      <w:marBottom w:val="0"/>
      <w:divBdr>
        <w:top w:val="none" w:sz="0" w:space="0" w:color="auto"/>
        <w:left w:val="none" w:sz="0" w:space="0" w:color="auto"/>
        <w:bottom w:val="none" w:sz="0" w:space="0" w:color="auto"/>
        <w:right w:val="none" w:sz="0" w:space="0" w:color="auto"/>
      </w:divBdr>
    </w:div>
    <w:div w:id="1758021420">
      <w:bodyDiv w:val="1"/>
      <w:marLeft w:val="0"/>
      <w:marRight w:val="0"/>
      <w:marTop w:val="0"/>
      <w:marBottom w:val="0"/>
      <w:divBdr>
        <w:top w:val="none" w:sz="0" w:space="0" w:color="auto"/>
        <w:left w:val="none" w:sz="0" w:space="0" w:color="auto"/>
        <w:bottom w:val="none" w:sz="0" w:space="0" w:color="auto"/>
        <w:right w:val="none" w:sz="0" w:space="0" w:color="auto"/>
      </w:divBdr>
    </w:div>
    <w:div w:id="1795518825">
      <w:bodyDiv w:val="1"/>
      <w:marLeft w:val="0"/>
      <w:marRight w:val="0"/>
      <w:marTop w:val="0"/>
      <w:marBottom w:val="0"/>
      <w:divBdr>
        <w:top w:val="none" w:sz="0" w:space="0" w:color="auto"/>
        <w:left w:val="none" w:sz="0" w:space="0" w:color="auto"/>
        <w:bottom w:val="none" w:sz="0" w:space="0" w:color="auto"/>
        <w:right w:val="none" w:sz="0" w:space="0" w:color="auto"/>
      </w:divBdr>
    </w:div>
    <w:div w:id="1875265271">
      <w:bodyDiv w:val="1"/>
      <w:marLeft w:val="0"/>
      <w:marRight w:val="0"/>
      <w:marTop w:val="0"/>
      <w:marBottom w:val="0"/>
      <w:divBdr>
        <w:top w:val="none" w:sz="0" w:space="0" w:color="auto"/>
        <w:left w:val="none" w:sz="0" w:space="0" w:color="auto"/>
        <w:bottom w:val="none" w:sz="0" w:space="0" w:color="auto"/>
        <w:right w:val="none" w:sz="0" w:space="0" w:color="auto"/>
      </w:divBdr>
    </w:div>
    <w:div w:id="1898854455">
      <w:bodyDiv w:val="1"/>
      <w:marLeft w:val="0"/>
      <w:marRight w:val="0"/>
      <w:marTop w:val="0"/>
      <w:marBottom w:val="0"/>
      <w:divBdr>
        <w:top w:val="none" w:sz="0" w:space="0" w:color="auto"/>
        <w:left w:val="none" w:sz="0" w:space="0" w:color="auto"/>
        <w:bottom w:val="none" w:sz="0" w:space="0" w:color="auto"/>
        <w:right w:val="none" w:sz="0" w:space="0" w:color="auto"/>
      </w:divBdr>
    </w:div>
    <w:div w:id="1933008461">
      <w:bodyDiv w:val="1"/>
      <w:marLeft w:val="0"/>
      <w:marRight w:val="0"/>
      <w:marTop w:val="0"/>
      <w:marBottom w:val="0"/>
      <w:divBdr>
        <w:top w:val="none" w:sz="0" w:space="0" w:color="auto"/>
        <w:left w:val="none" w:sz="0" w:space="0" w:color="auto"/>
        <w:bottom w:val="none" w:sz="0" w:space="0" w:color="auto"/>
        <w:right w:val="none" w:sz="0" w:space="0" w:color="auto"/>
      </w:divBdr>
    </w:div>
    <w:div w:id="1948466998">
      <w:bodyDiv w:val="1"/>
      <w:marLeft w:val="0"/>
      <w:marRight w:val="0"/>
      <w:marTop w:val="0"/>
      <w:marBottom w:val="0"/>
      <w:divBdr>
        <w:top w:val="none" w:sz="0" w:space="0" w:color="auto"/>
        <w:left w:val="none" w:sz="0" w:space="0" w:color="auto"/>
        <w:bottom w:val="none" w:sz="0" w:space="0" w:color="auto"/>
        <w:right w:val="none" w:sz="0" w:space="0" w:color="auto"/>
      </w:divBdr>
    </w:div>
    <w:div w:id="1960332549">
      <w:bodyDiv w:val="1"/>
      <w:marLeft w:val="0"/>
      <w:marRight w:val="0"/>
      <w:marTop w:val="0"/>
      <w:marBottom w:val="0"/>
      <w:divBdr>
        <w:top w:val="none" w:sz="0" w:space="0" w:color="auto"/>
        <w:left w:val="none" w:sz="0" w:space="0" w:color="auto"/>
        <w:bottom w:val="none" w:sz="0" w:space="0" w:color="auto"/>
        <w:right w:val="none" w:sz="0" w:space="0" w:color="auto"/>
      </w:divBdr>
    </w:div>
    <w:div w:id="1967657257">
      <w:bodyDiv w:val="1"/>
      <w:marLeft w:val="0"/>
      <w:marRight w:val="0"/>
      <w:marTop w:val="0"/>
      <w:marBottom w:val="0"/>
      <w:divBdr>
        <w:top w:val="none" w:sz="0" w:space="0" w:color="auto"/>
        <w:left w:val="none" w:sz="0" w:space="0" w:color="auto"/>
        <w:bottom w:val="none" w:sz="0" w:space="0" w:color="auto"/>
        <w:right w:val="none" w:sz="0" w:space="0" w:color="auto"/>
      </w:divBdr>
    </w:div>
    <w:div w:id="2006663415">
      <w:bodyDiv w:val="1"/>
      <w:marLeft w:val="0"/>
      <w:marRight w:val="0"/>
      <w:marTop w:val="0"/>
      <w:marBottom w:val="0"/>
      <w:divBdr>
        <w:top w:val="none" w:sz="0" w:space="0" w:color="auto"/>
        <w:left w:val="none" w:sz="0" w:space="0" w:color="auto"/>
        <w:bottom w:val="none" w:sz="0" w:space="0" w:color="auto"/>
        <w:right w:val="none" w:sz="0" w:space="0" w:color="auto"/>
      </w:divBdr>
    </w:div>
    <w:div w:id="20831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x.gov.ua" TargetMode="External"/><Relationship Id="rId5" Type="http://schemas.openxmlformats.org/officeDocument/2006/relationships/settings" Target="settings.xml"/><Relationship Id="rId10" Type="http://schemas.openxmlformats.org/officeDocument/2006/relationships/hyperlink" Target="http://www.tax.gov.ua" TargetMode="External"/><Relationship Id="rId4" Type="http://schemas.microsoft.com/office/2007/relationships/stylesWithEffects" Target="stylesWithEffects.xml"/><Relationship Id="rId9" Type="http://schemas.openxmlformats.org/officeDocument/2006/relationships/hyperlink" Target="http://www.tax.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F610-72B1-4C48-AB59-36E238A9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74893</Words>
  <Characters>42690</Characters>
  <Application>Microsoft Office Word</Application>
  <DocSecurity>0</DocSecurity>
  <Lines>355</Lines>
  <Paragraphs>234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СРІБНА ТЕТЯНА ЄВГЕНІВНА</cp:lastModifiedBy>
  <cp:revision>4</cp:revision>
  <cp:lastPrinted>2021-11-11T15:01:00Z</cp:lastPrinted>
  <dcterms:created xsi:type="dcterms:W3CDTF">2022-02-11T14:59:00Z</dcterms:created>
  <dcterms:modified xsi:type="dcterms:W3CDTF">2022-02-11T15:05:00Z</dcterms:modified>
</cp:coreProperties>
</file>