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7C" w:rsidRDefault="00C87C7C" w:rsidP="00C87C7C">
      <w:pPr>
        <w:pStyle w:val="20"/>
        <w:shd w:val="clear" w:color="auto" w:fill="auto"/>
        <w:spacing w:after="0" w:line="240" w:lineRule="auto"/>
        <w:ind w:left="9639" w:right="180"/>
      </w:pPr>
      <w:r>
        <w:t>ЗАТВЕРДЖЕНО</w:t>
      </w:r>
    </w:p>
    <w:p w:rsidR="00C87C7C" w:rsidRDefault="00C87C7C" w:rsidP="00C87C7C">
      <w:pPr>
        <w:pStyle w:val="20"/>
        <w:shd w:val="clear" w:color="auto" w:fill="auto"/>
        <w:spacing w:after="0" w:line="240" w:lineRule="auto"/>
        <w:ind w:left="9639" w:right="180"/>
      </w:pPr>
      <w:r>
        <w:t xml:space="preserve">Голова Державної податкової </w:t>
      </w:r>
    </w:p>
    <w:p w:rsidR="00C87C7C" w:rsidRDefault="00C87C7C" w:rsidP="00C87C7C">
      <w:pPr>
        <w:pStyle w:val="20"/>
        <w:shd w:val="clear" w:color="auto" w:fill="auto"/>
        <w:spacing w:after="0" w:line="240" w:lineRule="auto"/>
        <w:ind w:left="9639" w:right="180"/>
      </w:pPr>
      <w:r>
        <w:t>служби України</w:t>
      </w:r>
    </w:p>
    <w:p w:rsidR="00C87C7C" w:rsidRDefault="00C87C7C" w:rsidP="00C87C7C">
      <w:pPr>
        <w:pStyle w:val="20"/>
        <w:shd w:val="clear" w:color="auto" w:fill="auto"/>
        <w:spacing w:after="0" w:line="240" w:lineRule="auto"/>
        <w:ind w:left="9639" w:right="180"/>
      </w:pPr>
    </w:p>
    <w:p w:rsidR="00C87C7C" w:rsidRDefault="00C87C7C" w:rsidP="00C87C7C">
      <w:pPr>
        <w:pStyle w:val="a4"/>
        <w:shd w:val="clear" w:color="auto" w:fill="auto"/>
        <w:spacing w:line="240" w:lineRule="auto"/>
        <w:ind w:left="9639"/>
      </w:pPr>
      <w:r>
        <w:t>______________ Сергій ВЕРЛАНОВ</w:t>
      </w:r>
    </w:p>
    <w:p w:rsidR="00C87C7C" w:rsidRDefault="00C87C7C" w:rsidP="00C87C7C">
      <w:pPr>
        <w:pStyle w:val="20"/>
        <w:shd w:val="clear" w:color="auto" w:fill="auto"/>
        <w:spacing w:after="0" w:line="240" w:lineRule="auto"/>
        <w:ind w:left="9639" w:right="180"/>
      </w:pPr>
    </w:p>
    <w:p w:rsidR="00AE7F63" w:rsidRDefault="00AE7F63" w:rsidP="00C87C7C">
      <w:pPr>
        <w:pStyle w:val="10"/>
        <w:keepNext/>
        <w:keepLines/>
        <w:shd w:val="clear" w:color="auto" w:fill="auto"/>
        <w:spacing w:before="0" w:after="0" w:line="240" w:lineRule="auto"/>
        <w:jc w:val="center"/>
        <w:rPr>
          <w:b/>
        </w:rPr>
      </w:pPr>
      <w:bookmarkStart w:id="0" w:name="bookmark0"/>
    </w:p>
    <w:p w:rsidR="00C87C7C" w:rsidRPr="00C87C7C" w:rsidRDefault="00C87C7C" w:rsidP="00C87C7C">
      <w:pPr>
        <w:pStyle w:val="10"/>
        <w:keepNext/>
        <w:keepLines/>
        <w:shd w:val="clear" w:color="auto" w:fill="auto"/>
        <w:spacing w:before="0" w:after="0" w:line="240" w:lineRule="auto"/>
        <w:jc w:val="center"/>
        <w:rPr>
          <w:b/>
        </w:rPr>
      </w:pPr>
      <w:r w:rsidRPr="00C87C7C">
        <w:rPr>
          <w:b/>
        </w:rPr>
        <w:t>ПЛАН</w:t>
      </w:r>
      <w:bookmarkEnd w:id="0"/>
    </w:p>
    <w:p w:rsidR="00C87C7C" w:rsidRPr="00C87C7C" w:rsidRDefault="00C87C7C" w:rsidP="00C87C7C">
      <w:pPr>
        <w:jc w:val="center"/>
        <w:rPr>
          <w:rFonts w:ascii="Times New Roman" w:hAnsi="Times New Roman" w:cs="Times New Roman"/>
          <w:b/>
          <w:sz w:val="0"/>
          <w:szCs w:val="0"/>
        </w:rPr>
      </w:pPr>
    </w:p>
    <w:p w:rsidR="00090BFD" w:rsidRDefault="00C87C7C" w:rsidP="00C87C7C">
      <w:pPr>
        <w:jc w:val="center"/>
        <w:rPr>
          <w:rFonts w:ascii="Times New Roman" w:hAnsi="Times New Roman" w:cs="Times New Roman"/>
          <w:b/>
        </w:rPr>
      </w:pPr>
      <w:bookmarkStart w:id="1" w:name="bookmark1"/>
      <w:r w:rsidRPr="00C87C7C">
        <w:rPr>
          <w:rFonts w:ascii="Times New Roman" w:hAnsi="Times New Roman" w:cs="Times New Roman"/>
          <w:b/>
        </w:rPr>
        <w:t>роботи Управління з питань запобігання та виявлення корупції на 2020</w:t>
      </w:r>
      <w:bookmarkEnd w:id="1"/>
      <w:r w:rsidR="00AE7F63">
        <w:rPr>
          <w:rFonts w:ascii="Times New Roman" w:hAnsi="Times New Roman" w:cs="Times New Roman"/>
          <w:b/>
        </w:rPr>
        <w:t xml:space="preserve"> рік</w:t>
      </w:r>
    </w:p>
    <w:p w:rsidR="00434965" w:rsidRDefault="00434965" w:rsidP="00C87C7C">
      <w:pPr>
        <w:jc w:val="center"/>
        <w:rPr>
          <w:rFonts w:ascii="Times New Roman" w:hAnsi="Times New Roman" w:cs="Times New Roman"/>
          <w:b/>
        </w:rPr>
      </w:pPr>
    </w:p>
    <w:p w:rsidR="00C87C7C" w:rsidRDefault="00C87C7C" w:rsidP="00C87C7C">
      <w:pPr>
        <w:jc w:val="center"/>
        <w:rPr>
          <w:rFonts w:ascii="Times New Roman" w:hAnsi="Times New Roman" w:cs="Times New Roman"/>
          <w:b/>
        </w:rPr>
      </w:pPr>
    </w:p>
    <w:tbl>
      <w:tblPr>
        <w:tblStyle w:val="a5"/>
        <w:tblW w:w="15701" w:type="dxa"/>
        <w:tblLayout w:type="fixed"/>
        <w:tblLook w:val="04A0" w:firstRow="1" w:lastRow="0" w:firstColumn="1" w:lastColumn="0" w:noHBand="0" w:noVBand="1"/>
      </w:tblPr>
      <w:tblGrid>
        <w:gridCol w:w="736"/>
        <w:gridCol w:w="5609"/>
        <w:gridCol w:w="3261"/>
        <w:gridCol w:w="1984"/>
        <w:gridCol w:w="2410"/>
        <w:gridCol w:w="1701"/>
      </w:tblGrid>
      <w:tr w:rsidR="00C87C7C" w:rsidTr="004E3B60">
        <w:tc>
          <w:tcPr>
            <w:tcW w:w="736" w:type="dxa"/>
          </w:tcPr>
          <w:p w:rsidR="00C87C7C" w:rsidRDefault="00C87C7C" w:rsidP="00C87C7C">
            <w:pPr>
              <w:pStyle w:val="30"/>
              <w:shd w:val="clear" w:color="auto" w:fill="auto"/>
              <w:spacing w:after="0" w:line="240" w:lineRule="auto"/>
              <w:ind w:left="220"/>
            </w:pPr>
            <w:r>
              <w:t>№</w:t>
            </w:r>
          </w:p>
          <w:p w:rsidR="00C87C7C" w:rsidRDefault="00C87C7C" w:rsidP="00C87C7C">
            <w:pPr>
              <w:pStyle w:val="11"/>
              <w:shd w:val="clear" w:color="auto" w:fill="auto"/>
              <w:spacing w:before="0" w:line="240" w:lineRule="auto"/>
              <w:ind w:left="220"/>
            </w:pPr>
            <w:r>
              <w:t>з/п</w:t>
            </w:r>
          </w:p>
        </w:tc>
        <w:tc>
          <w:tcPr>
            <w:tcW w:w="5609" w:type="dxa"/>
          </w:tcPr>
          <w:p w:rsidR="00C87C7C" w:rsidRDefault="00C87C7C" w:rsidP="00C87C7C">
            <w:pPr>
              <w:pStyle w:val="11"/>
              <w:shd w:val="clear" w:color="auto" w:fill="auto"/>
              <w:spacing w:before="0" w:line="240" w:lineRule="auto"/>
              <w:jc w:val="center"/>
            </w:pPr>
            <w:r>
              <w:t>Зміст заходу</w:t>
            </w:r>
          </w:p>
        </w:tc>
        <w:tc>
          <w:tcPr>
            <w:tcW w:w="3261" w:type="dxa"/>
          </w:tcPr>
          <w:p w:rsidR="00C87C7C" w:rsidRDefault="00C87C7C" w:rsidP="00C87C7C">
            <w:pPr>
              <w:pStyle w:val="11"/>
              <w:shd w:val="clear" w:color="auto" w:fill="auto"/>
              <w:spacing w:before="0" w:line="240" w:lineRule="auto"/>
              <w:ind w:left="120"/>
              <w:jc w:val="center"/>
            </w:pPr>
            <w:r>
              <w:t>Підстава виконання заходу</w:t>
            </w:r>
          </w:p>
        </w:tc>
        <w:tc>
          <w:tcPr>
            <w:tcW w:w="1984" w:type="dxa"/>
          </w:tcPr>
          <w:p w:rsidR="00C87C7C" w:rsidRDefault="00C87C7C" w:rsidP="00C87C7C">
            <w:pPr>
              <w:pStyle w:val="11"/>
              <w:shd w:val="clear" w:color="auto" w:fill="auto"/>
              <w:spacing w:before="0" w:line="240" w:lineRule="auto"/>
              <w:ind w:right="16"/>
              <w:jc w:val="center"/>
            </w:pPr>
            <w:r>
              <w:t>Відповідальний за виконання</w:t>
            </w:r>
          </w:p>
        </w:tc>
        <w:tc>
          <w:tcPr>
            <w:tcW w:w="2410" w:type="dxa"/>
          </w:tcPr>
          <w:p w:rsidR="00C87C7C" w:rsidRDefault="00C87C7C" w:rsidP="00C87C7C">
            <w:pPr>
              <w:pStyle w:val="11"/>
              <w:shd w:val="clear" w:color="auto" w:fill="auto"/>
              <w:spacing w:before="0" w:line="240" w:lineRule="auto"/>
              <w:ind w:right="560"/>
              <w:jc w:val="right"/>
            </w:pPr>
            <w:r>
              <w:t>Індикатор виконання</w:t>
            </w:r>
          </w:p>
        </w:tc>
        <w:tc>
          <w:tcPr>
            <w:tcW w:w="1701" w:type="dxa"/>
          </w:tcPr>
          <w:p w:rsidR="00C87C7C" w:rsidRDefault="00C87C7C" w:rsidP="00C87C7C">
            <w:pPr>
              <w:pStyle w:val="11"/>
              <w:shd w:val="clear" w:color="auto" w:fill="auto"/>
              <w:spacing w:before="0" w:line="240" w:lineRule="auto"/>
              <w:jc w:val="center"/>
            </w:pPr>
            <w:r>
              <w:t>Термін виконання</w:t>
            </w:r>
          </w:p>
        </w:tc>
      </w:tr>
      <w:tr w:rsidR="00C87C7C" w:rsidTr="004E3B60">
        <w:tc>
          <w:tcPr>
            <w:tcW w:w="736" w:type="dxa"/>
          </w:tcPr>
          <w:p w:rsidR="00C87C7C" w:rsidRDefault="00C87C7C" w:rsidP="00C87C7C">
            <w:pPr>
              <w:pStyle w:val="11"/>
              <w:shd w:val="clear" w:color="auto" w:fill="auto"/>
              <w:spacing w:before="0" w:line="240" w:lineRule="auto"/>
              <w:ind w:left="220"/>
              <w:jc w:val="center"/>
            </w:pPr>
            <w:r>
              <w:t>1</w:t>
            </w:r>
          </w:p>
        </w:tc>
        <w:tc>
          <w:tcPr>
            <w:tcW w:w="5609" w:type="dxa"/>
          </w:tcPr>
          <w:p w:rsidR="00C87C7C" w:rsidRDefault="00C87C7C" w:rsidP="00C87C7C">
            <w:pPr>
              <w:pStyle w:val="11"/>
              <w:shd w:val="clear" w:color="auto" w:fill="auto"/>
              <w:spacing w:before="0" w:line="240" w:lineRule="auto"/>
              <w:ind w:left="125"/>
              <w:jc w:val="center"/>
            </w:pPr>
            <w:r>
              <w:t>2</w:t>
            </w:r>
          </w:p>
        </w:tc>
        <w:tc>
          <w:tcPr>
            <w:tcW w:w="3261" w:type="dxa"/>
          </w:tcPr>
          <w:p w:rsidR="00C87C7C" w:rsidRDefault="00C87C7C" w:rsidP="00C87C7C">
            <w:pPr>
              <w:pStyle w:val="11"/>
              <w:shd w:val="clear" w:color="auto" w:fill="auto"/>
              <w:spacing w:before="0" w:line="240" w:lineRule="auto"/>
              <w:ind w:left="176"/>
              <w:jc w:val="center"/>
            </w:pPr>
            <w:r>
              <w:t>3</w:t>
            </w:r>
          </w:p>
        </w:tc>
        <w:tc>
          <w:tcPr>
            <w:tcW w:w="1984" w:type="dxa"/>
          </w:tcPr>
          <w:p w:rsidR="00C87C7C" w:rsidRDefault="00C87C7C" w:rsidP="00C87C7C">
            <w:pPr>
              <w:pStyle w:val="11"/>
              <w:shd w:val="clear" w:color="auto" w:fill="auto"/>
              <w:spacing w:before="0" w:line="240" w:lineRule="auto"/>
              <w:ind w:left="740"/>
              <w:jc w:val="center"/>
            </w:pPr>
            <w:r>
              <w:t>4</w:t>
            </w:r>
          </w:p>
        </w:tc>
        <w:tc>
          <w:tcPr>
            <w:tcW w:w="2410" w:type="dxa"/>
          </w:tcPr>
          <w:p w:rsidR="00C87C7C" w:rsidRDefault="00C87C7C" w:rsidP="00C87C7C">
            <w:pPr>
              <w:pStyle w:val="11"/>
              <w:shd w:val="clear" w:color="auto" w:fill="auto"/>
              <w:spacing w:before="0" w:line="240" w:lineRule="auto"/>
              <w:ind w:left="1040"/>
              <w:jc w:val="center"/>
            </w:pPr>
            <w:r>
              <w:t>5</w:t>
            </w:r>
          </w:p>
        </w:tc>
        <w:tc>
          <w:tcPr>
            <w:tcW w:w="1701" w:type="dxa"/>
          </w:tcPr>
          <w:p w:rsidR="00C87C7C" w:rsidRDefault="00C87C7C" w:rsidP="00C87C7C">
            <w:pPr>
              <w:pStyle w:val="11"/>
              <w:shd w:val="clear" w:color="auto" w:fill="auto"/>
              <w:spacing w:before="0" w:line="240" w:lineRule="auto"/>
              <w:jc w:val="center"/>
            </w:pPr>
            <w:r>
              <w:t>6</w:t>
            </w:r>
          </w:p>
        </w:tc>
      </w:tr>
      <w:tr w:rsidR="00C87C7C" w:rsidTr="004E3B60">
        <w:tc>
          <w:tcPr>
            <w:tcW w:w="15701" w:type="dxa"/>
            <w:gridSpan w:val="6"/>
          </w:tcPr>
          <w:p w:rsidR="00C87C7C" w:rsidRDefault="00C87C7C" w:rsidP="00C87C7C">
            <w:pPr>
              <w:jc w:val="center"/>
              <w:rPr>
                <w:rFonts w:ascii="Times New Roman" w:hAnsi="Times New Roman" w:cs="Times New Roman"/>
                <w:b/>
              </w:rPr>
            </w:pPr>
            <w:r w:rsidRPr="00C87C7C">
              <w:rPr>
                <w:rFonts w:ascii="Times New Roman" w:hAnsi="Times New Roman" w:cs="Times New Roman"/>
                <w:b/>
              </w:rPr>
              <w:t>Організаційні заходи</w:t>
            </w:r>
          </w:p>
        </w:tc>
      </w:tr>
      <w:tr w:rsidR="00C87C7C" w:rsidTr="004E3B60">
        <w:tc>
          <w:tcPr>
            <w:tcW w:w="736" w:type="dxa"/>
          </w:tcPr>
          <w:p w:rsidR="00C87C7C" w:rsidRDefault="00C87C7C" w:rsidP="00C87C7C">
            <w:pPr>
              <w:pStyle w:val="11"/>
              <w:shd w:val="clear" w:color="auto" w:fill="auto"/>
              <w:spacing w:before="0" w:line="240" w:lineRule="auto"/>
              <w:ind w:left="220"/>
            </w:pPr>
            <w:r>
              <w:t>1.</w:t>
            </w:r>
          </w:p>
        </w:tc>
        <w:tc>
          <w:tcPr>
            <w:tcW w:w="5609" w:type="dxa"/>
          </w:tcPr>
          <w:p w:rsidR="00C87C7C" w:rsidRDefault="00C87C7C" w:rsidP="00C87C7C">
            <w:pPr>
              <w:pStyle w:val="11"/>
              <w:shd w:val="clear" w:color="auto" w:fill="auto"/>
              <w:spacing w:before="0" w:line="240" w:lineRule="auto"/>
              <w:jc w:val="both"/>
            </w:pPr>
            <w:r>
              <w:t>Розробка Проекту Антикорупційної програми Державної податкової служби України на 2020- 2022 рр.</w:t>
            </w:r>
          </w:p>
        </w:tc>
        <w:tc>
          <w:tcPr>
            <w:tcW w:w="3261" w:type="dxa"/>
          </w:tcPr>
          <w:p w:rsidR="00C87C7C" w:rsidRDefault="00C87C7C" w:rsidP="00AE7F63">
            <w:pPr>
              <w:pStyle w:val="11"/>
              <w:shd w:val="clear" w:color="auto" w:fill="auto"/>
              <w:spacing w:before="0" w:line="240" w:lineRule="auto"/>
              <w:ind w:left="28"/>
            </w:pPr>
            <w:r>
              <w:t>Стаття 19 Закону України «Про запобігання корупції»</w:t>
            </w:r>
          </w:p>
        </w:tc>
        <w:tc>
          <w:tcPr>
            <w:tcW w:w="1984" w:type="dxa"/>
          </w:tcPr>
          <w:p w:rsidR="00C87C7C" w:rsidRDefault="00C87C7C" w:rsidP="00C87C7C">
            <w:pPr>
              <w:pStyle w:val="11"/>
              <w:shd w:val="clear" w:color="auto" w:fill="auto"/>
              <w:spacing w:before="0" w:line="240" w:lineRule="auto"/>
              <w:ind w:right="380"/>
              <w:jc w:val="right"/>
            </w:pPr>
            <w:r>
              <w:t>Працівники Управління</w:t>
            </w:r>
          </w:p>
        </w:tc>
        <w:tc>
          <w:tcPr>
            <w:tcW w:w="2410" w:type="dxa"/>
          </w:tcPr>
          <w:p w:rsidR="00C87C7C" w:rsidRDefault="00C87C7C" w:rsidP="00C87C7C">
            <w:pPr>
              <w:pStyle w:val="11"/>
              <w:shd w:val="clear" w:color="auto" w:fill="auto"/>
              <w:spacing w:before="0" w:line="240" w:lineRule="auto"/>
              <w:jc w:val="both"/>
            </w:pPr>
            <w:r>
              <w:t>Проект</w:t>
            </w:r>
          </w:p>
          <w:p w:rsidR="00C87C7C" w:rsidRDefault="00C87C7C" w:rsidP="00C87C7C">
            <w:pPr>
              <w:pStyle w:val="11"/>
              <w:shd w:val="clear" w:color="auto" w:fill="auto"/>
              <w:spacing w:before="0" w:line="240" w:lineRule="auto"/>
              <w:jc w:val="both"/>
            </w:pPr>
            <w:r>
              <w:t>антикорупційної програми</w:t>
            </w:r>
          </w:p>
        </w:tc>
        <w:tc>
          <w:tcPr>
            <w:tcW w:w="1701" w:type="dxa"/>
          </w:tcPr>
          <w:p w:rsidR="00C87C7C" w:rsidRDefault="00C87C7C" w:rsidP="00AE7F63">
            <w:pPr>
              <w:pStyle w:val="11"/>
              <w:shd w:val="clear" w:color="auto" w:fill="auto"/>
              <w:spacing w:before="0" w:line="240" w:lineRule="auto"/>
            </w:pPr>
            <w:r>
              <w:t>Протягом року</w:t>
            </w:r>
          </w:p>
        </w:tc>
      </w:tr>
      <w:tr w:rsidR="00C87C7C" w:rsidTr="004E3B60">
        <w:tc>
          <w:tcPr>
            <w:tcW w:w="736" w:type="dxa"/>
          </w:tcPr>
          <w:p w:rsidR="00C87C7C" w:rsidRDefault="00C87C7C" w:rsidP="00C87C7C">
            <w:pPr>
              <w:pStyle w:val="11"/>
              <w:shd w:val="clear" w:color="auto" w:fill="auto"/>
              <w:spacing w:before="0" w:line="240" w:lineRule="auto"/>
              <w:ind w:left="220"/>
            </w:pPr>
            <w:r>
              <w:t>2.</w:t>
            </w:r>
          </w:p>
        </w:tc>
        <w:tc>
          <w:tcPr>
            <w:tcW w:w="5609" w:type="dxa"/>
          </w:tcPr>
          <w:p w:rsidR="00C87C7C" w:rsidRDefault="00C87C7C" w:rsidP="00C87C7C">
            <w:pPr>
              <w:pStyle w:val="11"/>
              <w:shd w:val="clear" w:color="auto" w:fill="auto"/>
              <w:spacing w:before="0" w:line="240" w:lineRule="auto"/>
              <w:jc w:val="both"/>
            </w:pPr>
            <w:r>
              <w:t>Надання працівникам апарату ДПС та її територіальних органів допомоги в заповненні декларації особи, уповноваженої на виконання функцій держави або місцевого самоврядування</w:t>
            </w:r>
          </w:p>
        </w:tc>
        <w:tc>
          <w:tcPr>
            <w:tcW w:w="3261" w:type="dxa"/>
          </w:tcPr>
          <w:p w:rsidR="00C87C7C" w:rsidRDefault="00C87C7C" w:rsidP="00AE7F63">
            <w:pPr>
              <w:pStyle w:val="11"/>
              <w:shd w:val="clear" w:color="auto" w:fill="auto"/>
              <w:spacing w:before="0" w:line="240" w:lineRule="auto"/>
              <w:ind w:left="28"/>
            </w:pPr>
            <w:r>
              <w:t>Типове положення затверджене Постановою Кабінету Міністрів України від 4 вересня 2013 р. № 706</w:t>
            </w:r>
          </w:p>
        </w:tc>
        <w:tc>
          <w:tcPr>
            <w:tcW w:w="1984" w:type="dxa"/>
          </w:tcPr>
          <w:p w:rsidR="00C87C7C" w:rsidRDefault="00C87C7C" w:rsidP="00C87C7C">
            <w:pPr>
              <w:pStyle w:val="11"/>
              <w:shd w:val="clear" w:color="auto" w:fill="auto"/>
              <w:spacing w:before="0" w:line="240" w:lineRule="auto"/>
              <w:ind w:right="380"/>
              <w:jc w:val="right"/>
            </w:pPr>
            <w:r>
              <w:t>Працівники Управління</w:t>
            </w:r>
          </w:p>
        </w:tc>
        <w:tc>
          <w:tcPr>
            <w:tcW w:w="2410" w:type="dxa"/>
          </w:tcPr>
          <w:p w:rsidR="00C87C7C" w:rsidRDefault="00C87C7C" w:rsidP="00C87C7C">
            <w:pPr>
              <w:pStyle w:val="11"/>
              <w:shd w:val="clear" w:color="auto" w:fill="auto"/>
              <w:spacing w:before="0" w:line="240" w:lineRule="auto"/>
              <w:jc w:val="both"/>
            </w:pPr>
            <w:r>
              <w:t>Кількість наданих консультацій</w:t>
            </w:r>
          </w:p>
        </w:tc>
        <w:tc>
          <w:tcPr>
            <w:tcW w:w="1701" w:type="dxa"/>
          </w:tcPr>
          <w:p w:rsidR="00C87C7C" w:rsidRDefault="00C87C7C" w:rsidP="00AE7F63">
            <w:pPr>
              <w:pStyle w:val="11"/>
              <w:shd w:val="clear" w:color="auto" w:fill="auto"/>
              <w:spacing w:before="0" w:line="240" w:lineRule="auto"/>
            </w:pPr>
            <w:r>
              <w:t>Протягом року</w:t>
            </w:r>
          </w:p>
        </w:tc>
      </w:tr>
      <w:tr w:rsidR="00C87C7C" w:rsidTr="004E3B60">
        <w:tc>
          <w:tcPr>
            <w:tcW w:w="736" w:type="dxa"/>
          </w:tcPr>
          <w:p w:rsidR="00C87C7C" w:rsidRDefault="00C87C7C" w:rsidP="00C87C7C">
            <w:pPr>
              <w:pStyle w:val="11"/>
              <w:shd w:val="clear" w:color="auto" w:fill="auto"/>
              <w:spacing w:before="0" w:line="240" w:lineRule="auto"/>
              <w:ind w:left="220"/>
            </w:pPr>
            <w:r>
              <w:t>3.</w:t>
            </w:r>
          </w:p>
        </w:tc>
        <w:tc>
          <w:tcPr>
            <w:tcW w:w="5609" w:type="dxa"/>
          </w:tcPr>
          <w:p w:rsidR="00C87C7C" w:rsidRDefault="00C87C7C" w:rsidP="00C87C7C">
            <w:pPr>
              <w:pStyle w:val="11"/>
              <w:shd w:val="clear" w:color="auto" w:fill="auto"/>
              <w:spacing w:before="0" w:line="240" w:lineRule="auto"/>
              <w:jc w:val="both"/>
            </w:pPr>
            <w:r>
              <w:t>Надання структурним підрозділам ДПС, її територіальним органам, а також їх окремим працівникам методичної та консультаційної допомоги з питань дотримання вимог антикорупційного законодавства</w:t>
            </w:r>
          </w:p>
        </w:tc>
        <w:tc>
          <w:tcPr>
            <w:tcW w:w="3261" w:type="dxa"/>
          </w:tcPr>
          <w:p w:rsidR="00C87C7C" w:rsidRDefault="00C87C7C" w:rsidP="00AE7F63">
            <w:pPr>
              <w:pStyle w:val="11"/>
              <w:shd w:val="clear" w:color="auto" w:fill="auto"/>
              <w:spacing w:before="0" w:line="240" w:lineRule="auto"/>
              <w:ind w:left="28"/>
            </w:pPr>
            <w:r>
              <w:t>Типове положення затверджене Постановою Кабінету Міністрів України від 4 вересня 2013 р. № 706</w:t>
            </w:r>
          </w:p>
        </w:tc>
        <w:tc>
          <w:tcPr>
            <w:tcW w:w="1984" w:type="dxa"/>
          </w:tcPr>
          <w:p w:rsidR="00C87C7C" w:rsidRDefault="00C87C7C" w:rsidP="00C87C7C">
            <w:pPr>
              <w:pStyle w:val="11"/>
              <w:shd w:val="clear" w:color="auto" w:fill="auto"/>
              <w:spacing w:before="0" w:line="240" w:lineRule="auto"/>
              <w:ind w:right="380"/>
              <w:jc w:val="right"/>
            </w:pPr>
            <w:r>
              <w:t>Працівники Управління</w:t>
            </w:r>
          </w:p>
        </w:tc>
        <w:tc>
          <w:tcPr>
            <w:tcW w:w="2410" w:type="dxa"/>
          </w:tcPr>
          <w:p w:rsidR="00C87C7C" w:rsidRDefault="00C87C7C" w:rsidP="00C87C7C">
            <w:pPr>
              <w:pStyle w:val="11"/>
              <w:shd w:val="clear" w:color="auto" w:fill="auto"/>
              <w:spacing w:before="0" w:line="240" w:lineRule="auto"/>
              <w:jc w:val="both"/>
            </w:pPr>
            <w:r>
              <w:t>Кількість наданих</w:t>
            </w:r>
          </w:p>
          <w:p w:rsidR="00C87C7C" w:rsidRDefault="00C87C7C" w:rsidP="00AE7F63">
            <w:pPr>
              <w:pStyle w:val="11"/>
              <w:shd w:val="clear" w:color="auto" w:fill="auto"/>
              <w:spacing w:before="0" w:line="240" w:lineRule="auto"/>
              <w:ind w:right="560"/>
            </w:pPr>
            <w:r>
              <w:t>консультацій,</w:t>
            </w:r>
          </w:p>
          <w:p w:rsidR="00C87C7C" w:rsidRDefault="00C87C7C" w:rsidP="00C87C7C">
            <w:pPr>
              <w:pStyle w:val="11"/>
              <w:shd w:val="clear" w:color="auto" w:fill="auto"/>
              <w:spacing w:before="0" w:line="240" w:lineRule="auto"/>
              <w:jc w:val="both"/>
            </w:pPr>
            <w:r>
              <w:t>роз'яснень</w:t>
            </w:r>
          </w:p>
        </w:tc>
        <w:tc>
          <w:tcPr>
            <w:tcW w:w="1701" w:type="dxa"/>
          </w:tcPr>
          <w:p w:rsidR="00C87C7C" w:rsidRDefault="00C87C7C" w:rsidP="00AE7F63">
            <w:pPr>
              <w:pStyle w:val="11"/>
              <w:shd w:val="clear" w:color="auto" w:fill="auto"/>
              <w:spacing w:before="0" w:line="240" w:lineRule="auto"/>
              <w:ind w:left="120"/>
            </w:pPr>
            <w:r>
              <w:t>Постійно</w:t>
            </w:r>
          </w:p>
        </w:tc>
      </w:tr>
      <w:tr w:rsidR="00C87C7C" w:rsidTr="004E3B60">
        <w:tc>
          <w:tcPr>
            <w:tcW w:w="736" w:type="dxa"/>
          </w:tcPr>
          <w:p w:rsidR="00C87C7C" w:rsidRDefault="00C87C7C" w:rsidP="00C87C7C">
            <w:pPr>
              <w:pStyle w:val="11"/>
              <w:shd w:val="clear" w:color="auto" w:fill="auto"/>
              <w:spacing w:before="0" w:line="240" w:lineRule="auto"/>
              <w:ind w:left="220"/>
            </w:pPr>
            <w:r>
              <w:t>4.</w:t>
            </w:r>
          </w:p>
        </w:tc>
        <w:tc>
          <w:tcPr>
            <w:tcW w:w="5609" w:type="dxa"/>
          </w:tcPr>
          <w:p w:rsidR="00C87C7C" w:rsidRDefault="00C87C7C" w:rsidP="00C87C7C">
            <w:pPr>
              <w:pStyle w:val="11"/>
              <w:shd w:val="clear" w:color="auto" w:fill="auto"/>
              <w:spacing w:before="0" w:line="240" w:lineRule="auto"/>
              <w:jc w:val="both"/>
            </w:pPr>
            <w:r>
              <w:t>Надання працівникам роз'яснень з питань застосування Правил етичної поведінки в органах ДПС, а також пов'язаних з ними нормативно-правових актів</w:t>
            </w:r>
          </w:p>
        </w:tc>
        <w:tc>
          <w:tcPr>
            <w:tcW w:w="3261" w:type="dxa"/>
          </w:tcPr>
          <w:p w:rsidR="00C87C7C" w:rsidRDefault="00C87C7C" w:rsidP="00AE7F63">
            <w:pPr>
              <w:pStyle w:val="11"/>
              <w:shd w:val="clear" w:color="auto" w:fill="auto"/>
              <w:spacing w:before="0" w:line="240" w:lineRule="auto"/>
              <w:ind w:left="28"/>
            </w:pPr>
            <w:r>
              <w:t>Типове положення затверджене Постановою Кабінету Міністрів Укра</w:t>
            </w:r>
            <w:r w:rsidR="00A34D63">
              <w:t>їни від 4 вересня 2013 р. № 706</w:t>
            </w:r>
          </w:p>
          <w:p w:rsidR="00A34D63" w:rsidRDefault="00A34D63" w:rsidP="00AE7F63">
            <w:pPr>
              <w:pStyle w:val="11"/>
              <w:shd w:val="clear" w:color="auto" w:fill="auto"/>
              <w:spacing w:before="0" w:line="240" w:lineRule="auto"/>
              <w:ind w:left="28"/>
            </w:pPr>
          </w:p>
        </w:tc>
        <w:tc>
          <w:tcPr>
            <w:tcW w:w="1984" w:type="dxa"/>
          </w:tcPr>
          <w:p w:rsidR="00C87C7C" w:rsidRDefault="00C87C7C" w:rsidP="00C87C7C">
            <w:pPr>
              <w:pStyle w:val="11"/>
              <w:shd w:val="clear" w:color="auto" w:fill="auto"/>
              <w:spacing w:before="0" w:line="240" w:lineRule="auto"/>
              <w:ind w:right="380"/>
              <w:jc w:val="right"/>
            </w:pPr>
            <w:r>
              <w:t>Працівники Управління</w:t>
            </w:r>
          </w:p>
        </w:tc>
        <w:tc>
          <w:tcPr>
            <w:tcW w:w="2410" w:type="dxa"/>
          </w:tcPr>
          <w:p w:rsidR="00C87C7C" w:rsidRDefault="00C87C7C" w:rsidP="00C87C7C">
            <w:pPr>
              <w:pStyle w:val="11"/>
              <w:shd w:val="clear" w:color="auto" w:fill="auto"/>
              <w:spacing w:before="0" w:line="240" w:lineRule="auto"/>
              <w:jc w:val="both"/>
            </w:pPr>
            <w:r>
              <w:t>Кількість наданих</w:t>
            </w:r>
          </w:p>
          <w:p w:rsidR="00C87C7C" w:rsidRDefault="00C87C7C" w:rsidP="00AE7F63">
            <w:pPr>
              <w:pStyle w:val="11"/>
              <w:shd w:val="clear" w:color="auto" w:fill="auto"/>
              <w:spacing w:before="0" w:line="240" w:lineRule="auto"/>
              <w:ind w:right="560"/>
            </w:pPr>
            <w:r>
              <w:t>консультацій,</w:t>
            </w:r>
          </w:p>
          <w:p w:rsidR="00C87C7C" w:rsidRDefault="00C87C7C" w:rsidP="00C87C7C">
            <w:pPr>
              <w:pStyle w:val="11"/>
              <w:shd w:val="clear" w:color="auto" w:fill="auto"/>
              <w:spacing w:before="0" w:line="240" w:lineRule="auto"/>
              <w:jc w:val="both"/>
            </w:pPr>
            <w:r>
              <w:t>роз'яснень</w:t>
            </w:r>
          </w:p>
        </w:tc>
        <w:tc>
          <w:tcPr>
            <w:tcW w:w="1701" w:type="dxa"/>
          </w:tcPr>
          <w:p w:rsidR="00C87C7C" w:rsidRDefault="00C87C7C" w:rsidP="00AE7F63">
            <w:pPr>
              <w:pStyle w:val="11"/>
              <w:shd w:val="clear" w:color="auto" w:fill="auto"/>
              <w:spacing w:before="0" w:line="240" w:lineRule="auto"/>
              <w:ind w:left="120"/>
            </w:pPr>
            <w:r>
              <w:t>Постійно</w:t>
            </w:r>
          </w:p>
        </w:tc>
      </w:tr>
      <w:tr w:rsidR="00C87C7C" w:rsidTr="004E3B60">
        <w:tc>
          <w:tcPr>
            <w:tcW w:w="736" w:type="dxa"/>
          </w:tcPr>
          <w:p w:rsidR="00C87C7C" w:rsidRPr="00C87C7C" w:rsidRDefault="00C87C7C" w:rsidP="00C87C7C">
            <w:pPr>
              <w:jc w:val="center"/>
              <w:rPr>
                <w:rFonts w:ascii="Times New Roman" w:hAnsi="Times New Roman" w:cs="Times New Roman"/>
              </w:rPr>
            </w:pPr>
            <w:r w:rsidRPr="00C87C7C">
              <w:rPr>
                <w:rFonts w:ascii="Times New Roman" w:hAnsi="Times New Roman" w:cs="Times New Roman"/>
              </w:rPr>
              <w:lastRenderedPageBreak/>
              <w:t>5.</w:t>
            </w:r>
          </w:p>
        </w:tc>
        <w:tc>
          <w:tcPr>
            <w:tcW w:w="5609" w:type="dxa"/>
          </w:tcPr>
          <w:p w:rsidR="00C87C7C" w:rsidRDefault="00C87C7C" w:rsidP="00C87C7C">
            <w:pPr>
              <w:pStyle w:val="11"/>
              <w:shd w:val="clear" w:color="auto" w:fill="auto"/>
              <w:spacing w:before="0" w:line="240" w:lineRule="auto"/>
              <w:jc w:val="both"/>
            </w:pPr>
            <w:r>
              <w:t>Розгляд в межах повноважень повідомлень щодо причетності працівників апарату ДПС та її територіальних органів до вчинення корупційних або пов'язаних з корупцією правопорушень</w:t>
            </w:r>
          </w:p>
        </w:tc>
        <w:tc>
          <w:tcPr>
            <w:tcW w:w="3261" w:type="dxa"/>
          </w:tcPr>
          <w:p w:rsidR="00C87C7C" w:rsidRDefault="00C87C7C" w:rsidP="00AE7F63">
            <w:pPr>
              <w:pStyle w:val="11"/>
              <w:shd w:val="clear" w:color="auto" w:fill="auto"/>
              <w:spacing w:before="0" w:line="240" w:lineRule="auto"/>
              <w:ind w:left="28"/>
            </w:pPr>
            <w:r>
              <w:t>Закон України «Про запобігання корупції», Типове положення затверджене Постановою Кабінету Міністрів України від 4 вересня 2013 р. № 706</w:t>
            </w:r>
          </w:p>
        </w:tc>
        <w:tc>
          <w:tcPr>
            <w:tcW w:w="1984" w:type="dxa"/>
          </w:tcPr>
          <w:p w:rsidR="00C87C7C" w:rsidRDefault="00C87C7C" w:rsidP="00C87C7C">
            <w:pPr>
              <w:pStyle w:val="11"/>
              <w:shd w:val="clear" w:color="auto" w:fill="auto"/>
              <w:spacing w:before="0" w:line="240" w:lineRule="auto"/>
              <w:ind w:left="120"/>
            </w:pPr>
            <w:r>
              <w:t>Працівники Управління</w:t>
            </w:r>
          </w:p>
        </w:tc>
        <w:tc>
          <w:tcPr>
            <w:tcW w:w="2410" w:type="dxa"/>
          </w:tcPr>
          <w:p w:rsidR="00C87C7C" w:rsidRDefault="00C87C7C" w:rsidP="00AE7F63">
            <w:pPr>
              <w:pStyle w:val="11"/>
              <w:shd w:val="clear" w:color="auto" w:fill="auto"/>
              <w:spacing w:before="0" w:line="240" w:lineRule="auto"/>
            </w:pPr>
            <w:r>
              <w:t>Кількість</w:t>
            </w:r>
          </w:p>
          <w:p w:rsidR="00C87C7C" w:rsidRDefault="00C87C7C" w:rsidP="00AE7F63">
            <w:pPr>
              <w:pStyle w:val="11"/>
              <w:shd w:val="clear" w:color="auto" w:fill="auto"/>
              <w:spacing w:before="0" w:line="240" w:lineRule="auto"/>
            </w:pPr>
            <w:r>
              <w:t>розглянутих</w:t>
            </w:r>
          </w:p>
          <w:p w:rsidR="00C87C7C" w:rsidRDefault="00C87C7C" w:rsidP="00AE7F63">
            <w:pPr>
              <w:pStyle w:val="11"/>
              <w:shd w:val="clear" w:color="auto" w:fill="auto"/>
              <w:spacing w:before="0" w:line="240" w:lineRule="auto"/>
            </w:pPr>
            <w:r>
              <w:t>повідомлень</w:t>
            </w:r>
          </w:p>
        </w:tc>
        <w:tc>
          <w:tcPr>
            <w:tcW w:w="1701" w:type="dxa"/>
          </w:tcPr>
          <w:p w:rsidR="00C87C7C" w:rsidRDefault="00C87C7C" w:rsidP="00AE7F63">
            <w:pPr>
              <w:pStyle w:val="11"/>
              <w:shd w:val="clear" w:color="auto" w:fill="auto"/>
              <w:spacing w:before="0" w:line="240" w:lineRule="auto"/>
            </w:pPr>
            <w:r>
              <w:t>Уразі</w:t>
            </w:r>
          </w:p>
          <w:p w:rsidR="00C87C7C" w:rsidRDefault="00C87C7C" w:rsidP="00AE7F63">
            <w:pPr>
              <w:pStyle w:val="11"/>
              <w:shd w:val="clear" w:color="auto" w:fill="auto"/>
              <w:spacing w:before="0" w:line="240" w:lineRule="auto"/>
            </w:pPr>
            <w:r>
              <w:t>надходження</w:t>
            </w:r>
          </w:p>
        </w:tc>
      </w:tr>
      <w:tr w:rsidR="00C87C7C" w:rsidTr="004E3B60">
        <w:tc>
          <w:tcPr>
            <w:tcW w:w="736" w:type="dxa"/>
          </w:tcPr>
          <w:p w:rsidR="00C87C7C" w:rsidRPr="00C87C7C" w:rsidRDefault="00C87C7C" w:rsidP="00C87C7C">
            <w:pPr>
              <w:jc w:val="center"/>
              <w:rPr>
                <w:rFonts w:ascii="Times New Roman" w:hAnsi="Times New Roman" w:cs="Times New Roman"/>
              </w:rPr>
            </w:pPr>
            <w:r w:rsidRPr="00C87C7C">
              <w:rPr>
                <w:rFonts w:ascii="Times New Roman" w:hAnsi="Times New Roman" w:cs="Times New Roman"/>
              </w:rPr>
              <w:t>6.</w:t>
            </w:r>
          </w:p>
        </w:tc>
        <w:tc>
          <w:tcPr>
            <w:tcW w:w="5609" w:type="dxa"/>
          </w:tcPr>
          <w:p w:rsidR="00C87C7C" w:rsidRDefault="00C87C7C" w:rsidP="00C87C7C">
            <w:pPr>
              <w:pStyle w:val="11"/>
              <w:shd w:val="clear" w:color="auto" w:fill="auto"/>
              <w:spacing w:before="0" w:line="240" w:lineRule="auto"/>
              <w:jc w:val="both"/>
            </w:pPr>
            <w:r>
              <w:t>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tc>
        <w:tc>
          <w:tcPr>
            <w:tcW w:w="3261" w:type="dxa"/>
          </w:tcPr>
          <w:p w:rsidR="00C87C7C" w:rsidRDefault="00C87C7C" w:rsidP="00AE7F63">
            <w:pPr>
              <w:pStyle w:val="11"/>
              <w:shd w:val="clear" w:color="auto" w:fill="auto"/>
              <w:spacing w:before="0" w:line="240" w:lineRule="auto"/>
              <w:ind w:left="28"/>
            </w:pPr>
            <w:r>
              <w:t>Ст.13</w:t>
            </w:r>
            <w:r>
              <w:rPr>
                <w:vertAlign w:val="superscript"/>
              </w:rPr>
              <w:t>1</w:t>
            </w:r>
            <w:r>
              <w:t xml:space="preserve"> Закону України «Про запобігання корупції», Типове положення затверджене Постановою Кабінету Міністрів України від 4 вересня 2013 р. № 706</w:t>
            </w:r>
          </w:p>
        </w:tc>
        <w:tc>
          <w:tcPr>
            <w:tcW w:w="1984" w:type="dxa"/>
          </w:tcPr>
          <w:p w:rsidR="00C87C7C" w:rsidRDefault="00C87C7C" w:rsidP="00C87C7C">
            <w:pPr>
              <w:pStyle w:val="11"/>
              <w:shd w:val="clear" w:color="auto" w:fill="auto"/>
              <w:spacing w:before="0" w:line="240" w:lineRule="auto"/>
              <w:ind w:left="120"/>
            </w:pPr>
            <w:r>
              <w:t>Працівники Управління</w:t>
            </w:r>
          </w:p>
        </w:tc>
        <w:tc>
          <w:tcPr>
            <w:tcW w:w="2410" w:type="dxa"/>
          </w:tcPr>
          <w:p w:rsidR="00C87C7C" w:rsidRDefault="00C87C7C" w:rsidP="00AE7F63">
            <w:pPr>
              <w:pStyle w:val="11"/>
              <w:shd w:val="clear" w:color="auto" w:fill="auto"/>
              <w:spacing w:before="0" w:line="240" w:lineRule="auto"/>
            </w:pPr>
            <w:r>
              <w:t>Кількість</w:t>
            </w:r>
          </w:p>
          <w:p w:rsidR="00C87C7C" w:rsidRDefault="00C87C7C" w:rsidP="00AE7F63">
            <w:pPr>
              <w:pStyle w:val="11"/>
              <w:shd w:val="clear" w:color="auto" w:fill="auto"/>
              <w:spacing w:before="0" w:line="240" w:lineRule="auto"/>
            </w:pPr>
            <w:r>
              <w:t>розглянутих</w:t>
            </w:r>
          </w:p>
          <w:p w:rsidR="00C87C7C" w:rsidRDefault="00C87C7C" w:rsidP="00AE7F63">
            <w:pPr>
              <w:pStyle w:val="11"/>
              <w:shd w:val="clear" w:color="auto" w:fill="auto"/>
              <w:spacing w:before="0" w:line="240" w:lineRule="auto"/>
            </w:pPr>
            <w:r>
              <w:t>повідомлень</w:t>
            </w:r>
          </w:p>
        </w:tc>
        <w:tc>
          <w:tcPr>
            <w:tcW w:w="1701" w:type="dxa"/>
          </w:tcPr>
          <w:p w:rsidR="00C87C7C" w:rsidRDefault="00C87C7C" w:rsidP="00AE7F63">
            <w:pPr>
              <w:pStyle w:val="11"/>
              <w:shd w:val="clear" w:color="auto" w:fill="auto"/>
              <w:spacing w:before="0" w:line="240" w:lineRule="auto"/>
            </w:pPr>
            <w:r>
              <w:t>У разі</w:t>
            </w:r>
          </w:p>
          <w:p w:rsidR="00C87C7C" w:rsidRDefault="00C87C7C" w:rsidP="00AE7F63">
            <w:pPr>
              <w:pStyle w:val="11"/>
              <w:shd w:val="clear" w:color="auto" w:fill="auto"/>
              <w:spacing w:before="0" w:line="240" w:lineRule="auto"/>
            </w:pPr>
            <w:r>
              <w:t>надходження</w:t>
            </w:r>
          </w:p>
        </w:tc>
      </w:tr>
      <w:tr w:rsidR="00C87C7C" w:rsidTr="004E3B60">
        <w:tc>
          <w:tcPr>
            <w:tcW w:w="15701" w:type="dxa"/>
            <w:gridSpan w:val="6"/>
          </w:tcPr>
          <w:p w:rsidR="00C87C7C" w:rsidRPr="00C87C7C" w:rsidRDefault="00C87C7C" w:rsidP="00C87C7C">
            <w:pPr>
              <w:jc w:val="center"/>
              <w:rPr>
                <w:rFonts w:ascii="Times New Roman" w:hAnsi="Times New Roman" w:cs="Times New Roman"/>
                <w:b/>
              </w:rPr>
            </w:pPr>
            <w:r w:rsidRPr="00C87C7C">
              <w:rPr>
                <w:rFonts w:ascii="Times New Roman" w:hAnsi="Times New Roman" w:cs="Times New Roman"/>
                <w:b/>
              </w:rPr>
              <w:t>Експертиза проектів нормативно-правових актів та організаційно-розпорядчих документів ДПС</w:t>
            </w:r>
          </w:p>
        </w:tc>
      </w:tr>
      <w:tr w:rsidR="00C87C7C" w:rsidTr="004E3B60">
        <w:tc>
          <w:tcPr>
            <w:tcW w:w="736" w:type="dxa"/>
          </w:tcPr>
          <w:p w:rsidR="00C87C7C" w:rsidRPr="00C87C7C" w:rsidRDefault="00C87C7C" w:rsidP="00C87C7C">
            <w:pPr>
              <w:jc w:val="center"/>
              <w:rPr>
                <w:rFonts w:ascii="Times New Roman" w:hAnsi="Times New Roman" w:cs="Times New Roman"/>
              </w:rPr>
            </w:pPr>
            <w:r>
              <w:rPr>
                <w:rFonts w:ascii="Times New Roman" w:hAnsi="Times New Roman" w:cs="Times New Roman"/>
              </w:rPr>
              <w:t>7.</w:t>
            </w:r>
          </w:p>
        </w:tc>
        <w:tc>
          <w:tcPr>
            <w:tcW w:w="5609" w:type="dxa"/>
          </w:tcPr>
          <w:p w:rsidR="00C87C7C" w:rsidRDefault="00C87C7C" w:rsidP="00C87C7C">
            <w:pPr>
              <w:pStyle w:val="11"/>
              <w:shd w:val="clear" w:color="auto" w:fill="auto"/>
              <w:spacing w:before="0" w:line="240" w:lineRule="auto"/>
              <w:jc w:val="both"/>
            </w:pPr>
            <w:r>
              <w:t>Участь у проведенні експертизи проектів нормативно-правових актів та організаційно- розпорядчих документів ДПС з метою виявлення причин, що призводять чи можуть призвести до вчинення корупційних або пов'язаних з корупцією правопорушень</w:t>
            </w:r>
          </w:p>
        </w:tc>
        <w:tc>
          <w:tcPr>
            <w:tcW w:w="3261" w:type="dxa"/>
          </w:tcPr>
          <w:p w:rsidR="00C87C7C" w:rsidRDefault="00C87C7C" w:rsidP="00AE7F63">
            <w:pPr>
              <w:pStyle w:val="11"/>
              <w:shd w:val="clear" w:color="auto" w:fill="auto"/>
              <w:spacing w:before="0" w:line="240" w:lineRule="auto"/>
              <w:ind w:left="33"/>
            </w:pPr>
            <w:r>
              <w:t>Типове положення затверджене Постановою Кабінету Міністрів України від 4 вересня 2013 р, № 706</w:t>
            </w:r>
          </w:p>
          <w:p w:rsidR="00C87C7C" w:rsidRDefault="00C87C7C" w:rsidP="00AE7F63">
            <w:pPr>
              <w:pStyle w:val="60"/>
              <w:shd w:val="clear" w:color="auto" w:fill="auto"/>
              <w:spacing w:line="240" w:lineRule="auto"/>
              <w:ind w:left="33"/>
            </w:pPr>
            <w:r>
              <w:t>8</w:t>
            </w:r>
          </w:p>
        </w:tc>
        <w:tc>
          <w:tcPr>
            <w:tcW w:w="1984" w:type="dxa"/>
          </w:tcPr>
          <w:p w:rsidR="00C87C7C" w:rsidRDefault="00C87C7C" w:rsidP="00C87C7C">
            <w:pPr>
              <w:pStyle w:val="11"/>
              <w:shd w:val="clear" w:color="auto" w:fill="auto"/>
              <w:spacing w:before="0" w:line="240" w:lineRule="auto"/>
              <w:ind w:left="120"/>
            </w:pPr>
            <w:r>
              <w:t>Працівники Управління</w:t>
            </w:r>
          </w:p>
        </w:tc>
        <w:tc>
          <w:tcPr>
            <w:tcW w:w="2410" w:type="dxa"/>
          </w:tcPr>
          <w:p w:rsidR="00C87C7C" w:rsidRDefault="00C87C7C" w:rsidP="00C87C7C">
            <w:pPr>
              <w:pStyle w:val="11"/>
              <w:shd w:val="clear" w:color="auto" w:fill="auto"/>
              <w:spacing w:before="0" w:line="240" w:lineRule="auto"/>
              <w:ind w:left="120"/>
            </w:pPr>
            <w:r>
              <w:t>Кількість розглянутих нормативно- правових актів</w:t>
            </w:r>
          </w:p>
        </w:tc>
        <w:tc>
          <w:tcPr>
            <w:tcW w:w="1701" w:type="dxa"/>
          </w:tcPr>
          <w:p w:rsidR="00C87C7C" w:rsidRDefault="00C87C7C" w:rsidP="00AE7F63">
            <w:pPr>
              <w:pStyle w:val="11"/>
              <w:shd w:val="clear" w:color="auto" w:fill="auto"/>
              <w:spacing w:before="0" w:line="240" w:lineRule="auto"/>
            </w:pPr>
            <w:r>
              <w:t>У разі</w:t>
            </w:r>
          </w:p>
          <w:p w:rsidR="00C87C7C" w:rsidRDefault="00C87C7C" w:rsidP="00AE7F63">
            <w:pPr>
              <w:pStyle w:val="11"/>
              <w:shd w:val="clear" w:color="auto" w:fill="auto"/>
              <w:spacing w:before="0" w:line="240" w:lineRule="auto"/>
            </w:pPr>
            <w:r>
              <w:t>надходження</w:t>
            </w:r>
          </w:p>
        </w:tc>
      </w:tr>
      <w:tr w:rsidR="00C87C7C" w:rsidTr="004E3B60">
        <w:tc>
          <w:tcPr>
            <w:tcW w:w="736" w:type="dxa"/>
          </w:tcPr>
          <w:p w:rsidR="00C87C7C" w:rsidRPr="00C87C7C" w:rsidRDefault="00C87C7C" w:rsidP="00C87C7C">
            <w:pPr>
              <w:jc w:val="center"/>
              <w:rPr>
                <w:rFonts w:ascii="Times New Roman" w:hAnsi="Times New Roman" w:cs="Times New Roman"/>
              </w:rPr>
            </w:pPr>
            <w:r>
              <w:rPr>
                <w:rFonts w:ascii="Times New Roman" w:hAnsi="Times New Roman" w:cs="Times New Roman"/>
              </w:rPr>
              <w:t>8.</w:t>
            </w:r>
          </w:p>
        </w:tc>
        <w:tc>
          <w:tcPr>
            <w:tcW w:w="5609" w:type="dxa"/>
          </w:tcPr>
          <w:p w:rsidR="00C87C7C" w:rsidRDefault="00C87C7C" w:rsidP="00C87C7C">
            <w:pPr>
              <w:pStyle w:val="11"/>
              <w:shd w:val="clear" w:color="auto" w:fill="auto"/>
              <w:spacing w:before="0" w:line="240" w:lineRule="auto"/>
              <w:jc w:val="both"/>
            </w:pPr>
            <w:r>
              <w:t>Опрацювання законодавчих актів з питань податкового та іншого законодавства, контроль за дотриманням яких покладено на органи ДПС, зареєстрованих у Верховній Раді України, для підготовки проектів експертних висновків</w:t>
            </w:r>
          </w:p>
        </w:tc>
        <w:tc>
          <w:tcPr>
            <w:tcW w:w="3261" w:type="dxa"/>
          </w:tcPr>
          <w:p w:rsidR="00C87C7C" w:rsidRDefault="00C87C7C" w:rsidP="00AE7F63">
            <w:pPr>
              <w:pStyle w:val="11"/>
              <w:shd w:val="clear" w:color="auto" w:fill="auto"/>
              <w:spacing w:before="0" w:line="240" w:lineRule="auto"/>
              <w:ind w:left="33"/>
            </w:pPr>
            <w:r>
              <w:t>Типове положення затверджене Постановою Кабінету Міністрів України від 4 вересня 2013 р. № 706</w:t>
            </w:r>
          </w:p>
        </w:tc>
        <w:tc>
          <w:tcPr>
            <w:tcW w:w="1984" w:type="dxa"/>
          </w:tcPr>
          <w:p w:rsidR="00C87C7C" w:rsidRDefault="00C87C7C" w:rsidP="00C87C7C">
            <w:pPr>
              <w:pStyle w:val="11"/>
              <w:shd w:val="clear" w:color="auto" w:fill="auto"/>
              <w:spacing w:before="0" w:line="240" w:lineRule="auto"/>
              <w:ind w:left="120"/>
            </w:pPr>
            <w:r>
              <w:t>Працівники Управління</w:t>
            </w:r>
          </w:p>
        </w:tc>
        <w:tc>
          <w:tcPr>
            <w:tcW w:w="2410" w:type="dxa"/>
          </w:tcPr>
          <w:p w:rsidR="00C87C7C" w:rsidRDefault="00C87C7C" w:rsidP="00C87C7C">
            <w:pPr>
              <w:pStyle w:val="11"/>
              <w:shd w:val="clear" w:color="auto" w:fill="auto"/>
              <w:spacing w:before="0" w:line="240" w:lineRule="auto"/>
              <w:ind w:left="120"/>
            </w:pPr>
            <w:r>
              <w:t>Кількість розглянутих нормативно- правових актів</w:t>
            </w:r>
          </w:p>
        </w:tc>
        <w:tc>
          <w:tcPr>
            <w:tcW w:w="1701" w:type="dxa"/>
          </w:tcPr>
          <w:p w:rsidR="00C87C7C" w:rsidRDefault="00C87C7C" w:rsidP="00AE7F63">
            <w:pPr>
              <w:pStyle w:val="11"/>
              <w:shd w:val="clear" w:color="auto" w:fill="auto"/>
              <w:spacing w:before="0" w:line="240" w:lineRule="auto"/>
            </w:pPr>
            <w:r>
              <w:t>У разі</w:t>
            </w:r>
          </w:p>
          <w:p w:rsidR="00C87C7C" w:rsidRDefault="00C87C7C" w:rsidP="00AE7F63">
            <w:pPr>
              <w:pStyle w:val="11"/>
              <w:shd w:val="clear" w:color="auto" w:fill="auto"/>
              <w:spacing w:before="0" w:line="240" w:lineRule="auto"/>
            </w:pPr>
            <w:r>
              <w:t>надходження</w:t>
            </w:r>
          </w:p>
        </w:tc>
      </w:tr>
      <w:tr w:rsidR="00C87C7C" w:rsidTr="004E3B60">
        <w:tc>
          <w:tcPr>
            <w:tcW w:w="15701" w:type="dxa"/>
            <w:gridSpan w:val="6"/>
          </w:tcPr>
          <w:p w:rsidR="00C87C7C" w:rsidRDefault="00C87C7C" w:rsidP="00C87C7C">
            <w:pPr>
              <w:jc w:val="center"/>
              <w:rPr>
                <w:rFonts w:ascii="Times New Roman" w:hAnsi="Times New Roman" w:cs="Times New Roman"/>
                <w:b/>
              </w:rPr>
            </w:pPr>
            <w:r w:rsidRPr="00C87C7C">
              <w:rPr>
                <w:rFonts w:ascii="Times New Roman" w:hAnsi="Times New Roman" w:cs="Times New Roman"/>
                <w:b/>
              </w:rPr>
              <w:t>Контрольні заходи</w:t>
            </w:r>
          </w:p>
        </w:tc>
      </w:tr>
      <w:tr w:rsidR="00C87C7C" w:rsidTr="004E3B60">
        <w:tc>
          <w:tcPr>
            <w:tcW w:w="736" w:type="dxa"/>
          </w:tcPr>
          <w:p w:rsidR="00C87C7C" w:rsidRPr="00C87C7C" w:rsidRDefault="00C87C7C" w:rsidP="00C87C7C">
            <w:pPr>
              <w:jc w:val="center"/>
              <w:rPr>
                <w:rFonts w:ascii="Times New Roman" w:hAnsi="Times New Roman" w:cs="Times New Roman"/>
              </w:rPr>
            </w:pPr>
            <w:r w:rsidRPr="00C87C7C">
              <w:rPr>
                <w:rFonts w:ascii="Times New Roman" w:hAnsi="Times New Roman" w:cs="Times New Roman"/>
              </w:rPr>
              <w:t>9.</w:t>
            </w:r>
          </w:p>
        </w:tc>
        <w:tc>
          <w:tcPr>
            <w:tcW w:w="5609" w:type="dxa"/>
          </w:tcPr>
          <w:p w:rsidR="00C87C7C" w:rsidRDefault="00C87C7C" w:rsidP="00C87C7C">
            <w:pPr>
              <w:pStyle w:val="11"/>
              <w:shd w:val="clear" w:color="auto" w:fill="auto"/>
              <w:spacing w:before="0" w:line="240" w:lineRule="auto"/>
              <w:jc w:val="both"/>
            </w:pPr>
            <w:r>
              <w:t>Перевірка факту подання, своєчасного подання працівниками апарату ДПС та її територіальних органів декларацій осіб, уповноважених на виконання функцій держави або місцевого самоврядування за 2019 рік</w:t>
            </w:r>
          </w:p>
        </w:tc>
        <w:tc>
          <w:tcPr>
            <w:tcW w:w="3261" w:type="dxa"/>
          </w:tcPr>
          <w:p w:rsidR="00434965" w:rsidRDefault="00C87C7C" w:rsidP="00434965">
            <w:pPr>
              <w:pStyle w:val="11"/>
              <w:shd w:val="clear" w:color="auto" w:fill="auto"/>
              <w:spacing w:before="0" w:line="240" w:lineRule="auto"/>
              <w:ind w:left="33"/>
            </w:pPr>
            <w:r>
              <w:t>Ст. 49 Закону України «Про запобігання корупції», Рішення Національного агентства з питань запобігання корупції від 06.09.2016 №19</w:t>
            </w:r>
          </w:p>
        </w:tc>
        <w:tc>
          <w:tcPr>
            <w:tcW w:w="1984" w:type="dxa"/>
          </w:tcPr>
          <w:p w:rsidR="00C87C7C" w:rsidRDefault="00C87C7C" w:rsidP="00C87C7C">
            <w:pPr>
              <w:pStyle w:val="11"/>
              <w:shd w:val="clear" w:color="auto" w:fill="auto"/>
              <w:spacing w:before="0" w:line="240" w:lineRule="auto"/>
              <w:ind w:left="120"/>
            </w:pPr>
            <w:r>
              <w:t>Працівники Управління</w:t>
            </w:r>
          </w:p>
        </w:tc>
        <w:tc>
          <w:tcPr>
            <w:tcW w:w="2410" w:type="dxa"/>
          </w:tcPr>
          <w:p w:rsidR="00C87C7C" w:rsidRDefault="00C87C7C" w:rsidP="00C87C7C">
            <w:pPr>
              <w:pStyle w:val="11"/>
              <w:shd w:val="clear" w:color="auto" w:fill="auto"/>
              <w:spacing w:before="0" w:line="240" w:lineRule="auto"/>
              <w:ind w:left="120"/>
            </w:pPr>
            <w:r>
              <w:t>Кількість</w:t>
            </w:r>
          </w:p>
          <w:p w:rsidR="00C87C7C" w:rsidRDefault="00C87C7C" w:rsidP="00C87C7C">
            <w:pPr>
              <w:pStyle w:val="11"/>
              <w:shd w:val="clear" w:color="auto" w:fill="auto"/>
              <w:spacing w:before="0" w:line="240" w:lineRule="auto"/>
              <w:ind w:left="120"/>
            </w:pPr>
            <w:r>
              <w:t>перевірених</w:t>
            </w:r>
          </w:p>
          <w:p w:rsidR="00C87C7C" w:rsidRDefault="00C87C7C" w:rsidP="00C87C7C">
            <w:pPr>
              <w:pStyle w:val="11"/>
              <w:shd w:val="clear" w:color="auto" w:fill="auto"/>
              <w:spacing w:before="0" w:line="240" w:lineRule="auto"/>
              <w:ind w:left="120"/>
            </w:pPr>
            <w:r>
              <w:t>декларацій</w:t>
            </w:r>
          </w:p>
        </w:tc>
        <w:tc>
          <w:tcPr>
            <w:tcW w:w="1701" w:type="dxa"/>
          </w:tcPr>
          <w:p w:rsidR="00C87C7C" w:rsidRDefault="00C87C7C" w:rsidP="00C87C7C">
            <w:pPr>
              <w:pStyle w:val="11"/>
              <w:shd w:val="clear" w:color="auto" w:fill="auto"/>
              <w:spacing w:before="0" w:line="240" w:lineRule="auto"/>
              <w:jc w:val="both"/>
            </w:pPr>
            <w:r>
              <w:t>У строки, визначені законом</w:t>
            </w:r>
          </w:p>
        </w:tc>
      </w:tr>
      <w:tr w:rsidR="00C87C7C" w:rsidTr="004E3B60">
        <w:tc>
          <w:tcPr>
            <w:tcW w:w="736" w:type="dxa"/>
          </w:tcPr>
          <w:p w:rsidR="00C87C7C" w:rsidRDefault="00C87C7C" w:rsidP="00C87C7C">
            <w:pPr>
              <w:pStyle w:val="11"/>
              <w:shd w:val="clear" w:color="auto" w:fill="auto"/>
              <w:spacing w:before="0" w:line="240" w:lineRule="auto"/>
              <w:ind w:left="220"/>
            </w:pPr>
            <w:r>
              <w:t>10.</w:t>
            </w:r>
          </w:p>
        </w:tc>
        <w:tc>
          <w:tcPr>
            <w:tcW w:w="5609" w:type="dxa"/>
          </w:tcPr>
          <w:p w:rsidR="00C87C7C" w:rsidRDefault="00C87C7C" w:rsidP="00C87C7C">
            <w:pPr>
              <w:pStyle w:val="11"/>
              <w:shd w:val="clear" w:color="auto" w:fill="auto"/>
              <w:spacing w:before="0" w:line="240" w:lineRule="auto"/>
              <w:jc w:val="both"/>
            </w:pPr>
            <w:r>
              <w:t xml:space="preserve">Перевірка факту подання своєчасного подання декларації особами, які припиняють / припинили </w:t>
            </w:r>
            <w:r>
              <w:lastRenderedPageBreak/>
              <w:t>діяльність, пов'язану з виконанням функцій держави або місцевого самоврядування та особами, які претендують на зайняття посад в ДПС, "її територіальних органах</w:t>
            </w:r>
          </w:p>
        </w:tc>
        <w:tc>
          <w:tcPr>
            <w:tcW w:w="3261" w:type="dxa"/>
          </w:tcPr>
          <w:p w:rsidR="00C87C7C" w:rsidRDefault="00C87C7C" w:rsidP="00AE7F63">
            <w:pPr>
              <w:pStyle w:val="11"/>
              <w:shd w:val="clear" w:color="auto" w:fill="auto"/>
              <w:spacing w:before="0" w:line="240" w:lineRule="auto"/>
              <w:ind w:left="33"/>
            </w:pPr>
            <w:r>
              <w:lastRenderedPageBreak/>
              <w:t xml:space="preserve">Ст. 49 Закону України «Про запобігання корупції», </w:t>
            </w:r>
            <w:r>
              <w:lastRenderedPageBreak/>
              <w:t>Рішення Національного агентства з питань запобігання корупції від 06.09.2016 №19</w:t>
            </w:r>
          </w:p>
        </w:tc>
        <w:tc>
          <w:tcPr>
            <w:tcW w:w="1984" w:type="dxa"/>
          </w:tcPr>
          <w:p w:rsidR="00C87C7C" w:rsidRDefault="00C87C7C" w:rsidP="00C87C7C">
            <w:pPr>
              <w:pStyle w:val="11"/>
              <w:shd w:val="clear" w:color="auto" w:fill="auto"/>
              <w:spacing w:before="0" w:line="240" w:lineRule="auto"/>
              <w:ind w:left="120"/>
            </w:pPr>
            <w:r>
              <w:lastRenderedPageBreak/>
              <w:t>Працівники Управління</w:t>
            </w:r>
          </w:p>
        </w:tc>
        <w:tc>
          <w:tcPr>
            <w:tcW w:w="2410" w:type="dxa"/>
          </w:tcPr>
          <w:p w:rsidR="00C87C7C" w:rsidRDefault="00C87C7C" w:rsidP="00AE7F63">
            <w:pPr>
              <w:pStyle w:val="11"/>
              <w:shd w:val="clear" w:color="auto" w:fill="auto"/>
              <w:spacing w:before="0" w:line="240" w:lineRule="auto"/>
              <w:ind w:left="36"/>
            </w:pPr>
            <w:r>
              <w:t>Кількість</w:t>
            </w:r>
          </w:p>
          <w:p w:rsidR="00C87C7C" w:rsidRDefault="00C87C7C" w:rsidP="00AE7F63">
            <w:pPr>
              <w:pStyle w:val="11"/>
              <w:shd w:val="clear" w:color="auto" w:fill="auto"/>
              <w:spacing w:before="0" w:line="240" w:lineRule="auto"/>
              <w:ind w:left="36"/>
            </w:pPr>
            <w:r>
              <w:t>перевірених</w:t>
            </w:r>
          </w:p>
          <w:p w:rsidR="00C87C7C" w:rsidRDefault="00C87C7C" w:rsidP="00AE7F63">
            <w:pPr>
              <w:pStyle w:val="11"/>
              <w:shd w:val="clear" w:color="auto" w:fill="auto"/>
              <w:spacing w:before="0" w:line="240" w:lineRule="auto"/>
              <w:ind w:left="36"/>
            </w:pPr>
            <w:r>
              <w:lastRenderedPageBreak/>
              <w:t>декларацій</w:t>
            </w:r>
          </w:p>
        </w:tc>
        <w:tc>
          <w:tcPr>
            <w:tcW w:w="1701" w:type="dxa"/>
          </w:tcPr>
          <w:p w:rsidR="00C87C7C" w:rsidRDefault="00C87C7C" w:rsidP="00C87C7C">
            <w:pPr>
              <w:pStyle w:val="11"/>
              <w:shd w:val="clear" w:color="auto" w:fill="auto"/>
              <w:spacing w:before="0" w:line="240" w:lineRule="auto"/>
              <w:jc w:val="both"/>
            </w:pPr>
            <w:r>
              <w:lastRenderedPageBreak/>
              <w:t xml:space="preserve">У строки, визначені </w:t>
            </w:r>
            <w:r>
              <w:lastRenderedPageBreak/>
              <w:t>законом</w:t>
            </w:r>
          </w:p>
        </w:tc>
      </w:tr>
      <w:tr w:rsidR="00C87C7C" w:rsidTr="004E3B60">
        <w:tc>
          <w:tcPr>
            <w:tcW w:w="736" w:type="dxa"/>
          </w:tcPr>
          <w:p w:rsidR="00C87C7C" w:rsidRDefault="00C87C7C" w:rsidP="00C87C7C">
            <w:pPr>
              <w:pStyle w:val="11"/>
              <w:shd w:val="clear" w:color="auto" w:fill="auto"/>
              <w:spacing w:before="0" w:line="240" w:lineRule="auto"/>
              <w:ind w:left="220"/>
            </w:pPr>
            <w:r>
              <w:lastRenderedPageBreak/>
              <w:t>11.</w:t>
            </w:r>
          </w:p>
        </w:tc>
        <w:tc>
          <w:tcPr>
            <w:tcW w:w="5609" w:type="dxa"/>
          </w:tcPr>
          <w:p w:rsidR="00C87C7C" w:rsidRDefault="00C87C7C" w:rsidP="00C87C7C">
            <w:pPr>
              <w:pStyle w:val="11"/>
              <w:shd w:val="clear" w:color="auto" w:fill="auto"/>
              <w:spacing w:before="0" w:line="240" w:lineRule="auto"/>
              <w:jc w:val="both"/>
            </w:pPr>
            <w:r>
              <w:t>Повідомлення Національного агентства з питань запобігання корупції про встановлені факти неподання або несвоєчасного подання декларації особи, уповноваженої на виконання функцій держави або місцевого самоврядування працівниками апарату ДПС, її територіальних органів та іншими особами, які зобов'язані подавати або у яких виник обов'язок подавати такі декларації відповідно до Закону</w:t>
            </w:r>
          </w:p>
        </w:tc>
        <w:tc>
          <w:tcPr>
            <w:tcW w:w="3261" w:type="dxa"/>
          </w:tcPr>
          <w:p w:rsidR="00C87C7C" w:rsidRDefault="00C87C7C" w:rsidP="00AE7F63">
            <w:pPr>
              <w:pStyle w:val="11"/>
              <w:shd w:val="clear" w:color="auto" w:fill="auto"/>
              <w:spacing w:before="0" w:line="240" w:lineRule="auto"/>
              <w:ind w:left="33"/>
            </w:pPr>
            <w:r>
              <w:t>Ст. 49 Закону України «Про запобігання корупції», Рішення Національного агентства з питань запобігання корупції від 06.09.2016 №19</w:t>
            </w:r>
          </w:p>
        </w:tc>
        <w:tc>
          <w:tcPr>
            <w:tcW w:w="1984" w:type="dxa"/>
          </w:tcPr>
          <w:p w:rsidR="00C87C7C" w:rsidRDefault="00C87C7C" w:rsidP="00C87C7C">
            <w:pPr>
              <w:pStyle w:val="11"/>
              <w:shd w:val="clear" w:color="auto" w:fill="auto"/>
              <w:spacing w:before="0" w:line="240" w:lineRule="auto"/>
              <w:ind w:left="120"/>
            </w:pPr>
            <w:r>
              <w:t>Працівники Управління</w:t>
            </w:r>
          </w:p>
        </w:tc>
        <w:tc>
          <w:tcPr>
            <w:tcW w:w="2410" w:type="dxa"/>
          </w:tcPr>
          <w:p w:rsidR="00C87C7C" w:rsidRDefault="00C87C7C" w:rsidP="00AE7F63">
            <w:pPr>
              <w:pStyle w:val="11"/>
              <w:shd w:val="clear" w:color="auto" w:fill="auto"/>
              <w:spacing w:before="0" w:line="240" w:lineRule="auto"/>
              <w:ind w:left="36"/>
            </w:pPr>
            <w:r>
              <w:t>Кількість повідомлень</w:t>
            </w:r>
          </w:p>
        </w:tc>
        <w:tc>
          <w:tcPr>
            <w:tcW w:w="1701" w:type="dxa"/>
          </w:tcPr>
          <w:p w:rsidR="00C87C7C" w:rsidRDefault="00C87C7C" w:rsidP="00C87C7C">
            <w:pPr>
              <w:pStyle w:val="11"/>
              <w:shd w:val="clear" w:color="auto" w:fill="auto"/>
              <w:spacing w:before="0" w:line="240" w:lineRule="auto"/>
              <w:ind w:left="120"/>
            </w:pPr>
            <w:r>
              <w:t>Упродовж трьох робочих</w:t>
            </w:r>
          </w:p>
          <w:p w:rsidR="00C87C7C" w:rsidRPr="00C87C7C" w:rsidRDefault="00C87C7C" w:rsidP="00C87C7C">
            <w:pPr>
              <w:pStyle w:val="70"/>
              <w:shd w:val="clear" w:color="auto" w:fill="auto"/>
              <w:spacing w:line="240" w:lineRule="auto"/>
              <w:ind w:left="24"/>
              <w:rPr>
                <w:sz w:val="24"/>
                <w:szCs w:val="24"/>
              </w:rPr>
            </w:pPr>
            <w:r>
              <w:rPr>
                <w:sz w:val="24"/>
                <w:szCs w:val="24"/>
              </w:rPr>
              <w:t>днів</w:t>
            </w:r>
          </w:p>
        </w:tc>
      </w:tr>
      <w:tr w:rsidR="00C87C7C" w:rsidTr="004E3B60">
        <w:tc>
          <w:tcPr>
            <w:tcW w:w="736" w:type="dxa"/>
          </w:tcPr>
          <w:p w:rsidR="00C87C7C" w:rsidRDefault="00C87C7C" w:rsidP="00C87C7C">
            <w:pPr>
              <w:pStyle w:val="11"/>
              <w:shd w:val="clear" w:color="auto" w:fill="auto"/>
              <w:spacing w:before="0" w:line="240" w:lineRule="auto"/>
              <w:ind w:left="220"/>
            </w:pPr>
            <w:r>
              <w:t>12.</w:t>
            </w:r>
          </w:p>
        </w:tc>
        <w:tc>
          <w:tcPr>
            <w:tcW w:w="5609" w:type="dxa"/>
          </w:tcPr>
          <w:p w:rsidR="00C87C7C" w:rsidRDefault="00C87C7C" w:rsidP="00C87C7C">
            <w:pPr>
              <w:pStyle w:val="11"/>
              <w:shd w:val="clear" w:color="auto" w:fill="auto"/>
              <w:spacing w:before="0" w:line="240" w:lineRule="auto"/>
              <w:jc w:val="both"/>
            </w:pPr>
            <w:r>
              <w:t>Надання письмових повідомлень Голові (або особі, яка виконує його обов'язки), посадовій особі Секретаріату Кабінету Міністрів України, визначеній Міністром Кабінету Міністрів України та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посадовими особами апарату ДПС та її територіальними органами</w:t>
            </w:r>
          </w:p>
        </w:tc>
        <w:tc>
          <w:tcPr>
            <w:tcW w:w="3261" w:type="dxa"/>
          </w:tcPr>
          <w:p w:rsidR="00C87C7C" w:rsidRDefault="00C87C7C" w:rsidP="00AE7F63">
            <w:pPr>
              <w:pStyle w:val="11"/>
              <w:shd w:val="clear" w:color="auto" w:fill="auto"/>
              <w:spacing w:before="0" w:line="240" w:lineRule="auto"/>
              <w:ind w:left="33"/>
            </w:pPr>
            <w:r>
              <w:t>Ст. 49 Закону України «Про запобігання корупції», Типове положення затверджене Постановою Кабінету Міністрів України від 4 вересня 2013 р. № 706</w:t>
            </w:r>
          </w:p>
        </w:tc>
        <w:tc>
          <w:tcPr>
            <w:tcW w:w="1984" w:type="dxa"/>
          </w:tcPr>
          <w:p w:rsidR="00C87C7C" w:rsidRDefault="00C87C7C" w:rsidP="00C87C7C">
            <w:pPr>
              <w:pStyle w:val="11"/>
              <w:shd w:val="clear" w:color="auto" w:fill="auto"/>
              <w:spacing w:before="0" w:line="240" w:lineRule="auto"/>
              <w:ind w:left="120"/>
            </w:pPr>
            <w:r>
              <w:t>Працівники Управління</w:t>
            </w:r>
          </w:p>
        </w:tc>
        <w:tc>
          <w:tcPr>
            <w:tcW w:w="2410" w:type="dxa"/>
          </w:tcPr>
          <w:p w:rsidR="00C87C7C" w:rsidRDefault="00C87C7C" w:rsidP="00AE7F63">
            <w:pPr>
              <w:pStyle w:val="11"/>
              <w:shd w:val="clear" w:color="auto" w:fill="auto"/>
              <w:spacing w:before="0" w:line="240" w:lineRule="auto"/>
              <w:ind w:left="36"/>
            </w:pPr>
            <w:r>
              <w:t>Кількість повідомлень</w:t>
            </w:r>
          </w:p>
        </w:tc>
        <w:tc>
          <w:tcPr>
            <w:tcW w:w="1701" w:type="dxa"/>
          </w:tcPr>
          <w:p w:rsidR="00C87C7C" w:rsidRDefault="00C87C7C" w:rsidP="00C87C7C">
            <w:pPr>
              <w:pStyle w:val="11"/>
              <w:shd w:val="clear" w:color="auto" w:fill="auto"/>
              <w:spacing w:before="0" w:line="240" w:lineRule="auto"/>
              <w:ind w:left="120"/>
            </w:pPr>
            <w:r>
              <w:t>У разі виявлення</w:t>
            </w:r>
          </w:p>
        </w:tc>
      </w:tr>
      <w:tr w:rsidR="00C87C7C" w:rsidTr="004E3B60">
        <w:tc>
          <w:tcPr>
            <w:tcW w:w="736" w:type="dxa"/>
          </w:tcPr>
          <w:p w:rsidR="00C87C7C" w:rsidRDefault="00C87C7C" w:rsidP="00C87C7C">
            <w:pPr>
              <w:pStyle w:val="11"/>
              <w:shd w:val="clear" w:color="auto" w:fill="auto"/>
              <w:spacing w:before="0" w:line="240" w:lineRule="auto"/>
              <w:ind w:left="220"/>
            </w:pPr>
            <w:r>
              <w:t>13.</w:t>
            </w:r>
          </w:p>
        </w:tc>
        <w:tc>
          <w:tcPr>
            <w:tcW w:w="5609" w:type="dxa"/>
          </w:tcPr>
          <w:p w:rsidR="00C87C7C" w:rsidRDefault="00C87C7C" w:rsidP="00C87C7C">
            <w:pPr>
              <w:pStyle w:val="11"/>
              <w:shd w:val="clear" w:color="auto" w:fill="auto"/>
              <w:spacing w:before="0" w:line="240" w:lineRule="auto"/>
              <w:jc w:val="both"/>
            </w:pPr>
            <w:r>
              <w:t>Проведення (участь у проведенні) службових розслідувань (перевірок) стосовно працівників ДПС та територіальних органів, з метою виявлення причин та умов, що сприяли вчиненню корупційного або пов'язаного з корупцією правопорушення або невиконання вимог антикорупційного законодавства</w:t>
            </w:r>
          </w:p>
        </w:tc>
        <w:tc>
          <w:tcPr>
            <w:tcW w:w="3261" w:type="dxa"/>
          </w:tcPr>
          <w:p w:rsidR="00C87C7C" w:rsidRDefault="00C87C7C" w:rsidP="00AE7F63">
            <w:pPr>
              <w:pStyle w:val="11"/>
              <w:shd w:val="clear" w:color="auto" w:fill="auto"/>
              <w:spacing w:before="0" w:line="240" w:lineRule="auto"/>
              <w:ind w:left="33"/>
            </w:pPr>
            <w:r>
              <w:t>Ст. 65 Закону України «Про запобігання корупції», Типове положення затверджене Постановою Кабінету Міністрів України від 4 вересня 2013 р. № 706</w:t>
            </w:r>
          </w:p>
          <w:p w:rsidR="00A34D63" w:rsidRDefault="00A34D63" w:rsidP="00434965">
            <w:pPr>
              <w:pStyle w:val="11"/>
              <w:shd w:val="clear" w:color="auto" w:fill="auto"/>
              <w:spacing w:before="0" w:line="240" w:lineRule="auto"/>
            </w:pPr>
          </w:p>
        </w:tc>
        <w:tc>
          <w:tcPr>
            <w:tcW w:w="1984" w:type="dxa"/>
          </w:tcPr>
          <w:p w:rsidR="00C87C7C" w:rsidRDefault="00C87C7C" w:rsidP="00C87C7C">
            <w:pPr>
              <w:pStyle w:val="11"/>
              <w:shd w:val="clear" w:color="auto" w:fill="auto"/>
              <w:spacing w:before="0" w:line="240" w:lineRule="auto"/>
              <w:ind w:left="120"/>
            </w:pPr>
            <w:r>
              <w:t>Визначається</w:t>
            </w:r>
          </w:p>
          <w:p w:rsidR="00C87C7C" w:rsidRDefault="00C87C7C" w:rsidP="00C87C7C">
            <w:pPr>
              <w:pStyle w:val="11"/>
              <w:shd w:val="clear" w:color="auto" w:fill="auto"/>
              <w:spacing w:before="0" w:line="240" w:lineRule="auto"/>
              <w:ind w:left="120"/>
            </w:pPr>
            <w:r>
              <w:t>окремим</w:t>
            </w:r>
          </w:p>
          <w:p w:rsidR="00C87C7C" w:rsidRDefault="00C87C7C" w:rsidP="00C87C7C">
            <w:pPr>
              <w:pStyle w:val="11"/>
              <w:shd w:val="clear" w:color="auto" w:fill="auto"/>
              <w:spacing w:before="0" w:line="240" w:lineRule="auto"/>
              <w:ind w:left="120"/>
            </w:pPr>
            <w:r>
              <w:t>наказом</w:t>
            </w:r>
          </w:p>
        </w:tc>
        <w:tc>
          <w:tcPr>
            <w:tcW w:w="2410" w:type="dxa"/>
          </w:tcPr>
          <w:p w:rsidR="00C87C7C" w:rsidRDefault="00C87C7C" w:rsidP="00AE7F63">
            <w:pPr>
              <w:pStyle w:val="11"/>
              <w:shd w:val="clear" w:color="auto" w:fill="auto"/>
              <w:spacing w:before="0" w:line="240" w:lineRule="auto"/>
              <w:ind w:left="36"/>
            </w:pPr>
            <w:r>
              <w:t>Кількість</w:t>
            </w:r>
          </w:p>
          <w:p w:rsidR="00C87C7C" w:rsidRDefault="00C87C7C" w:rsidP="00AE7F63">
            <w:pPr>
              <w:pStyle w:val="11"/>
              <w:shd w:val="clear" w:color="auto" w:fill="auto"/>
              <w:spacing w:before="0" w:line="240" w:lineRule="auto"/>
              <w:ind w:left="36"/>
            </w:pPr>
            <w:r>
              <w:t>службових</w:t>
            </w:r>
          </w:p>
          <w:p w:rsidR="00C87C7C" w:rsidRDefault="00C87C7C" w:rsidP="00AE7F63">
            <w:pPr>
              <w:pStyle w:val="11"/>
              <w:shd w:val="clear" w:color="auto" w:fill="auto"/>
              <w:spacing w:before="0" w:line="240" w:lineRule="auto"/>
              <w:ind w:left="36"/>
            </w:pPr>
            <w:r>
              <w:t>розслідувань</w:t>
            </w:r>
          </w:p>
        </w:tc>
        <w:tc>
          <w:tcPr>
            <w:tcW w:w="1701" w:type="dxa"/>
          </w:tcPr>
          <w:p w:rsidR="00C87C7C" w:rsidRDefault="00C87C7C" w:rsidP="00C87C7C">
            <w:pPr>
              <w:pStyle w:val="11"/>
              <w:shd w:val="clear" w:color="auto" w:fill="auto"/>
              <w:spacing w:before="0" w:line="240" w:lineRule="auto"/>
              <w:ind w:left="120"/>
            </w:pPr>
            <w:r>
              <w:t>У разі</w:t>
            </w:r>
          </w:p>
          <w:p w:rsidR="00C87C7C" w:rsidRDefault="00C87C7C" w:rsidP="00C87C7C">
            <w:pPr>
              <w:pStyle w:val="11"/>
              <w:shd w:val="clear" w:color="auto" w:fill="auto"/>
              <w:spacing w:before="0" w:line="240" w:lineRule="auto"/>
              <w:ind w:left="120"/>
            </w:pPr>
            <w:r>
              <w:t>надходження доручення</w:t>
            </w:r>
          </w:p>
        </w:tc>
      </w:tr>
      <w:tr w:rsidR="00C87C7C" w:rsidTr="004E3B60">
        <w:tc>
          <w:tcPr>
            <w:tcW w:w="736" w:type="dxa"/>
          </w:tcPr>
          <w:p w:rsidR="00C87C7C" w:rsidRDefault="00C87C7C" w:rsidP="00C87C7C">
            <w:pPr>
              <w:pStyle w:val="11"/>
              <w:shd w:val="clear" w:color="auto" w:fill="auto"/>
              <w:spacing w:before="0" w:line="240" w:lineRule="auto"/>
              <w:ind w:left="200"/>
            </w:pPr>
            <w:r>
              <w:t>14.</w:t>
            </w:r>
          </w:p>
        </w:tc>
        <w:tc>
          <w:tcPr>
            <w:tcW w:w="5609" w:type="dxa"/>
          </w:tcPr>
          <w:p w:rsidR="00C87C7C" w:rsidRDefault="00C87C7C" w:rsidP="00C87C7C">
            <w:pPr>
              <w:pStyle w:val="11"/>
              <w:shd w:val="clear" w:color="auto" w:fill="auto"/>
              <w:spacing w:before="0" w:line="240" w:lineRule="auto"/>
              <w:jc w:val="both"/>
            </w:pPr>
            <w:r>
              <w:t>Участь у проведенні внутрішнього аудиту ДПС та її територіальних органів в частині дотримання вимог антикорупційного законодавства</w:t>
            </w:r>
          </w:p>
        </w:tc>
        <w:tc>
          <w:tcPr>
            <w:tcW w:w="3261" w:type="dxa"/>
          </w:tcPr>
          <w:p w:rsidR="00C87C7C" w:rsidRDefault="00C87C7C" w:rsidP="00AE7F63">
            <w:pPr>
              <w:pStyle w:val="11"/>
              <w:shd w:val="clear" w:color="auto" w:fill="auto"/>
              <w:spacing w:before="0" w:line="240" w:lineRule="auto"/>
              <w:ind w:left="33"/>
            </w:pPr>
            <w:r>
              <w:t>Типове положення затверджене Постановою Кабінету Міністрів України від 4 вересня 2013 р. № 706</w:t>
            </w:r>
          </w:p>
        </w:tc>
        <w:tc>
          <w:tcPr>
            <w:tcW w:w="1984" w:type="dxa"/>
          </w:tcPr>
          <w:p w:rsidR="00C87C7C" w:rsidRDefault="00C87C7C" w:rsidP="00C87C7C">
            <w:pPr>
              <w:pStyle w:val="11"/>
              <w:shd w:val="clear" w:color="auto" w:fill="auto"/>
              <w:spacing w:before="0" w:line="240" w:lineRule="auto"/>
              <w:ind w:left="120"/>
            </w:pPr>
            <w:r>
              <w:t>Визначається</w:t>
            </w:r>
          </w:p>
          <w:p w:rsidR="00C87C7C" w:rsidRDefault="00C87C7C" w:rsidP="00C87C7C">
            <w:pPr>
              <w:pStyle w:val="11"/>
              <w:shd w:val="clear" w:color="auto" w:fill="auto"/>
              <w:spacing w:before="0" w:line="240" w:lineRule="auto"/>
              <w:ind w:left="120"/>
            </w:pPr>
            <w:r>
              <w:t>окремим</w:t>
            </w:r>
          </w:p>
          <w:p w:rsidR="00C87C7C" w:rsidRDefault="00C87C7C" w:rsidP="00C87C7C">
            <w:pPr>
              <w:pStyle w:val="11"/>
              <w:shd w:val="clear" w:color="auto" w:fill="auto"/>
              <w:spacing w:before="0" w:line="240" w:lineRule="auto"/>
              <w:ind w:left="120"/>
            </w:pPr>
            <w:r>
              <w:t>наказом</w:t>
            </w:r>
          </w:p>
        </w:tc>
        <w:tc>
          <w:tcPr>
            <w:tcW w:w="2410" w:type="dxa"/>
          </w:tcPr>
          <w:p w:rsidR="00C87C7C" w:rsidRDefault="00C87C7C" w:rsidP="00AE7F63">
            <w:pPr>
              <w:pStyle w:val="11"/>
              <w:shd w:val="clear" w:color="auto" w:fill="auto"/>
              <w:spacing w:before="0" w:line="240" w:lineRule="auto"/>
              <w:ind w:left="36"/>
            </w:pPr>
            <w:r>
              <w:t>Кількість перевірок</w:t>
            </w:r>
          </w:p>
        </w:tc>
        <w:tc>
          <w:tcPr>
            <w:tcW w:w="1701" w:type="dxa"/>
          </w:tcPr>
          <w:p w:rsidR="00C87C7C" w:rsidRDefault="00C87C7C" w:rsidP="00E37154">
            <w:pPr>
              <w:pStyle w:val="11"/>
              <w:shd w:val="clear" w:color="auto" w:fill="auto"/>
              <w:spacing w:before="0" w:line="240" w:lineRule="auto"/>
              <w:ind w:right="-108"/>
            </w:pPr>
            <w:r>
              <w:t>У строки,</w:t>
            </w:r>
          </w:p>
          <w:p w:rsidR="00C87C7C" w:rsidRDefault="00C87C7C" w:rsidP="00E37154">
            <w:pPr>
              <w:pStyle w:val="11"/>
              <w:shd w:val="clear" w:color="auto" w:fill="auto"/>
              <w:spacing w:before="0" w:line="240" w:lineRule="auto"/>
              <w:ind w:right="-108"/>
            </w:pPr>
            <w:r>
              <w:t>визначені</w:t>
            </w:r>
          </w:p>
          <w:p w:rsidR="00C87C7C" w:rsidRDefault="00C87C7C" w:rsidP="00E37154">
            <w:pPr>
              <w:pStyle w:val="11"/>
              <w:shd w:val="clear" w:color="auto" w:fill="auto"/>
              <w:spacing w:before="0" w:line="240" w:lineRule="auto"/>
              <w:ind w:right="-108"/>
            </w:pPr>
            <w:r>
              <w:t>планом</w:t>
            </w:r>
          </w:p>
          <w:p w:rsidR="00C87C7C" w:rsidRDefault="00C87C7C" w:rsidP="00E37154">
            <w:pPr>
              <w:pStyle w:val="11"/>
              <w:shd w:val="clear" w:color="auto" w:fill="auto"/>
              <w:spacing w:before="0" w:line="240" w:lineRule="auto"/>
              <w:ind w:right="-108"/>
            </w:pPr>
            <w:r>
              <w:t>проведення</w:t>
            </w:r>
          </w:p>
          <w:p w:rsidR="00C87C7C" w:rsidRDefault="00C87C7C" w:rsidP="00E37154">
            <w:pPr>
              <w:pStyle w:val="11"/>
              <w:shd w:val="clear" w:color="auto" w:fill="auto"/>
              <w:spacing w:before="0" w:line="240" w:lineRule="auto"/>
              <w:ind w:right="-108"/>
            </w:pPr>
            <w:r>
              <w:lastRenderedPageBreak/>
              <w:t>внутрішнього</w:t>
            </w:r>
          </w:p>
          <w:p w:rsidR="00C87C7C" w:rsidRDefault="00C87C7C" w:rsidP="00E37154">
            <w:pPr>
              <w:pStyle w:val="11"/>
              <w:shd w:val="clear" w:color="auto" w:fill="auto"/>
              <w:spacing w:before="0" w:line="240" w:lineRule="auto"/>
              <w:ind w:right="-108"/>
            </w:pPr>
            <w:r>
              <w:t>аудиту</w:t>
            </w:r>
          </w:p>
        </w:tc>
      </w:tr>
      <w:tr w:rsidR="00C87C7C" w:rsidTr="004E3B60">
        <w:tc>
          <w:tcPr>
            <w:tcW w:w="736" w:type="dxa"/>
          </w:tcPr>
          <w:p w:rsidR="00C87C7C" w:rsidRDefault="00C87C7C" w:rsidP="00C87C7C">
            <w:pPr>
              <w:pStyle w:val="11"/>
              <w:shd w:val="clear" w:color="auto" w:fill="auto"/>
              <w:spacing w:before="0" w:line="240" w:lineRule="auto"/>
              <w:ind w:left="220"/>
            </w:pPr>
            <w:r>
              <w:lastRenderedPageBreak/>
              <w:t>15.</w:t>
            </w:r>
          </w:p>
        </w:tc>
        <w:tc>
          <w:tcPr>
            <w:tcW w:w="5609" w:type="dxa"/>
          </w:tcPr>
          <w:p w:rsidR="00C87C7C" w:rsidRDefault="00C87C7C" w:rsidP="00C87C7C">
            <w:pPr>
              <w:pStyle w:val="11"/>
              <w:shd w:val="clear" w:color="auto" w:fill="auto"/>
              <w:spacing w:before="0" w:line="240" w:lineRule="auto"/>
              <w:jc w:val="both"/>
            </w:pPr>
            <w:r>
              <w:t>Здійснення обліку працівників ДПС та її територіальних органів, притягнутих до відповідальності за вчинення корупційних правопорушень та правопорушень, пов'язаних з корупцією</w:t>
            </w:r>
          </w:p>
        </w:tc>
        <w:tc>
          <w:tcPr>
            <w:tcW w:w="3261" w:type="dxa"/>
          </w:tcPr>
          <w:p w:rsidR="00C87C7C" w:rsidRDefault="00C87C7C" w:rsidP="00AE7F63">
            <w:pPr>
              <w:pStyle w:val="11"/>
              <w:shd w:val="clear" w:color="auto" w:fill="auto"/>
              <w:spacing w:before="0" w:line="240" w:lineRule="auto"/>
              <w:ind w:left="33"/>
            </w:pPr>
            <w:r>
              <w:t>Типове положення затверджене Постановою Кабінету Міністрів України від 4 вересня 2013 р. № 706</w:t>
            </w:r>
          </w:p>
        </w:tc>
        <w:tc>
          <w:tcPr>
            <w:tcW w:w="1984" w:type="dxa"/>
          </w:tcPr>
          <w:p w:rsidR="00C87C7C" w:rsidRDefault="00C87C7C" w:rsidP="00C87C7C">
            <w:pPr>
              <w:pStyle w:val="11"/>
              <w:shd w:val="clear" w:color="auto" w:fill="auto"/>
              <w:spacing w:before="0" w:line="240" w:lineRule="auto"/>
              <w:ind w:left="120"/>
            </w:pPr>
            <w:r>
              <w:t>Другий відділ Управління</w:t>
            </w:r>
          </w:p>
        </w:tc>
        <w:tc>
          <w:tcPr>
            <w:tcW w:w="2410" w:type="dxa"/>
          </w:tcPr>
          <w:p w:rsidR="00C87C7C" w:rsidRDefault="00C87C7C" w:rsidP="00AE7F63">
            <w:pPr>
              <w:pStyle w:val="11"/>
              <w:shd w:val="clear" w:color="auto" w:fill="auto"/>
              <w:spacing w:before="0" w:line="240" w:lineRule="auto"/>
              <w:ind w:left="36"/>
            </w:pPr>
            <w:r>
              <w:t>Кількість осіб, взятих на облік роботи з повідомленнями про корупцію, внесеними викривачами, в органах ДПС</w:t>
            </w:r>
          </w:p>
        </w:tc>
        <w:tc>
          <w:tcPr>
            <w:tcW w:w="1701" w:type="dxa"/>
          </w:tcPr>
          <w:p w:rsidR="00C87C7C" w:rsidRDefault="00C87C7C" w:rsidP="00C87C7C">
            <w:pPr>
              <w:pStyle w:val="11"/>
              <w:shd w:val="clear" w:color="auto" w:fill="auto"/>
              <w:spacing w:before="0" w:line="240" w:lineRule="auto"/>
              <w:ind w:left="120"/>
            </w:pPr>
            <w:r>
              <w:t>Постійно</w:t>
            </w:r>
            <w:bookmarkStart w:id="2" w:name="_GoBack"/>
            <w:bookmarkEnd w:id="2"/>
          </w:p>
        </w:tc>
      </w:tr>
      <w:tr w:rsidR="00CD453A" w:rsidTr="004E3B60">
        <w:tc>
          <w:tcPr>
            <w:tcW w:w="736" w:type="dxa"/>
          </w:tcPr>
          <w:p w:rsidR="00CD453A" w:rsidRDefault="00CD453A" w:rsidP="00CD453A">
            <w:pPr>
              <w:pStyle w:val="11"/>
              <w:shd w:val="clear" w:color="auto" w:fill="auto"/>
              <w:spacing w:before="0" w:line="240" w:lineRule="auto"/>
              <w:ind w:left="200"/>
            </w:pPr>
            <w:r>
              <w:t>16.</w:t>
            </w:r>
          </w:p>
        </w:tc>
        <w:tc>
          <w:tcPr>
            <w:tcW w:w="5609" w:type="dxa"/>
          </w:tcPr>
          <w:p w:rsidR="00CD453A" w:rsidRDefault="00CD453A" w:rsidP="00CD453A">
            <w:pPr>
              <w:pStyle w:val="11"/>
              <w:shd w:val="clear" w:color="auto" w:fill="auto"/>
              <w:spacing w:before="0" w:line="240" w:lineRule="auto"/>
              <w:jc w:val="both"/>
            </w:pPr>
            <w:r>
              <w:t xml:space="preserve">За дорученням Голови ДПС використання поліграфа при проведенні перевірок кандидатів на посади в </w:t>
            </w:r>
            <w:proofErr w:type="spellStart"/>
            <w:r>
              <w:t>апараті</w:t>
            </w:r>
            <w:proofErr w:type="spellEnd"/>
            <w:r>
              <w:t xml:space="preserve"> ДПС та її територіальних органах та в інших випадках, передбачених законодавством</w:t>
            </w:r>
          </w:p>
        </w:tc>
        <w:tc>
          <w:tcPr>
            <w:tcW w:w="3261" w:type="dxa"/>
          </w:tcPr>
          <w:p w:rsidR="00CD453A" w:rsidRDefault="00CD453A" w:rsidP="00AE7F63">
            <w:pPr>
              <w:pStyle w:val="11"/>
              <w:shd w:val="clear" w:color="auto" w:fill="auto"/>
              <w:spacing w:before="0" w:line="240" w:lineRule="auto"/>
              <w:ind w:left="33"/>
            </w:pPr>
            <w:r>
              <w:t>Наказ ДПС «Про затвердження Положення про Департамент з питань запобігання та виявлення корупції у Державній податковій службі України» від 26.07.2019 №24</w:t>
            </w:r>
          </w:p>
        </w:tc>
        <w:tc>
          <w:tcPr>
            <w:tcW w:w="1984" w:type="dxa"/>
          </w:tcPr>
          <w:p w:rsidR="00CD453A" w:rsidRDefault="00CD453A" w:rsidP="00CD453A">
            <w:pPr>
              <w:pStyle w:val="11"/>
              <w:shd w:val="clear" w:color="auto" w:fill="auto"/>
              <w:spacing w:before="0" w:line="240" w:lineRule="auto"/>
              <w:ind w:left="120"/>
            </w:pPr>
            <w:r>
              <w:t>Визначається</w:t>
            </w:r>
          </w:p>
          <w:p w:rsidR="00CD453A" w:rsidRDefault="00CD453A" w:rsidP="00CD453A">
            <w:pPr>
              <w:pStyle w:val="11"/>
              <w:shd w:val="clear" w:color="auto" w:fill="auto"/>
              <w:spacing w:before="0" w:line="240" w:lineRule="auto"/>
              <w:ind w:left="120"/>
            </w:pPr>
            <w:r>
              <w:t>окремим</w:t>
            </w:r>
          </w:p>
          <w:p w:rsidR="00CD453A" w:rsidRDefault="00CD453A" w:rsidP="00CD453A">
            <w:pPr>
              <w:pStyle w:val="11"/>
              <w:shd w:val="clear" w:color="auto" w:fill="auto"/>
              <w:spacing w:before="0" w:line="240" w:lineRule="auto"/>
              <w:ind w:left="120"/>
            </w:pPr>
            <w:r>
              <w:t>наказом</w:t>
            </w:r>
          </w:p>
        </w:tc>
        <w:tc>
          <w:tcPr>
            <w:tcW w:w="2410" w:type="dxa"/>
          </w:tcPr>
          <w:p w:rsidR="00CD453A" w:rsidRDefault="00CD453A" w:rsidP="00AE7F63">
            <w:pPr>
              <w:pStyle w:val="11"/>
              <w:shd w:val="clear" w:color="auto" w:fill="auto"/>
              <w:spacing w:before="0" w:line="240" w:lineRule="auto"/>
              <w:ind w:left="36"/>
            </w:pPr>
            <w:r>
              <w:t>Кількість перевірок</w:t>
            </w:r>
          </w:p>
        </w:tc>
        <w:tc>
          <w:tcPr>
            <w:tcW w:w="1701" w:type="dxa"/>
          </w:tcPr>
          <w:p w:rsidR="00CD453A" w:rsidRDefault="00CD453A" w:rsidP="00CD453A">
            <w:pPr>
              <w:pStyle w:val="11"/>
              <w:shd w:val="clear" w:color="auto" w:fill="auto"/>
              <w:spacing w:before="0" w:line="240" w:lineRule="auto"/>
              <w:ind w:left="120"/>
            </w:pPr>
            <w:r>
              <w:t>У разі</w:t>
            </w:r>
          </w:p>
          <w:p w:rsidR="00CD453A" w:rsidRDefault="00CD453A" w:rsidP="00CD453A">
            <w:pPr>
              <w:pStyle w:val="11"/>
              <w:shd w:val="clear" w:color="auto" w:fill="auto"/>
              <w:spacing w:before="0" w:line="240" w:lineRule="auto"/>
              <w:ind w:left="120"/>
            </w:pPr>
            <w:r>
              <w:t>надходження доручення</w:t>
            </w:r>
          </w:p>
        </w:tc>
      </w:tr>
      <w:tr w:rsidR="00CD453A" w:rsidTr="004E3B60">
        <w:tc>
          <w:tcPr>
            <w:tcW w:w="15701" w:type="dxa"/>
            <w:gridSpan w:val="6"/>
          </w:tcPr>
          <w:p w:rsidR="00CD453A" w:rsidRPr="00CD453A" w:rsidRDefault="00CD453A" w:rsidP="00CD453A">
            <w:pPr>
              <w:jc w:val="center"/>
              <w:rPr>
                <w:rFonts w:ascii="Times New Roman" w:hAnsi="Times New Roman" w:cs="Times New Roman"/>
                <w:b/>
              </w:rPr>
            </w:pPr>
            <w:r w:rsidRPr="00CD453A">
              <w:rPr>
                <w:rFonts w:ascii="Times New Roman" w:hAnsi="Times New Roman" w:cs="Times New Roman"/>
                <w:b/>
              </w:rPr>
              <w:t>Навчальні заходи</w:t>
            </w:r>
          </w:p>
        </w:tc>
      </w:tr>
      <w:tr w:rsidR="00CD453A" w:rsidTr="004E3B60">
        <w:tc>
          <w:tcPr>
            <w:tcW w:w="736" w:type="dxa"/>
          </w:tcPr>
          <w:p w:rsidR="00CD453A" w:rsidRDefault="00CD453A" w:rsidP="00CD453A">
            <w:pPr>
              <w:pStyle w:val="11"/>
              <w:shd w:val="clear" w:color="auto" w:fill="auto"/>
              <w:spacing w:before="0" w:line="240" w:lineRule="auto"/>
              <w:ind w:left="200"/>
            </w:pPr>
            <w:r>
              <w:t>17.</w:t>
            </w:r>
          </w:p>
        </w:tc>
        <w:tc>
          <w:tcPr>
            <w:tcW w:w="5609" w:type="dxa"/>
          </w:tcPr>
          <w:p w:rsidR="00CD453A" w:rsidRDefault="00CD453A" w:rsidP="00CD453A">
            <w:pPr>
              <w:pStyle w:val="11"/>
              <w:shd w:val="clear" w:color="auto" w:fill="auto"/>
              <w:spacing w:before="0" w:line="240" w:lineRule="auto"/>
              <w:jc w:val="both"/>
            </w:pPr>
            <w:r>
              <w:t>Організація та проведення у межах компетенції структурного підрозділу семінарів,</w:t>
            </w:r>
            <w:r w:rsidR="00A34D63">
              <w:t xml:space="preserve"> </w:t>
            </w:r>
            <w:r>
              <w:t>нарад, круглих столів тощо</w:t>
            </w:r>
          </w:p>
        </w:tc>
        <w:tc>
          <w:tcPr>
            <w:tcW w:w="3261" w:type="dxa"/>
          </w:tcPr>
          <w:p w:rsidR="00CD453A" w:rsidRDefault="00CD453A" w:rsidP="00CD453A">
            <w:pPr>
              <w:pStyle w:val="11"/>
              <w:shd w:val="clear" w:color="auto" w:fill="auto"/>
              <w:spacing w:before="0" w:line="240" w:lineRule="auto"/>
              <w:ind w:left="120"/>
            </w:pPr>
            <w:r>
              <w:t>Типове положення затверджене Постановою Кабінету Міністрів України від 4 вересня 2013 р. № 706</w:t>
            </w:r>
          </w:p>
        </w:tc>
        <w:tc>
          <w:tcPr>
            <w:tcW w:w="1984" w:type="dxa"/>
          </w:tcPr>
          <w:p w:rsidR="00CD453A" w:rsidRDefault="00CD453A" w:rsidP="00CD453A">
            <w:pPr>
              <w:pStyle w:val="11"/>
              <w:shd w:val="clear" w:color="auto" w:fill="auto"/>
              <w:spacing w:before="0" w:line="240" w:lineRule="auto"/>
              <w:ind w:left="120"/>
            </w:pPr>
            <w:r>
              <w:t>Працівники Управління</w:t>
            </w:r>
          </w:p>
        </w:tc>
        <w:tc>
          <w:tcPr>
            <w:tcW w:w="2410" w:type="dxa"/>
          </w:tcPr>
          <w:p w:rsidR="00CD453A" w:rsidRDefault="00CD453A" w:rsidP="00CD453A">
            <w:pPr>
              <w:pStyle w:val="11"/>
              <w:shd w:val="clear" w:color="auto" w:fill="auto"/>
              <w:spacing w:before="0" w:line="240" w:lineRule="auto"/>
              <w:ind w:left="100"/>
            </w:pPr>
            <w:r>
              <w:t>Кількість</w:t>
            </w:r>
          </w:p>
          <w:p w:rsidR="00CD453A" w:rsidRDefault="00CD453A" w:rsidP="00CD453A">
            <w:pPr>
              <w:pStyle w:val="11"/>
              <w:shd w:val="clear" w:color="auto" w:fill="auto"/>
              <w:spacing w:before="0" w:line="240" w:lineRule="auto"/>
              <w:ind w:left="100"/>
            </w:pPr>
            <w:r>
              <w:t>навчальних</w:t>
            </w:r>
          </w:p>
          <w:p w:rsidR="00CD453A" w:rsidRDefault="00CD453A" w:rsidP="00CD453A">
            <w:pPr>
              <w:pStyle w:val="11"/>
              <w:shd w:val="clear" w:color="auto" w:fill="auto"/>
              <w:spacing w:before="0" w:line="240" w:lineRule="auto"/>
              <w:ind w:left="100"/>
            </w:pPr>
            <w:r>
              <w:t>заходів</w:t>
            </w:r>
          </w:p>
        </w:tc>
        <w:tc>
          <w:tcPr>
            <w:tcW w:w="1701" w:type="dxa"/>
          </w:tcPr>
          <w:p w:rsidR="00CD453A" w:rsidRDefault="00CD453A" w:rsidP="00CD453A">
            <w:pPr>
              <w:pStyle w:val="11"/>
              <w:shd w:val="clear" w:color="auto" w:fill="auto"/>
              <w:spacing w:before="0" w:line="240" w:lineRule="auto"/>
              <w:ind w:left="120"/>
            </w:pPr>
            <w:r>
              <w:t>Протягом року</w:t>
            </w:r>
          </w:p>
        </w:tc>
      </w:tr>
      <w:tr w:rsidR="00CD453A" w:rsidTr="004E3B60">
        <w:tc>
          <w:tcPr>
            <w:tcW w:w="736" w:type="dxa"/>
          </w:tcPr>
          <w:p w:rsidR="00CD453A" w:rsidRDefault="00CD453A" w:rsidP="00CD453A">
            <w:pPr>
              <w:pStyle w:val="11"/>
              <w:shd w:val="clear" w:color="auto" w:fill="auto"/>
              <w:spacing w:before="0" w:line="240" w:lineRule="auto"/>
              <w:ind w:left="200"/>
            </w:pPr>
            <w:r>
              <w:t>18.</w:t>
            </w:r>
          </w:p>
        </w:tc>
        <w:tc>
          <w:tcPr>
            <w:tcW w:w="5609" w:type="dxa"/>
          </w:tcPr>
          <w:p w:rsidR="00CD453A" w:rsidRDefault="00CD453A" w:rsidP="00CD453A">
            <w:pPr>
              <w:pStyle w:val="11"/>
              <w:shd w:val="clear" w:color="auto" w:fill="auto"/>
              <w:spacing w:before="0" w:line="240" w:lineRule="auto"/>
              <w:jc w:val="both"/>
            </w:pPr>
            <w:r>
              <w:t>Участь у заходах щодо підвищення професійного рівня працівників Департаменту (економічне навчання)</w:t>
            </w:r>
          </w:p>
        </w:tc>
        <w:tc>
          <w:tcPr>
            <w:tcW w:w="3261" w:type="dxa"/>
          </w:tcPr>
          <w:p w:rsidR="00CD453A" w:rsidRDefault="00CD453A" w:rsidP="00CD453A">
            <w:pPr>
              <w:pStyle w:val="11"/>
              <w:shd w:val="clear" w:color="auto" w:fill="auto"/>
              <w:spacing w:before="0" w:line="240" w:lineRule="auto"/>
              <w:ind w:left="120"/>
            </w:pPr>
            <w:r>
              <w:t>Закону України «Про державну службу»</w:t>
            </w:r>
          </w:p>
        </w:tc>
        <w:tc>
          <w:tcPr>
            <w:tcW w:w="1984" w:type="dxa"/>
          </w:tcPr>
          <w:p w:rsidR="00CD453A" w:rsidRDefault="00CD453A" w:rsidP="00CD453A">
            <w:pPr>
              <w:pStyle w:val="11"/>
              <w:shd w:val="clear" w:color="auto" w:fill="auto"/>
              <w:spacing w:before="0" w:line="240" w:lineRule="auto"/>
              <w:ind w:left="120"/>
            </w:pPr>
            <w:r>
              <w:t>Працівники Управління</w:t>
            </w:r>
          </w:p>
        </w:tc>
        <w:tc>
          <w:tcPr>
            <w:tcW w:w="2410" w:type="dxa"/>
          </w:tcPr>
          <w:p w:rsidR="00CD453A" w:rsidRDefault="00CD453A" w:rsidP="00CD453A">
            <w:pPr>
              <w:pStyle w:val="11"/>
              <w:shd w:val="clear" w:color="auto" w:fill="auto"/>
              <w:spacing w:before="0" w:line="240" w:lineRule="auto"/>
              <w:ind w:left="100"/>
            </w:pPr>
            <w:r>
              <w:t>Кількість навчань</w:t>
            </w:r>
          </w:p>
        </w:tc>
        <w:tc>
          <w:tcPr>
            <w:tcW w:w="1701" w:type="dxa"/>
          </w:tcPr>
          <w:p w:rsidR="00CD453A" w:rsidRDefault="00CD453A" w:rsidP="00CD453A">
            <w:pPr>
              <w:pStyle w:val="11"/>
              <w:shd w:val="clear" w:color="auto" w:fill="auto"/>
              <w:spacing w:before="0" w:line="240" w:lineRule="auto"/>
              <w:ind w:left="120"/>
            </w:pPr>
            <w:r>
              <w:t>Протягом року</w:t>
            </w:r>
          </w:p>
        </w:tc>
      </w:tr>
      <w:tr w:rsidR="00CD453A" w:rsidTr="004E3B60">
        <w:tc>
          <w:tcPr>
            <w:tcW w:w="736" w:type="dxa"/>
          </w:tcPr>
          <w:p w:rsidR="00CD453A" w:rsidRDefault="00CD453A" w:rsidP="00CD453A">
            <w:pPr>
              <w:pStyle w:val="11"/>
              <w:shd w:val="clear" w:color="auto" w:fill="auto"/>
              <w:spacing w:before="0" w:line="240" w:lineRule="auto"/>
              <w:ind w:left="200"/>
            </w:pPr>
            <w:r>
              <w:t>19.</w:t>
            </w:r>
          </w:p>
        </w:tc>
        <w:tc>
          <w:tcPr>
            <w:tcW w:w="5609" w:type="dxa"/>
          </w:tcPr>
          <w:p w:rsidR="00CD453A" w:rsidRDefault="00CD453A" w:rsidP="00CD453A">
            <w:pPr>
              <w:pStyle w:val="11"/>
              <w:shd w:val="clear" w:color="auto" w:fill="auto"/>
              <w:spacing w:before="0" w:line="240" w:lineRule="auto"/>
              <w:jc w:val="both"/>
            </w:pPr>
            <w:r>
              <w:t>Організація та проведення навчань з питань запобігання корупційним проявам в ДПС</w:t>
            </w:r>
          </w:p>
        </w:tc>
        <w:tc>
          <w:tcPr>
            <w:tcW w:w="3261" w:type="dxa"/>
          </w:tcPr>
          <w:p w:rsidR="00CD453A" w:rsidRDefault="00CD453A" w:rsidP="00CD453A">
            <w:pPr>
              <w:pStyle w:val="11"/>
              <w:shd w:val="clear" w:color="auto" w:fill="auto"/>
              <w:spacing w:before="0" w:line="240" w:lineRule="auto"/>
              <w:ind w:left="120"/>
            </w:pPr>
            <w:r>
              <w:t>Типове положення затверджене Постановою Кабінету Міністрів України від 4 вересня 2013 р. № 706</w:t>
            </w:r>
          </w:p>
        </w:tc>
        <w:tc>
          <w:tcPr>
            <w:tcW w:w="1984" w:type="dxa"/>
          </w:tcPr>
          <w:p w:rsidR="00CD453A" w:rsidRDefault="00CD453A" w:rsidP="00CD453A">
            <w:pPr>
              <w:pStyle w:val="11"/>
              <w:shd w:val="clear" w:color="auto" w:fill="auto"/>
              <w:spacing w:before="0" w:line="240" w:lineRule="auto"/>
              <w:ind w:left="120"/>
            </w:pPr>
            <w:r>
              <w:t>Працівники Управління</w:t>
            </w:r>
          </w:p>
        </w:tc>
        <w:tc>
          <w:tcPr>
            <w:tcW w:w="2410" w:type="dxa"/>
          </w:tcPr>
          <w:p w:rsidR="00CD453A" w:rsidRDefault="00CD453A" w:rsidP="00CD453A">
            <w:pPr>
              <w:pStyle w:val="11"/>
              <w:shd w:val="clear" w:color="auto" w:fill="auto"/>
              <w:spacing w:before="0" w:line="240" w:lineRule="auto"/>
              <w:ind w:left="100"/>
            </w:pPr>
            <w:r>
              <w:t>Кількість навчань</w:t>
            </w:r>
          </w:p>
        </w:tc>
        <w:tc>
          <w:tcPr>
            <w:tcW w:w="1701" w:type="dxa"/>
          </w:tcPr>
          <w:p w:rsidR="00CD453A" w:rsidRDefault="00CD453A" w:rsidP="00CD453A">
            <w:pPr>
              <w:pStyle w:val="11"/>
              <w:shd w:val="clear" w:color="auto" w:fill="auto"/>
              <w:spacing w:before="0" w:line="240" w:lineRule="auto"/>
              <w:ind w:left="120"/>
            </w:pPr>
            <w:r>
              <w:t>Протягом року</w:t>
            </w:r>
          </w:p>
        </w:tc>
      </w:tr>
      <w:tr w:rsidR="00CD453A" w:rsidTr="004E3B60">
        <w:tc>
          <w:tcPr>
            <w:tcW w:w="15701" w:type="dxa"/>
            <w:gridSpan w:val="6"/>
          </w:tcPr>
          <w:p w:rsidR="00CD453A" w:rsidRPr="00CD453A" w:rsidRDefault="00CD453A" w:rsidP="00CD453A">
            <w:pPr>
              <w:pStyle w:val="11"/>
              <w:shd w:val="clear" w:color="auto" w:fill="auto"/>
              <w:spacing w:before="0" w:line="240" w:lineRule="auto"/>
              <w:ind w:left="120"/>
              <w:jc w:val="center"/>
              <w:rPr>
                <w:b/>
              </w:rPr>
            </w:pPr>
            <w:r w:rsidRPr="00CD453A">
              <w:rPr>
                <w:b/>
              </w:rPr>
              <w:t>Розробка проектів нормативно-правових актів, розпорядчих документів ДПС</w:t>
            </w:r>
          </w:p>
        </w:tc>
      </w:tr>
      <w:tr w:rsidR="00CD453A" w:rsidTr="004E3B60">
        <w:tc>
          <w:tcPr>
            <w:tcW w:w="736" w:type="dxa"/>
          </w:tcPr>
          <w:p w:rsidR="00CD453A" w:rsidRDefault="00CD453A" w:rsidP="00CD453A">
            <w:pPr>
              <w:pStyle w:val="11"/>
              <w:shd w:val="clear" w:color="auto" w:fill="auto"/>
              <w:spacing w:before="0" w:line="240" w:lineRule="auto"/>
              <w:ind w:left="200"/>
            </w:pPr>
            <w:r>
              <w:t>20.</w:t>
            </w:r>
          </w:p>
        </w:tc>
        <w:tc>
          <w:tcPr>
            <w:tcW w:w="5609" w:type="dxa"/>
          </w:tcPr>
          <w:p w:rsidR="00CD453A" w:rsidRDefault="00CD453A" w:rsidP="00CD453A">
            <w:pPr>
              <w:pStyle w:val="11"/>
              <w:shd w:val="clear" w:color="auto" w:fill="auto"/>
              <w:spacing w:before="0" w:line="240" w:lineRule="auto"/>
              <w:jc w:val="both"/>
            </w:pPr>
            <w:r>
              <w:t>Розробка та затвердження Порядку організації роботи з повідомленнями про корупцію, внесеними викривачами, в органах ДПС</w:t>
            </w:r>
          </w:p>
        </w:tc>
        <w:tc>
          <w:tcPr>
            <w:tcW w:w="3261" w:type="dxa"/>
          </w:tcPr>
          <w:p w:rsidR="00CD453A" w:rsidRDefault="00CD453A" w:rsidP="00CD453A">
            <w:pPr>
              <w:pStyle w:val="11"/>
              <w:shd w:val="clear" w:color="auto" w:fill="auto"/>
              <w:spacing w:before="0" w:line="240" w:lineRule="auto"/>
              <w:ind w:left="120"/>
            </w:pPr>
            <w:r>
              <w:t>Стаття 53</w:t>
            </w:r>
            <w:r>
              <w:rPr>
                <w:vertAlign w:val="superscript"/>
              </w:rPr>
              <w:t>2</w:t>
            </w:r>
            <w:r>
              <w:t xml:space="preserve"> Закону України «Про запобігання корупції»</w:t>
            </w:r>
          </w:p>
        </w:tc>
        <w:tc>
          <w:tcPr>
            <w:tcW w:w="1984" w:type="dxa"/>
          </w:tcPr>
          <w:p w:rsidR="00CD453A" w:rsidRDefault="00CD453A" w:rsidP="00CD453A">
            <w:pPr>
              <w:pStyle w:val="11"/>
              <w:shd w:val="clear" w:color="auto" w:fill="auto"/>
              <w:spacing w:before="0" w:line="240" w:lineRule="auto"/>
              <w:ind w:left="120"/>
            </w:pPr>
            <w:r>
              <w:t>Працівники Управління</w:t>
            </w:r>
          </w:p>
        </w:tc>
        <w:tc>
          <w:tcPr>
            <w:tcW w:w="2410" w:type="dxa"/>
          </w:tcPr>
          <w:p w:rsidR="00CD453A" w:rsidRDefault="00CD453A" w:rsidP="00CD453A">
            <w:pPr>
              <w:pStyle w:val="11"/>
              <w:shd w:val="clear" w:color="auto" w:fill="auto"/>
              <w:spacing w:before="0" w:line="240" w:lineRule="auto"/>
              <w:ind w:left="100"/>
            </w:pPr>
            <w:r>
              <w:t xml:space="preserve">Методичні рекомендації з питань організації </w:t>
            </w:r>
            <w:r>
              <w:lastRenderedPageBreak/>
              <w:t>роботи з повідомленнями про корупцію, внесеними викривачами, в органах ДПС</w:t>
            </w:r>
          </w:p>
        </w:tc>
        <w:tc>
          <w:tcPr>
            <w:tcW w:w="1701" w:type="dxa"/>
          </w:tcPr>
          <w:p w:rsidR="00CD453A" w:rsidRDefault="00CD453A" w:rsidP="00CD453A">
            <w:pPr>
              <w:pStyle w:val="11"/>
              <w:shd w:val="clear" w:color="auto" w:fill="auto"/>
              <w:spacing w:before="0" w:line="240" w:lineRule="auto"/>
              <w:ind w:left="120"/>
            </w:pPr>
            <w:r>
              <w:lastRenderedPageBreak/>
              <w:t>Протягом року</w:t>
            </w:r>
          </w:p>
        </w:tc>
      </w:tr>
      <w:tr w:rsidR="00CD453A" w:rsidTr="004E3B60">
        <w:tc>
          <w:tcPr>
            <w:tcW w:w="736" w:type="dxa"/>
          </w:tcPr>
          <w:p w:rsidR="00CD453A" w:rsidRDefault="00CD453A" w:rsidP="00CD453A">
            <w:pPr>
              <w:pStyle w:val="11"/>
              <w:shd w:val="clear" w:color="auto" w:fill="auto"/>
              <w:spacing w:before="0" w:line="240" w:lineRule="auto"/>
              <w:ind w:left="200"/>
            </w:pPr>
            <w:r>
              <w:lastRenderedPageBreak/>
              <w:t>21</w:t>
            </w:r>
          </w:p>
        </w:tc>
        <w:tc>
          <w:tcPr>
            <w:tcW w:w="5609" w:type="dxa"/>
          </w:tcPr>
          <w:p w:rsidR="00CD453A" w:rsidRDefault="00CD453A" w:rsidP="00CD453A">
            <w:pPr>
              <w:pStyle w:val="11"/>
              <w:shd w:val="clear" w:color="auto" w:fill="auto"/>
              <w:spacing w:before="0" w:line="240" w:lineRule="auto"/>
              <w:jc w:val="both"/>
            </w:pPr>
            <w:r>
              <w:t>Розробка Проекту Порядку організації заходів із запобігання та врегулювання конфлікту інтересів в органах Державної податкової служби</w:t>
            </w:r>
          </w:p>
        </w:tc>
        <w:tc>
          <w:tcPr>
            <w:tcW w:w="3261" w:type="dxa"/>
          </w:tcPr>
          <w:p w:rsidR="00CD453A" w:rsidRDefault="00CD453A" w:rsidP="00CD453A">
            <w:pPr>
              <w:pStyle w:val="11"/>
              <w:shd w:val="clear" w:color="auto" w:fill="auto"/>
              <w:spacing w:before="0" w:line="240" w:lineRule="auto"/>
              <w:ind w:left="120"/>
            </w:pPr>
            <w:r>
              <w:t>Закон України «Про запобігання корупції»</w:t>
            </w:r>
          </w:p>
        </w:tc>
        <w:tc>
          <w:tcPr>
            <w:tcW w:w="1984" w:type="dxa"/>
          </w:tcPr>
          <w:p w:rsidR="00CD453A" w:rsidRDefault="00CD453A" w:rsidP="00CD453A">
            <w:pPr>
              <w:pStyle w:val="11"/>
              <w:shd w:val="clear" w:color="auto" w:fill="auto"/>
              <w:spacing w:before="0" w:line="240" w:lineRule="auto"/>
              <w:ind w:left="120"/>
            </w:pPr>
            <w:r>
              <w:t>Працівники Управління</w:t>
            </w:r>
          </w:p>
        </w:tc>
        <w:tc>
          <w:tcPr>
            <w:tcW w:w="2410" w:type="dxa"/>
          </w:tcPr>
          <w:p w:rsidR="00CD453A" w:rsidRDefault="00CD453A" w:rsidP="00CD453A">
            <w:pPr>
              <w:pStyle w:val="11"/>
              <w:shd w:val="clear" w:color="auto" w:fill="auto"/>
              <w:spacing w:before="0" w:line="240" w:lineRule="auto"/>
              <w:jc w:val="both"/>
            </w:pPr>
            <w:r>
              <w:t>Проект Порядку</w:t>
            </w:r>
          </w:p>
          <w:p w:rsidR="00CD453A" w:rsidRDefault="00CD453A" w:rsidP="00CD453A">
            <w:pPr>
              <w:pStyle w:val="11"/>
              <w:shd w:val="clear" w:color="auto" w:fill="auto"/>
              <w:spacing w:before="0" w:line="240" w:lineRule="auto"/>
              <w:jc w:val="both"/>
            </w:pPr>
            <w:r>
              <w:t>організації заходів</w:t>
            </w:r>
          </w:p>
          <w:p w:rsidR="00CD453A" w:rsidRDefault="00CD453A" w:rsidP="00CD453A">
            <w:pPr>
              <w:pStyle w:val="11"/>
              <w:shd w:val="clear" w:color="auto" w:fill="auto"/>
              <w:spacing w:before="0" w:line="240" w:lineRule="auto"/>
              <w:jc w:val="both"/>
            </w:pPr>
            <w:r>
              <w:t>із запобігання та</w:t>
            </w:r>
          </w:p>
          <w:p w:rsidR="00CD453A" w:rsidRDefault="00CD453A" w:rsidP="00CD453A">
            <w:pPr>
              <w:pStyle w:val="11"/>
              <w:shd w:val="clear" w:color="auto" w:fill="auto"/>
              <w:spacing w:before="0" w:line="240" w:lineRule="auto"/>
              <w:jc w:val="both"/>
            </w:pPr>
            <w:r>
              <w:t>врегулювання</w:t>
            </w:r>
          </w:p>
          <w:p w:rsidR="00CD453A" w:rsidRDefault="00CD453A" w:rsidP="00CD453A">
            <w:pPr>
              <w:pStyle w:val="11"/>
              <w:shd w:val="clear" w:color="auto" w:fill="auto"/>
              <w:spacing w:before="0" w:line="240" w:lineRule="auto"/>
              <w:jc w:val="both"/>
            </w:pPr>
            <w:r>
              <w:t>конфлікту</w:t>
            </w:r>
          </w:p>
          <w:p w:rsidR="00CD453A" w:rsidRDefault="00CD453A" w:rsidP="00CD453A">
            <w:pPr>
              <w:pStyle w:val="11"/>
              <w:shd w:val="clear" w:color="auto" w:fill="auto"/>
              <w:spacing w:before="0" w:line="240" w:lineRule="auto"/>
              <w:jc w:val="both"/>
            </w:pPr>
            <w:r>
              <w:t>інтересів в</w:t>
            </w:r>
          </w:p>
          <w:p w:rsidR="00CD453A" w:rsidRDefault="00CD453A" w:rsidP="00CD453A">
            <w:pPr>
              <w:pStyle w:val="11"/>
              <w:shd w:val="clear" w:color="auto" w:fill="auto"/>
              <w:spacing w:before="0" w:line="240" w:lineRule="auto"/>
              <w:jc w:val="both"/>
            </w:pPr>
            <w:r>
              <w:t>органах</w:t>
            </w:r>
          </w:p>
          <w:p w:rsidR="00CD453A" w:rsidRDefault="00CD453A" w:rsidP="00CD453A">
            <w:pPr>
              <w:pStyle w:val="11"/>
              <w:shd w:val="clear" w:color="auto" w:fill="auto"/>
              <w:spacing w:before="0" w:line="240" w:lineRule="auto"/>
              <w:jc w:val="both"/>
            </w:pPr>
            <w:r>
              <w:t>Державної</w:t>
            </w:r>
          </w:p>
          <w:p w:rsidR="00CD453A" w:rsidRDefault="00CD453A" w:rsidP="00CD453A">
            <w:pPr>
              <w:pStyle w:val="11"/>
              <w:shd w:val="clear" w:color="auto" w:fill="auto"/>
              <w:spacing w:before="0" w:line="240" w:lineRule="auto"/>
              <w:jc w:val="both"/>
            </w:pPr>
            <w:r>
              <w:t>податкової</w:t>
            </w:r>
          </w:p>
          <w:p w:rsidR="00CD453A" w:rsidRDefault="00CD453A" w:rsidP="00CD453A">
            <w:pPr>
              <w:pStyle w:val="11"/>
              <w:shd w:val="clear" w:color="auto" w:fill="auto"/>
              <w:spacing w:before="0" w:line="240" w:lineRule="auto"/>
              <w:jc w:val="both"/>
            </w:pPr>
            <w:r>
              <w:t>служби</w:t>
            </w:r>
          </w:p>
        </w:tc>
        <w:tc>
          <w:tcPr>
            <w:tcW w:w="1701" w:type="dxa"/>
          </w:tcPr>
          <w:p w:rsidR="00CD453A" w:rsidRDefault="00CD453A" w:rsidP="00CD453A">
            <w:pPr>
              <w:pStyle w:val="11"/>
              <w:shd w:val="clear" w:color="auto" w:fill="auto"/>
              <w:spacing w:before="0" w:line="240" w:lineRule="auto"/>
              <w:ind w:left="120"/>
            </w:pPr>
            <w:r>
              <w:t>Протягом року</w:t>
            </w:r>
          </w:p>
        </w:tc>
      </w:tr>
    </w:tbl>
    <w:p w:rsidR="00C87C7C" w:rsidRDefault="00C87C7C" w:rsidP="00C87C7C">
      <w:pPr>
        <w:rPr>
          <w:rFonts w:ascii="Times New Roman" w:hAnsi="Times New Roman" w:cs="Times New Roman"/>
          <w:b/>
        </w:rPr>
      </w:pPr>
    </w:p>
    <w:p w:rsidR="00AE7F63" w:rsidRDefault="00AE7F63" w:rsidP="00C87C7C">
      <w:pPr>
        <w:rPr>
          <w:rFonts w:ascii="Times New Roman" w:hAnsi="Times New Roman" w:cs="Times New Roman"/>
          <w:b/>
        </w:rPr>
      </w:pPr>
    </w:p>
    <w:p w:rsidR="00AE7F63" w:rsidRDefault="00AE7F63" w:rsidP="00C87C7C">
      <w:pPr>
        <w:rPr>
          <w:rFonts w:ascii="Times New Roman" w:hAnsi="Times New Roman" w:cs="Times New Roman"/>
          <w:b/>
        </w:rPr>
      </w:pPr>
    </w:p>
    <w:p w:rsidR="00CD453A" w:rsidRDefault="00CD453A" w:rsidP="00C87C7C">
      <w:pPr>
        <w:rPr>
          <w:rFonts w:ascii="Times New Roman" w:hAnsi="Times New Roman" w:cs="Times New Roman"/>
          <w:b/>
        </w:rPr>
      </w:pPr>
    </w:p>
    <w:p w:rsidR="00CD453A" w:rsidRDefault="00CD453A" w:rsidP="00CD453A">
      <w:pPr>
        <w:pStyle w:val="20"/>
        <w:shd w:val="clear" w:color="auto" w:fill="auto"/>
        <w:spacing w:after="0" w:line="240" w:lineRule="auto"/>
        <w:ind w:right="220"/>
        <w:jc w:val="both"/>
      </w:pPr>
      <w:r>
        <w:t xml:space="preserve">В. о. начальника Управління з питань </w:t>
      </w:r>
    </w:p>
    <w:p w:rsidR="00CD453A" w:rsidRDefault="00CD453A" w:rsidP="00CD453A">
      <w:pPr>
        <w:pStyle w:val="20"/>
        <w:shd w:val="clear" w:color="auto" w:fill="auto"/>
        <w:spacing w:after="0" w:line="240" w:lineRule="auto"/>
        <w:ind w:right="220"/>
        <w:jc w:val="both"/>
      </w:pPr>
      <w:r>
        <w:t xml:space="preserve">запобігання та виявлення корупції                                                              </w:t>
      </w:r>
      <w:r w:rsidR="00AE7F63">
        <w:t xml:space="preserve">                                                                   Віталій ТРЕТЯК</w:t>
      </w:r>
    </w:p>
    <w:p w:rsidR="00CD453A" w:rsidRPr="00C87C7C" w:rsidRDefault="00CD453A" w:rsidP="00C87C7C">
      <w:pPr>
        <w:rPr>
          <w:rFonts w:ascii="Times New Roman" w:hAnsi="Times New Roman" w:cs="Times New Roman"/>
          <w:b/>
        </w:rPr>
      </w:pPr>
    </w:p>
    <w:sectPr w:rsidR="00CD453A" w:rsidRPr="00C87C7C" w:rsidSect="00434965">
      <w:headerReference w:type="even" r:id="rId7"/>
      <w:headerReference w:type="default" r:id="rId8"/>
      <w:footerReference w:type="even" r:id="rId9"/>
      <w:footerReference w:type="default" r:id="rId10"/>
      <w:headerReference w:type="first" r:id="rId11"/>
      <w:footerReference w:type="first" r:id="rId12"/>
      <w:pgSz w:w="16838" w:h="11906" w:orient="landscape"/>
      <w:pgMar w:top="1191" w:right="851" w:bottom="130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26" w:rsidRDefault="009C6526" w:rsidP="00AE7F63">
      <w:r>
        <w:separator/>
      </w:r>
    </w:p>
  </w:endnote>
  <w:endnote w:type="continuationSeparator" w:id="0">
    <w:p w:rsidR="009C6526" w:rsidRDefault="009C6526" w:rsidP="00AE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63" w:rsidRDefault="00AE7F6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63" w:rsidRDefault="00AE7F6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63" w:rsidRDefault="00AE7F6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26" w:rsidRDefault="009C6526" w:rsidP="00AE7F63">
      <w:r>
        <w:separator/>
      </w:r>
    </w:p>
  </w:footnote>
  <w:footnote w:type="continuationSeparator" w:id="0">
    <w:p w:rsidR="009C6526" w:rsidRDefault="009C6526" w:rsidP="00AE7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63" w:rsidRDefault="00AE7F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63" w:rsidRDefault="00AE7F6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63" w:rsidRDefault="00AE7F6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5F"/>
    <w:rsid w:val="00090BFD"/>
    <w:rsid w:val="00101CA7"/>
    <w:rsid w:val="00434965"/>
    <w:rsid w:val="004E3B60"/>
    <w:rsid w:val="006B215F"/>
    <w:rsid w:val="009C6526"/>
    <w:rsid w:val="00A34D63"/>
    <w:rsid w:val="00A6347B"/>
    <w:rsid w:val="00AE7F63"/>
    <w:rsid w:val="00C87C7C"/>
    <w:rsid w:val="00CD453A"/>
    <w:rsid w:val="00E371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7C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C87C7C"/>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87C7C"/>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C87C7C"/>
    <w:rPr>
      <w:rFonts w:ascii="Times New Roman" w:eastAsia="Times New Roman" w:hAnsi="Times New Roman" w:cs="Times New Roman"/>
      <w:sz w:val="27"/>
      <w:szCs w:val="27"/>
      <w:shd w:val="clear" w:color="auto" w:fill="FFFFFF"/>
    </w:rPr>
  </w:style>
  <w:style w:type="paragraph" w:customStyle="1" w:styleId="a4">
    <w:name w:val="Подпись к картинке"/>
    <w:basedOn w:val="a"/>
    <w:link w:val="a3"/>
    <w:rsid w:val="00C87C7C"/>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87C7C"/>
    <w:pPr>
      <w:shd w:val="clear" w:color="auto" w:fill="FFFFFF"/>
      <w:spacing w:after="1380" w:line="341" w:lineRule="exact"/>
    </w:pPr>
    <w:rPr>
      <w:rFonts w:ascii="Times New Roman" w:eastAsia="Times New Roman" w:hAnsi="Times New Roman" w:cs="Times New Roman"/>
      <w:color w:val="auto"/>
      <w:sz w:val="27"/>
      <w:szCs w:val="27"/>
      <w:lang w:eastAsia="en-US"/>
    </w:rPr>
  </w:style>
  <w:style w:type="paragraph" w:customStyle="1" w:styleId="10">
    <w:name w:val="Заголовок №1"/>
    <w:basedOn w:val="a"/>
    <w:link w:val="1"/>
    <w:rsid w:val="00C87C7C"/>
    <w:pPr>
      <w:shd w:val="clear" w:color="auto" w:fill="FFFFFF"/>
      <w:spacing w:before="1380" w:after="120" w:line="0" w:lineRule="atLeast"/>
      <w:outlineLvl w:val="0"/>
    </w:pPr>
    <w:rPr>
      <w:rFonts w:ascii="Times New Roman" w:eastAsia="Times New Roman" w:hAnsi="Times New Roman" w:cs="Times New Roman"/>
      <w:color w:val="auto"/>
      <w:sz w:val="27"/>
      <w:szCs w:val="27"/>
      <w:lang w:eastAsia="en-US"/>
    </w:rPr>
  </w:style>
  <w:style w:type="table" w:styleId="a5">
    <w:name w:val="Table Grid"/>
    <w:basedOn w:val="a1"/>
    <w:uiPriority w:val="59"/>
    <w:rsid w:val="00C8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C87C7C"/>
    <w:rPr>
      <w:rFonts w:ascii="Times New Roman" w:eastAsia="Times New Roman" w:hAnsi="Times New Roman" w:cs="Times New Roman"/>
      <w:sz w:val="23"/>
      <w:szCs w:val="23"/>
      <w:shd w:val="clear" w:color="auto" w:fill="FFFFFF"/>
    </w:rPr>
  </w:style>
  <w:style w:type="character" w:customStyle="1" w:styleId="a6">
    <w:name w:val="Основной текст_"/>
    <w:basedOn w:val="a0"/>
    <w:link w:val="11"/>
    <w:rsid w:val="00C87C7C"/>
    <w:rPr>
      <w:rFonts w:ascii="Times New Roman" w:eastAsia="Times New Roman" w:hAnsi="Times New Roman" w:cs="Times New Roman"/>
      <w:sz w:val="24"/>
      <w:szCs w:val="24"/>
      <w:shd w:val="clear" w:color="auto" w:fill="FFFFFF"/>
    </w:rPr>
  </w:style>
  <w:style w:type="paragraph" w:customStyle="1" w:styleId="30">
    <w:name w:val="Основной текст (3)"/>
    <w:basedOn w:val="a"/>
    <w:link w:val="3"/>
    <w:rsid w:val="00C87C7C"/>
    <w:pPr>
      <w:shd w:val="clear" w:color="auto" w:fill="FFFFFF"/>
      <w:spacing w:after="120" w:line="0" w:lineRule="atLeast"/>
    </w:pPr>
    <w:rPr>
      <w:rFonts w:ascii="Times New Roman" w:eastAsia="Times New Roman" w:hAnsi="Times New Roman" w:cs="Times New Roman"/>
      <w:color w:val="auto"/>
      <w:sz w:val="23"/>
      <w:szCs w:val="23"/>
      <w:lang w:eastAsia="en-US"/>
    </w:rPr>
  </w:style>
  <w:style w:type="paragraph" w:customStyle="1" w:styleId="11">
    <w:name w:val="Основной текст1"/>
    <w:basedOn w:val="a"/>
    <w:link w:val="a6"/>
    <w:rsid w:val="00C87C7C"/>
    <w:pPr>
      <w:shd w:val="clear" w:color="auto" w:fill="FFFFFF"/>
      <w:spacing w:before="120" w:line="0" w:lineRule="atLeast"/>
    </w:pPr>
    <w:rPr>
      <w:rFonts w:ascii="Times New Roman" w:eastAsia="Times New Roman" w:hAnsi="Times New Roman" w:cs="Times New Roman"/>
      <w:color w:val="auto"/>
      <w:lang w:eastAsia="en-US"/>
    </w:rPr>
  </w:style>
  <w:style w:type="character" w:customStyle="1" w:styleId="6">
    <w:name w:val="Основной текст (6)_"/>
    <w:basedOn w:val="a0"/>
    <w:link w:val="60"/>
    <w:rsid w:val="00C87C7C"/>
    <w:rPr>
      <w:rFonts w:ascii="Times New Roman" w:eastAsia="Times New Roman" w:hAnsi="Times New Roman" w:cs="Times New Roman"/>
      <w:sz w:val="10"/>
      <w:szCs w:val="10"/>
      <w:shd w:val="clear" w:color="auto" w:fill="FFFFFF"/>
    </w:rPr>
  </w:style>
  <w:style w:type="paragraph" w:customStyle="1" w:styleId="60">
    <w:name w:val="Основной текст (6)"/>
    <w:basedOn w:val="a"/>
    <w:link w:val="6"/>
    <w:rsid w:val="00C87C7C"/>
    <w:pPr>
      <w:shd w:val="clear" w:color="auto" w:fill="FFFFFF"/>
      <w:spacing w:line="274" w:lineRule="exact"/>
    </w:pPr>
    <w:rPr>
      <w:rFonts w:ascii="Times New Roman" w:eastAsia="Times New Roman" w:hAnsi="Times New Roman" w:cs="Times New Roman"/>
      <w:color w:val="auto"/>
      <w:sz w:val="10"/>
      <w:szCs w:val="10"/>
      <w:lang w:eastAsia="en-US"/>
    </w:rPr>
  </w:style>
  <w:style w:type="character" w:customStyle="1" w:styleId="7">
    <w:name w:val="Основной текст (7)_"/>
    <w:basedOn w:val="a0"/>
    <w:link w:val="70"/>
    <w:rsid w:val="00C87C7C"/>
    <w:rPr>
      <w:rFonts w:ascii="Times New Roman" w:eastAsia="Times New Roman" w:hAnsi="Times New Roman" w:cs="Times New Roman"/>
      <w:sz w:val="16"/>
      <w:szCs w:val="16"/>
      <w:shd w:val="clear" w:color="auto" w:fill="FFFFFF"/>
    </w:rPr>
  </w:style>
  <w:style w:type="paragraph" w:customStyle="1" w:styleId="70">
    <w:name w:val="Основной текст (7)"/>
    <w:basedOn w:val="a"/>
    <w:link w:val="7"/>
    <w:rsid w:val="00C87C7C"/>
    <w:pPr>
      <w:shd w:val="clear" w:color="auto" w:fill="FFFFFF"/>
      <w:spacing w:line="0" w:lineRule="atLeast"/>
    </w:pPr>
    <w:rPr>
      <w:rFonts w:ascii="Times New Roman" w:eastAsia="Times New Roman" w:hAnsi="Times New Roman" w:cs="Times New Roman"/>
      <w:color w:val="auto"/>
      <w:sz w:val="16"/>
      <w:szCs w:val="16"/>
      <w:lang w:eastAsia="en-US"/>
    </w:rPr>
  </w:style>
  <w:style w:type="character" w:customStyle="1" w:styleId="4">
    <w:name w:val="Основной текст (4)_"/>
    <w:basedOn w:val="a0"/>
    <w:link w:val="40"/>
    <w:rsid w:val="00C87C7C"/>
    <w:rPr>
      <w:rFonts w:ascii="Times New Roman" w:eastAsia="Times New Roman" w:hAnsi="Times New Roman" w:cs="Times New Roman"/>
      <w:sz w:val="24"/>
      <w:szCs w:val="24"/>
      <w:shd w:val="clear" w:color="auto" w:fill="FFFFFF"/>
    </w:rPr>
  </w:style>
  <w:style w:type="character" w:customStyle="1" w:styleId="45pt">
    <w:name w:val="Основной текст (4) + 5 pt;Не полужирный"/>
    <w:basedOn w:val="4"/>
    <w:rsid w:val="00C87C7C"/>
    <w:rPr>
      <w:rFonts w:ascii="Times New Roman" w:eastAsia="Times New Roman" w:hAnsi="Times New Roman" w:cs="Times New Roman"/>
      <w:b/>
      <w:bCs/>
      <w:sz w:val="10"/>
      <w:szCs w:val="10"/>
      <w:shd w:val="clear" w:color="auto" w:fill="FFFFFF"/>
    </w:rPr>
  </w:style>
  <w:style w:type="paragraph" w:customStyle="1" w:styleId="40">
    <w:name w:val="Основной текст (4)"/>
    <w:basedOn w:val="a"/>
    <w:link w:val="4"/>
    <w:rsid w:val="00C87C7C"/>
    <w:pPr>
      <w:shd w:val="clear" w:color="auto" w:fill="FFFFFF"/>
      <w:spacing w:line="0" w:lineRule="atLeast"/>
    </w:pPr>
    <w:rPr>
      <w:rFonts w:ascii="Times New Roman" w:eastAsia="Times New Roman" w:hAnsi="Times New Roman" w:cs="Times New Roman"/>
      <w:color w:val="auto"/>
      <w:lang w:eastAsia="en-US"/>
    </w:rPr>
  </w:style>
  <w:style w:type="paragraph" w:styleId="a7">
    <w:name w:val="header"/>
    <w:basedOn w:val="a"/>
    <w:link w:val="a8"/>
    <w:uiPriority w:val="99"/>
    <w:unhideWhenUsed/>
    <w:rsid w:val="00AE7F63"/>
    <w:pPr>
      <w:tabs>
        <w:tab w:val="center" w:pos="4819"/>
        <w:tab w:val="right" w:pos="9639"/>
      </w:tabs>
    </w:pPr>
  </w:style>
  <w:style w:type="character" w:customStyle="1" w:styleId="a8">
    <w:name w:val="Верхній колонтитул Знак"/>
    <w:basedOn w:val="a0"/>
    <w:link w:val="a7"/>
    <w:uiPriority w:val="99"/>
    <w:rsid w:val="00AE7F63"/>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AE7F63"/>
    <w:pPr>
      <w:tabs>
        <w:tab w:val="center" w:pos="4819"/>
        <w:tab w:val="right" w:pos="9639"/>
      </w:tabs>
    </w:pPr>
  </w:style>
  <w:style w:type="character" w:customStyle="1" w:styleId="aa">
    <w:name w:val="Нижній колонтитул Знак"/>
    <w:basedOn w:val="a0"/>
    <w:link w:val="a9"/>
    <w:uiPriority w:val="99"/>
    <w:rsid w:val="00AE7F63"/>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4E3B60"/>
    <w:rPr>
      <w:rFonts w:ascii="Tahoma" w:hAnsi="Tahoma" w:cs="Tahoma"/>
      <w:sz w:val="16"/>
      <w:szCs w:val="16"/>
    </w:rPr>
  </w:style>
  <w:style w:type="character" w:customStyle="1" w:styleId="ac">
    <w:name w:val="Текст у виносці Знак"/>
    <w:basedOn w:val="a0"/>
    <w:link w:val="ab"/>
    <w:uiPriority w:val="99"/>
    <w:semiHidden/>
    <w:rsid w:val="004E3B60"/>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7C7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C87C7C"/>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C87C7C"/>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C87C7C"/>
    <w:rPr>
      <w:rFonts w:ascii="Times New Roman" w:eastAsia="Times New Roman" w:hAnsi="Times New Roman" w:cs="Times New Roman"/>
      <w:sz w:val="27"/>
      <w:szCs w:val="27"/>
      <w:shd w:val="clear" w:color="auto" w:fill="FFFFFF"/>
    </w:rPr>
  </w:style>
  <w:style w:type="paragraph" w:customStyle="1" w:styleId="a4">
    <w:name w:val="Подпись к картинке"/>
    <w:basedOn w:val="a"/>
    <w:link w:val="a3"/>
    <w:rsid w:val="00C87C7C"/>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20">
    <w:name w:val="Основной текст (2)"/>
    <w:basedOn w:val="a"/>
    <w:link w:val="2"/>
    <w:rsid w:val="00C87C7C"/>
    <w:pPr>
      <w:shd w:val="clear" w:color="auto" w:fill="FFFFFF"/>
      <w:spacing w:after="1380" w:line="341" w:lineRule="exact"/>
    </w:pPr>
    <w:rPr>
      <w:rFonts w:ascii="Times New Roman" w:eastAsia="Times New Roman" w:hAnsi="Times New Roman" w:cs="Times New Roman"/>
      <w:color w:val="auto"/>
      <w:sz w:val="27"/>
      <w:szCs w:val="27"/>
      <w:lang w:eastAsia="en-US"/>
    </w:rPr>
  </w:style>
  <w:style w:type="paragraph" w:customStyle="1" w:styleId="10">
    <w:name w:val="Заголовок №1"/>
    <w:basedOn w:val="a"/>
    <w:link w:val="1"/>
    <w:rsid w:val="00C87C7C"/>
    <w:pPr>
      <w:shd w:val="clear" w:color="auto" w:fill="FFFFFF"/>
      <w:spacing w:before="1380" w:after="120" w:line="0" w:lineRule="atLeast"/>
      <w:outlineLvl w:val="0"/>
    </w:pPr>
    <w:rPr>
      <w:rFonts w:ascii="Times New Roman" w:eastAsia="Times New Roman" w:hAnsi="Times New Roman" w:cs="Times New Roman"/>
      <w:color w:val="auto"/>
      <w:sz w:val="27"/>
      <w:szCs w:val="27"/>
      <w:lang w:eastAsia="en-US"/>
    </w:rPr>
  </w:style>
  <w:style w:type="table" w:styleId="a5">
    <w:name w:val="Table Grid"/>
    <w:basedOn w:val="a1"/>
    <w:uiPriority w:val="59"/>
    <w:rsid w:val="00C87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C87C7C"/>
    <w:rPr>
      <w:rFonts w:ascii="Times New Roman" w:eastAsia="Times New Roman" w:hAnsi="Times New Roman" w:cs="Times New Roman"/>
      <w:sz w:val="23"/>
      <w:szCs w:val="23"/>
      <w:shd w:val="clear" w:color="auto" w:fill="FFFFFF"/>
    </w:rPr>
  </w:style>
  <w:style w:type="character" w:customStyle="1" w:styleId="a6">
    <w:name w:val="Основной текст_"/>
    <w:basedOn w:val="a0"/>
    <w:link w:val="11"/>
    <w:rsid w:val="00C87C7C"/>
    <w:rPr>
      <w:rFonts w:ascii="Times New Roman" w:eastAsia="Times New Roman" w:hAnsi="Times New Roman" w:cs="Times New Roman"/>
      <w:sz w:val="24"/>
      <w:szCs w:val="24"/>
      <w:shd w:val="clear" w:color="auto" w:fill="FFFFFF"/>
    </w:rPr>
  </w:style>
  <w:style w:type="paragraph" w:customStyle="1" w:styleId="30">
    <w:name w:val="Основной текст (3)"/>
    <w:basedOn w:val="a"/>
    <w:link w:val="3"/>
    <w:rsid w:val="00C87C7C"/>
    <w:pPr>
      <w:shd w:val="clear" w:color="auto" w:fill="FFFFFF"/>
      <w:spacing w:after="120" w:line="0" w:lineRule="atLeast"/>
    </w:pPr>
    <w:rPr>
      <w:rFonts w:ascii="Times New Roman" w:eastAsia="Times New Roman" w:hAnsi="Times New Roman" w:cs="Times New Roman"/>
      <w:color w:val="auto"/>
      <w:sz w:val="23"/>
      <w:szCs w:val="23"/>
      <w:lang w:eastAsia="en-US"/>
    </w:rPr>
  </w:style>
  <w:style w:type="paragraph" w:customStyle="1" w:styleId="11">
    <w:name w:val="Основной текст1"/>
    <w:basedOn w:val="a"/>
    <w:link w:val="a6"/>
    <w:rsid w:val="00C87C7C"/>
    <w:pPr>
      <w:shd w:val="clear" w:color="auto" w:fill="FFFFFF"/>
      <w:spacing w:before="120" w:line="0" w:lineRule="atLeast"/>
    </w:pPr>
    <w:rPr>
      <w:rFonts w:ascii="Times New Roman" w:eastAsia="Times New Roman" w:hAnsi="Times New Roman" w:cs="Times New Roman"/>
      <w:color w:val="auto"/>
      <w:lang w:eastAsia="en-US"/>
    </w:rPr>
  </w:style>
  <w:style w:type="character" w:customStyle="1" w:styleId="6">
    <w:name w:val="Основной текст (6)_"/>
    <w:basedOn w:val="a0"/>
    <w:link w:val="60"/>
    <w:rsid w:val="00C87C7C"/>
    <w:rPr>
      <w:rFonts w:ascii="Times New Roman" w:eastAsia="Times New Roman" w:hAnsi="Times New Roman" w:cs="Times New Roman"/>
      <w:sz w:val="10"/>
      <w:szCs w:val="10"/>
      <w:shd w:val="clear" w:color="auto" w:fill="FFFFFF"/>
    </w:rPr>
  </w:style>
  <w:style w:type="paragraph" w:customStyle="1" w:styleId="60">
    <w:name w:val="Основной текст (6)"/>
    <w:basedOn w:val="a"/>
    <w:link w:val="6"/>
    <w:rsid w:val="00C87C7C"/>
    <w:pPr>
      <w:shd w:val="clear" w:color="auto" w:fill="FFFFFF"/>
      <w:spacing w:line="274" w:lineRule="exact"/>
    </w:pPr>
    <w:rPr>
      <w:rFonts w:ascii="Times New Roman" w:eastAsia="Times New Roman" w:hAnsi="Times New Roman" w:cs="Times New Roman"/>
      <w:color w:val="auto"/>
      <w:sz w:val="10"/>
      <w:szCs w:val="10"/>
      <w:lang w:eastAsia="en-US"/>
    </w:rPr>
  </w:style>
  <w:style w:type="character" w:customStyle="1" w:styleId="7">
    <w:name w:val="Основной текст (7)_"/>
    <w:basedOn w:val="a0"/>
    <w:link w:val="70"/>
    <w:rsid w:val="00C87C7C"/>
    <w:rPr>
      <w:rFonts w:ascii="Times New Roman" w:eastAsia="Times New Roman" w:hAnsi="Times New Roman" w:cs="Times New Roman"/>
      <w:sz w:val="16"/>
      <w:szCs w:val="16"/>
      <w:shd w:val="clear" w:color="auto" w:fill="FFFFFF"/>
    </w:rPr>
  </w:style>
  <w:style w:type="paragraph" w:customStyle="1" w:styleId="70">
    <w:name w:val="Основной текст (7)"/>
    <w:basedOn w:val="a"/>
    <w:link w:val="7"/>
    <w:rsid w:val="00C87C7C"/>
    <w:pPr>
      <w:shd w:val="clear" w:color="auto" w:fill="FFFFFF"/>
      <w:spacing w:line="0" w:lineRule="atLeast"/>
    </w:pPr>
    <w:rPr>
      <w:rFonts w:ascii="Times New Roman" w:eastAsia="Times New Roman" w:hAnsi="Times New Roman" w:cs="Times New Roman"/>
      <w:color w:val="auto"/>
      <w:sz w:val="16"/>
      <w:szCs w:val="16"/>
      <w:lang w:eastAsia="en-US"/>
    </w:rPr>
  </w:style>
  <w:style w:type="character" w:customStyle="1" w:styleId="4">
    <w:name w:val="Основной текст (4)_"/>
    <w:basedOn w:val="a0"/>
    <w:link w:val="40"/>
    <w:rsid w:val="00C87C7C"/>
    <w:rPr>
      <w:rFonts w:ascii="Times New Roman" w:eastAsia="Times New Roman" w:hAnsi="Times New Roman" w:cs="Times New Roman"/>
      <w:sz w:val="24"/>
      <w:szCs w:val="24"/>
      <w:shd w:val="clear" w:color="auto" w:fill="FFFFFF"/>
    </w:rPr>
  </w:style>
  <w:style w:type="character" w:customStyle="1" w:styleId="45pt">
    <w:name w:val="Основной текст (4) + 5 pt;Не полужирный"/>
    <w:basedOn w:val="4"/>
    <w:rsid w:val="00C87C7C"/>
    <w:rPr>
      <w:rFonts w:ascii="Times New Roman" w:eastAsia="Times New Roman" w:hAnsi="Times New Roman" w:cs="Times New Roman"/>
      <w:b/>
      <w:bCs/>
      <w:sz w:val="10"/>
      <w:szCs w:val="10"/>
      <w:shd w:val="clear" w:color="auto" w:fill="FFFFFF"/>
    </w:rPr>
  </w:style>
  <w:style w:type="paragraph" w:customStyle="1" w:styleId="40">
    <w:name w:val="Основной текст (4)"/>
    <w:basedOn w:val="a"/>
    <w:link w:val="4"/>
    <w:rsid w:val="00C87C7C"/>
    <w:pPr>
      <w:shd w:val="clear" w:color="auto" w:fill="FFFFFF"/>
      <w:spacing w:line="0" w:lineRule="atLeast"/>
    </w:pPr>
    <w:rPr>
      <w:rFonts w:ascii="Times New Roman" w:eastAsia="Times New Roman" w:hAnsi="Times New Roman" w:cs="Times New Roman"/>
      <w:color w:val="auto"/>
      <w:lang w:eastAsia="en-US"/>
    </w:rPr>
  </w:style>
  <w:style w:type="paragraph" w:styleId="a7">
    <w:name w:val="header"/>
    <w:basedOn w:val="a"/>
    <w:link w:val="a8"/>
    <w:uiPriority w:val="99"/>
    <w:unhideWhenUsed/>
    <w:rsid w:val="00AE7F63"/>
    <w:pPr>
      <w:tabs>
        <w:tab w:val="center" w:pos="4819"/>
        <w:tab w:val="right" w:pos="9639"/>
      </w:tabs>
    </w:pPr>
  </w:style>
  <w:style w:type="character" w:customStyle="1" w:styleId="a8">
    <w:name w:val="Верхній колонтитул Знак"/>
    <w:basedOn w:val="a0"/>
    <w:link w:val="a7"/>
    <w:uiPriority w:val="99"/>
    <w:rsid w:val="00AE7F63"/>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AE7F63"/>
    <w:pPr>
      <w:tabs>
        <w:tab w:val="center" w:pos="4819"/>
        <w:tab w:val="right" w:pos="9639"/>
      </w:tabs>
    </w:pPr>
  </w:style>
  <w:style w:type="character" w:customStyle="1" w:styleId="aa">
    <w:name w:val="Нижній колонтитул Знак"/>
    <w:basedOn w:val="a0"/>
    <w:link w:val="a9"/>
    <w:uiPriority w:val="99"/>
    <w:rsid w:val="00AE7F63"/>
    <w:rPr>
      <w:rFonts w:ascii="Arial Unicode MS" w:eastAsia="Arial Unicode MS" w:hAnsi="Arial Unicode MS" w:cs="Arial Unicode MS"/>
      <w:color w:val="000000"/>
      <w:sz w:val="24"/>
      <w:szCs w:val="24"/>
      <w:lang w:eastAsia="ru-RU"/>
    </w:rPr>
  </w:style>
  <w:style w:type="paragraph" w:styleId="ab">
    <w:name w:val="Balloon Text"/>
    <w:basedOn w:val="a"/>
    <w:link w:val="ac"/>
    <w:uiPriority w:val="99"/>
    <w:semiHidden/>
    <w:unhideWhenUsed/>
    <w:rsid w:val="004E3B60"/>
    <w:rPr>
      <w:rFonts w:ascii="Tahoma" w:hAnsi="Tahoma" w:cs="Tahoma"/>
      <w:sz w:val="16"/>
      <w:szCs w:val="16"/>
    </w:rPr>
  </w:style>
  <w:style w:type="character" w:customStyle="1" w:styleId="ac">
    <w:name w:val="Текст у виносці Знак"/>
    <w:basedOn w:val="a0"/>
    <w:link w:val="ab"/>
    <w:uiPriority w:val="99"/>
    <w:semiHidden/>
    <w:rsid w:val="004E3B60"/>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5620</Words>
  <Characters>3204</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СВІТЛАНА МИХАЙЛІВНА</dc:creator>
  <cp:keywords/>
  <dc:description/>
  <cp:lastModifiedBy>БОЙКО СВІТЛАНА МИХАЙЛІВНА</cp:lastModifiedBy>
  <cp:revision>8</cp:revision>
  <cp:lastPrinted>2021-02-08T06:51:00Z</cp:lastPrinted>
  <dcterms:created xsi:type="dcterms:W3CDTF">2021-02-01T11:39:00Z</dcterms:created>
  <dcterms:modified xsi:type="dcterms:W3CDTF">2021-02-08T06:52:00Z</dcterms:modified>
</cp:coreProperties>
</file>