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16" w:rsidRPr="00A83BA3" w:rsidRDefault="00A83BA3" w:rsidP="00A83BA3">
      <w:pPr>
        <w:jc w:val="center"/>
        <w:rPr>
          <w:sz w:val="28"/>
          <w:szCs w:val="28"/>
        </w:rPr>
      </w:pPr>
      <w:r w:rsidRPr="00A83BA3">
        <w:rPr>
          <w:sz w:val="28"/>
          <w:szCs w:val="28"/>
        </w:rPr>
        <w:t>Методичні вказівки щодо</w:t>
      </w:r>
    </w:p>
    <w:p w:rsidR="00A83BA3" w:rsidRDefault="00A83BA3" w:rsidP="00A83BA3">
      <w:pPr>
        <w:jc w:val="center"/>
        <w:rPr>
          <w:rFonts w:eastAsia="Times New Roman"/>
          <w:sz w:val="28"/>
          <w:szCs w:val="28"/>
        </w:rPr>
      </w:pPr>
      <w:r w:rsidRPr="00A83BA3">
        <w:rPr>
          <w:rFonts w:eastAsia="Times New Roman"/>
          <w:sz w:val="28"/>
          <w:szCs w:val="28"/>
        </w:rPr>
        <w:t xml:space="preserve">особливостей складання нової форми податкової декларації </w:t>
      </w:r>
    </w:p>
    <w:p w:rsidR="00A83BA3" w:rsidRDefault="00A83BA3" w:rsidP="00A83BA3">
      <w:pPr>
        <w:jc w:val="center"/>
        <w:rPr>
          <w:rFonts w:eastAsia="Times New Roman"/>
          <w:sz w:val="28"/>
          <w:szCs w:val="28"/>
        </w:rPr>
      </w:pPr>
      <w:r w:rsidRPr="00A83BA3">
        <w:rPr>
          <w:rFonts w:eastAsia="Times New Roman"/>
          <w:sz w:val="28"/>
          <w:szCs w:val="28"/>
        </w:rPr>
        <w:t xml:space="preserve">з туристичного збору, </w:t>
      </w:r>
    </w:p>
    <w:p w:rsidR="00A83BA3" w:rsidRDefault="00A83BA3" w:rsidP="00A83BA3">
      <w:pPr>
        <w:jc w:val="center"/>
        <w:rPr>
          <w:rFonts w:cstheme="minorBidi"/>
          <w:sz w:val="28"/>
          <w:szCs w:val="28"/>
          <w:lang w:eastAsia="en-US"/>
        </w:rPr>
      </w:pPr>
      <w:r w:rsidRPr="00A83BA3">
        <w:rPr>
          <w:rFonts w:eastAsia="Times New Roman"/>
          <w:sz w:val="28"/>
          <w:szCs w:val="28"/>
        </w:rPr>
        <w:t xml:space="preserve">затвердженої </w:t>
      </w:r>
      <w:r w:rsidRPr="00A83BA3">
        <w:rPr>
          <w:rFonts w:eastAsia="Times New Roman"/>
          <w:kern w:val="24"/>
          <w:sz w:val="28"/>
          <w:szCs w:val="28"/>
        </w:rPr>
        <w:t>н</w:t>
      </w:r>
      <w:r w:rsidRPr="00A83BA3">
        <w:rPr>
          <w:rFonts w:cstheme="minorBidi"/>
          <w:sz w:val="28"/>
          <w:szCs w:val="28"/>
          <w:lang w:eastAsia="en-US"/>
        </w:rPr>
        <w:t>аказом Міністерства фінансів України від 08.05.2019 № 186</w:t>
      </w:r>
    </w:p>
    <w:p w:rsidR="00A83BA3" w:rsidRDefault="00A83BA3" w:rsidP="00A83BA3">
      <w:pPr>
        <w:jc w:val="center"/>
        <w:rPr>
          <w:rFonts w:cstheme="minorBidi"/>
          <w:sz w:val="28"/>
          <w:szCs w:val="28"/>
          <w:lang w:eastAsia="en-US"/>
        </w:rPr>
      </w:pPr>
    </w:p>
    <w:p w:rsidR="00A83BA3" w:rsidRDefault="00A83BA3" w:rsidP="00A83BA3">
      <w:pPr>
        <w:jc w:val="center"/>
        <w:rPr>
          <w:rFonts w:cstheme="minorBidi"/>
          <w:sz w:val="28"/>
          <w:szCs w:val="28"/>
          <w:lang w:eastAsia="en-US"/>
        </w:rPr>
      </w:pPr>
    </w:p>
    <w:p w:rsidR="0012382A" w:rsidRPr="00A83BA3" w:rsidRDefault="00A83BA3" w:rsidP="00A83BA3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Pr="00A83BA3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>а</w:t>
      </w:r>
      <w:r w:rsidRPr="00A83BA3">
        <w:rPr>
          <w:rFonts w:eastAsia="Times New Roman"/>
          <w:sz w:val="28"/>
          <w:szCs w:val="28"/>
        </w:rPr>
        <w:t xml:space="preserve"> форм</w:t>
      </w:r>
      <w:r>
        <w:rPr>
          <w:rFonts w:eastAsia="Times New Roman"/>
          <w:sz w:val="28"/>
          <w:szCs w:val="28"/>
        </w:rPr>
        <w:t>а</w:t>
      </w:r>
      <w:r w:rsidRPr="00A83BA3">
        <w:rPr>
          <w:rFonts w:eastAsia="Times New Roman"/>
          <w:sz w:val="28"/>
          <w:szCs w:val="28"/>
        </w:rPr>
        <w:t xml:space="preserve"> податкової декларації з туристичного збору</w:t>
      </w:r>
      <w:r>
        <w:rPr>
          <w:rFonts w:eastAsia="Times New Roman"/>
          <w:sz w:val="28"/>
          <w:szCs w:val="28"/>
        </w:rPr>
        <w:t xml:space="preserve"> </w:t>
      </w:r>
      <w:r w:rsidRPr="00A83BA3">
        <w:rPr>
          <w:rFonts w:eastAsia="Times New Roman"/>
          <w:sz w:val="28"/>
          <w:szCs w:val="28"/>
        </w:rPr>
        <w:t>затверджен</w:t>
      </w:r>
      <w:r>
        <w:rPr>
          <w:rFonts w:eastAsia="Times New Roman"/>
          <w:sz w:val="28"/>
          <w:szCs w:val="28"/>
        </w:rPr>
        <w:t>а</w:t>
      </w:r>
      <w:r w:rsidRPr="00A83BA3">
        <w:rPr>
          <w:rFonts w:eastAsia="Times New Roman"/>
          <w:sz w:val="28"/>
          <w:szCs w:val="28"/>
        </w:rPr>
        <w:t xml:space="preserve"> </w:t>
      </w:r>
      <w:r w:rsidRPr="00A83BA3">
        <w:rPr>
          <w:rFonts w:eastAsia="Times New Roman"/>
          <w:kern w:val="24"/>
          <w:sz w:val="28"/>
          <w:szCs w:val="28"/>
        </w:rPr>
        <w:t>н</w:t>
      </w:r>
      <w:r w:rsidRPr="00A83BA3">
        <w:rPr>
          <w:rFonts w:cstheme="minorBidi"/>
          <w:sz w:val="28"/>
          <w:szCs w:val="28"/>
          <w:lang w:eastAsia="en-US"/>
        </w:rPr>
        <w:t>аказом Міністерства фінансів України від 08.05.2019 № 186</w:t>
      </w:r>
      <w:r>
        <w:rPr>
          <w:rFonts w:cstheme="minorBidi"/>
          <w:sz w:val="28"/>
          <w:szCs w:val="28"/>
          <w:lang w:eastAsia="en-US"/>
        </w:rPr>
        <w:t xml:space="preserve"> </w:t>
      </w:r>
      <w:r w:rsidRPr="00A83BA3">
        <w:rPr>
          <w:rFonts w:cstheme="minorBidi"/>
          <w:sz w:val="28"/>
          <w:szCs w:val="28"/>
          <w:lang w:eastAsia="en-US"/>
        </w:rPr>
        <w:t xml:space="preserve"> «Про внесення змін до форми Податкової декларації з туристичного збору», зареєстрованим у Міністерстві юстиції України 19.07.2019 за № 795/33766</w:t>
      </w:r>
      <w:r>
        <w:rPr>
          <w:rFonts w:cstheme="minorBidi"/>
          <w:sz w:val="28"/>
          <w:szCs w:val="28"/>
          <w:lang w:eastAsia="en-US"/>
        </w:rPr>
        <w:t xml:space="preserve"> (далі – Декларація).</w:t>
      </w:r>
    </w:p>
    <w:p w:rsidR="00BF188B" w:rsidRDefault="00BF188B" w:rsidP="00A83BA3">
      <w:pPr>
        <w:pStyle w:val="a7"/>
        <w:snapToGrid w:val="0"/>
        <w:spacing w:before="0" w:after="0" w:line="235" w:lineRule="auto"/>
        <w:ind w:left="34" w:firstLine="567"/>
      </w:pPr>
      <w:r w:rsidRPr="00724900">
        <w:t>Деклараці</w:t>
      </w:r>
      <w:r>
        <w:t>ї</w:t>
      </w:r>
      <w:r w:rsidRPr="00724900">
        <w:t xml:space="preserve"> надається не наростаючим підсумком (за квартал, півріччя, 9 місяців, рік), а за звітний квартал</w:t>
      </w:r>
      <w:r>
        <w:t>.</w:t>
      </w:r>
    </w:p>
    <w:p w:rsidR="00A63DB4" w:rsidRDefault="00A63DB4" w:rsidP="00A83BA3">
      <w:pPr>
        <w:pStyle w:val="a7"/>
        <w:spacing w:before="0" w:after="0" w:line="235" w:lineRule="auto"/>
        <w:ind w:firstLine="567"/>
      </w:pPr>
      <w:r>
        <w:t>З</w:t>
      </w:r>
      <w:r w:rsidR="00BF188B">
        <w:t>аповненн</w:t>
      </w:r>
      <w:r>
        <w:t>я</w:t>
      </w:r>
      <w:r w:rsidR="00BF188B">
        <w:t xml:space="preserve"> рядка 7 «Н</w:t>
      </w:r>
      <w:r w:rsidR="00BF188B" w:rsidRPr="005C6064">
        <w:t xml:space="preserve">айменування відповідного контролюючого органу, до якого подається </w:t>
      </w:r>
      <w:r w:rsidR="00BF188B" w:rsidRPr="00724900">
        <w:t>Декларація</w:t>
      </w:r>
      <w:r w:rsidR="00BF188B">
        <w:t xml:space="preserve">» </w:t>
      </w:r>
      <w:r>
        <w:t xml:space="preserve">передбачає врахування тиках обставин, як </w:t>
      </w:r>
      <w:r w:rsidRPr="00C1542C">
        <w:t>створення об’єднаних територіальних громад</w:t>
      </w:r>
      <w:r>
        <w:t>.</w:t>
      </w:r>
    </w:p>
    <w:p w:rsidR="00BF188B" w:rsidRPr="00C1542C" w:rsidRDefault="00BF188B" w:rsidP="00BF188B">
      <w:pPr>
        <w:pStyle w:val="a7"/>
        <w:spacing w:before="0" w:after="0" w:line="235" w:lineRule="auto"/>
        <w:ind w:firstLine="567"/>
      </w:pPr>
      <w:r>
        <w:t xml:space="preserve"> З</w:t>
      </w:r>
      <w:r w:rsidRPr="00C1542C">
        <w:t>гідно з підпунктом 268.7.1 пункту 268.7 статті 268 розділу XIІ Кодексу Декларації подаються до відповідних контролюючих органів за місцезнаходженням податкових агентів.</w:t>
      </w:r>
      <w:r>
        <w:t xml:space="preserve"> </w:t>
      </w:r>
    </w:p>
    <w:p w:rsidR="00BF188B" w:rsidRDefault="00A63DB4" w:rsidP="00BF188B">
      <w:pPr>
        <w:pStyle w:val="a7"/>
        <w:snapToGrid w:val="0"/>
        <w:spacing w:before="0" w:after="0" w:line="235" w:lineRule="auto"/>
        <w:ind w:left="34" w:firstLine="567"/>
      </w:pPr>
      <w:r>
        <w:t xml:space="preserve">Але у разі </w:t>
      </w:r>
      <w:r w:rsidR="00BF188B" w:rsidRPr="00C1542C">
        <w:t>створен</w:t>
      </w:r>
      <w:r>
        <w:t>ня</w:t>
      </w:r>
      <w:r w:rsidR="00BF188B" w:rsidRPr="00C1542C">
        <w:t xml:space="preserve"> об’єднан</w:t>
      </w:r>
      <w:r>
        <w:t>ої</w:t>
      </w:r>
      <w:r w:rsidR="00BF188B" w:rsidRPr="00C1542C">
        <w:t xml:space="preserve"> територіальн</w:t>
      </w:r>
      <w:r>
        <w:t>ої</w:t>
      </w:r>
      <w:r w:rsidR="00BF188B" w:rsidRPr="00C1542C">
        <w:t xml:space="preserve"> громад</w:t>
      </w:r>
      <w:r>
        <w:t>и</w:t>
      </w:r>
      <w:r w:rsidR="00BF188B" w:rsidRPr="00C1542C">
        <w:t>, до якої входять територіальні громади адміністративно-територіальних одиниць, розташованих у різних районах, Декларація надається до відповідного контролюючого органу за місцезнаходженням адміністративного центру об’єднаної територіальної громади.</w:t>
      </w:r>
      <w:r>
        <w:t xml:space="preserve"> При цьому платники туристичного збору мають перебувати  у такому контролюючому органі на податковому обліку.</w:t>
      </w:r>
    </w:p>
    <w:p w:rsidR="00BF188B" w:rsidRDefault="00BF188B" w:rsidP="00BF188B">
      <w:pPr>
        <w:pStyle w:val="a7"/>
        <w:snapToGrid w:val="0"/>
        <w:spacing w:before="0" w:after="0" w:line="235" w:lineRule="auto"/>
        <w:ind w:left="34" w:firstLine="567"/>
      </w:pPr>
      <w:r>
        <w:t>Розрахунок п</w:t>
      </w:r>
      <w:r w:rsidRPr="00D66A10">
        <w:t>одатков</w:t>
      </w:r>
      <w:r>
        <w:t>ого</w:t>
      </w:r>
      <w:r w:rsidRPr="00D66A10">
        <w:t xml:space="preserve"> зобов’яза</w:t>
      </w:r>
      <w:r>
        <w:t>ння у Декларації здійснюється у додатках</w:t>
      </w:r>
      <w:r w:rsidR="00A63DB4">
        <w:t>.</w:t>
      </w:r>
    </w:p>
    <w:p w:rsidR="00A63DB4" w:rsidRDefault="00A63DB4" w:rsidP="00A63DB4">
      <w:pPr>
        <w:pStyle w:val="a7"/>
        <w:spacing w:before="0" w:after="0" w:line="235" w:lineRule="auto"/>
        <w:ind w:firstLine="567"/>
        <w:rPr>
          <w:color w:val="auto"/>
        </w:rPr>
      </w:pPr>
      <w:r>
        <w:t xml:space="preserve">Колонки 7-12 «Податкова пільга» розділу І додатка до Декларації </w:t>
      </w:r>
      <w:r>
        <w:rPr>
          <w:color w:val="auto"/>
        </w:rPr>
        <w:t>заповнюються, починаючи зі звітування за податкові періоди 2020 року.</w:t>
      </w:r>
    </w:p>
    <w:p w:rsidR="00BD4A29" w:rsidRDefault="00BD4A29" w:rsidP="00A63DB4">
      <w:pPr>
        <w:pStyle w:val="a7"/>
        <w:spacing w:before="0" w:after="0" w:line="235" w:lineRule="auto"/>
        <w:ind w:firstLine="567"/>
        <w:rPr>
          <w:color w:val="auto"/>
        </w:rPr>
      </w:pPr>
      <w:r>
        <w:rPr>
          <w:color w:val="auto"/>
        </w:rPr>
        <w:t>Податковим кодексом України (далі – Кодекс) пільги з туристичного збору не визначені. Згідно з повноваженням, наданими Кодексом, пільги можуть встановлюватися рішеннями органів місцевого самоврядування.</w:t>
      </w:r>
    </w:p>
    <w:p w:rsidR="00F8435F" w:rsidRPr="00B62E74" w:rsidRDefault="00F8435F" w:rsidP="00F8435F">
      <w:pPr>
        <w:pStyle w:val="a7"/>
        <w:spacing w:before="0" w:after="0" w:line="235" w:lineRule="auto"/>
        <w:ind w:firstLine="567"/>
      </w:pPr>
      <w:r w:rsidRPr="00B62E74">
        <w:rPr>
          <w:color w:val="auto"/>
        </w:rPr>
        <w:t xml:space="preserve">У колонках 10 та 11 (дата початку та закінчення користування пільгою) зазначається дата </w:t>
      </w:r>
      <w:r w:rsidRPr="00B62E74">
        <w:t>у форматі «</w:t>
      </w:r>
      <w:proofErr w:type="spellStart"/>
      <w:r w:rsidRPr="00B62E74">
        <w:t>дд.мм.рррр</w:t>
      </w:r>
      <w:proofErr w:type="spellEnd"/>
      <w:r w:rsidRPr="00B62E74">
        <w:t>»</w:t>
      </w:r>
      <w:r>
        <w:t xml:space="preserve"> початку та закінчення дії </w:t>
      </w:r>
      <w:r w:rsidRPr="00B62E74">
        <w:t>конкретної пільги на території органу місцевого самоврядування.</w:t>
      </w:r>
    </w:p>
    <w:p w:rsidR="00F8435F" w:rsidRDefault="00F8435F" w:rsidP="00F8435F">
      <w:pPr>
        <w:pStyle w:val="a7"/>
        <w:spacing w:before="0" w:after="0" w:line="235" w:lineRule="auto"/>
        <w:ind w:firstLine="567"/>
      </w:pPr>
      <w:r w:rsidRPr="00B62E74">
        <w:t>У примітці «11» додатка до Декларації вказано, якщо строк користування податковою пільгою встановлений до початку звітного періоду та продовжується після його закінчення, такий строк збігається з датою початку та закінчення звітного періоду.</w:t>
      </w:r>
      <w:r>
        <w:t xml:space="preserve"> </w:t>
      </w:r>
    </w:p>
    <w:p w:rsidR="00F8435F" w:rsidRDefault="00F8435F" w:rsidP="00F8435F">
      <w:pPr>
        <w:pStyle w:val="a7"/>
        <w:spacing w:before="0" w:after="0" w:line="235" w:lineRule="auto"/>
        <w:ind w:firstLine="567"/>
      </w:pPr>
      <w:r>
        <w:t>Звітним періодом для туристичного збору є квартал, тому якщо рішенням органу місцевого самоврядування встановлено пільгу з 01 січня до 31 грудня, то у Декларації за звітний квартал у колонках 10 та 11 зазначаються перший день першого місяця кварталу та останній день третього місяця кварталу відповідно.</w:t>
      </w:r>
    </w:p>
    <w:p w:rsidR="00F8435F" w:rsidRDefault="002016F0" w:rsidP="00F8435F">
      <w:pPr>
        <w:pStyle w:val="a7"/>
        <w:spacing w:before="0" w:after="0" w:line="235" w:lineRule="auto"/>
        <w:ind w:firstLine="567"/>
      </w:pPr>
      <w:r>
        <w:t xml:space="preserve">Оскільки </w:t>
      </w:r>
      <w:r w:rsidRPr="000E7F2A">
        <w:t>Декларація складається податковим агентом, а пільга надається певній категорії осіб</w:t>
      </w:r>
      <w:r>
        <w:t xml:space="preserve">, то </w:t>
      </w:r>
      <w:r w:rsidRPr="000E7F2A">
        <w:t>колон</w:t>
      </w:r>
      <w:r>
        <w:t>ка</w:t>
      </w:r>
      <w:r w:rsidRPr="000E7F2A">
        <w:t xml:space="preserve"> 12 «Сума пільги, використаної за цільовим призначенням»</w:t>
      </w:r>
      <w:r w:rsidR="00F8435F">
        <w:t xml:space="preserve"> </w:t>
      </w:r>
      <w:r>
        <w:t xml:space="preserve">не заповнюється. </w:t>
      </w:r>
    </w:p>
    <w:p w:rsidR="0092589A" w:rsidRDefault="0092589A" w:rsidP="001B22FE">
      <w:pPr>
        <w:pStyle w:val="a7"/>
        <w:spacing w:before="0" w:after="0" w:line="235" w:lineRule="auto"/>
        <w:ind w:firstLine="567"/>
        <w:rPr>
          <w:color w:val="auto"/>
        </w:rPr>
      </w:pPr>
    </w:p>
    <w:p w:rsidR="00A63DB4" w:rsidRDefault="001B22FE" w:rsidP="001B22FE">
      <w:pPr>
        <w:pStyle w:val="a7"/>
        <w:spacing w:before="0" w:after="0" w:line="235" w:lineRule="auto"/>
        <w:ind w:firstLine="567"/>
        <w:rPr>
          <w:color w:val="auto"/>
        </w:rPr>
      </w:pPr>
      <w:r w:rsidRPr="001B22FE">
        <w:rPr>
          <w:color w:val="auto"/>
        </w:rPr>
        <w:lastRenderedPageBreak/>
        <w:t>Розділ ІІ Додатка</w:t>
      </w:r>
      <w:r w:rsidRPr="002D7CF4">
        <w:rPr>
          <w:color w:val="auto"/>
        </w:rPr>
        <w:t xml:space="preserve"> до Декларації «Розрахунок авансових внесків» заповнюється у разі прийняття органом місцевого самоврядування на виконання вимог </w:t>
      </w:r>
      <w:proofErr w:type="spellStart"/>
      <w:r w:rsidRPr="002D7CF4">
        <w:rPr>
          <w:color w:val="auto"/>
        </w:rPr>
        <w:t>п</w:t>
      </w:r>
      <w:r>
        <w:rPr>
          <w:color w:val="auto"/>
        </w:rPr>
        <w:t>.п</w:t>
      </w:r>
      <w:proofErr w:type="spellEnd"/>
      <w:r>
        <w:rPr>
          <w:color w:val="auto"/>
        </w:rPr>
        <w:t>.</w:t>
      </w:r>
      <w:r w:rsidRPr="002D7CF4">
        <w:rPr>
          <w:color w:val="auto"/>
        </w:rPr>
        <w:t xml:space="preserve"> 268.7.1 п</w:t>
      </w:r>
      <w:r>
        <w:rPr>
          <w:color w:val="auto"/>
        </w:rPr>
        <w:t>.</w:t>
      </w:r>
      <w:r w:rsidRPr="002D7CF4">
        <w:rPr>
          <w:color w:val="auto"/>
        </w:rPr>
        <w:t xml:space="preserve"> 268.7 ст</w:t>
      </w:r>
      <w:r>
        <w:rPr>
          <w:color w:val="auto"/>
        </w:rPr>
        <w:t>.</w:t>
      </w:r>
      <w:r w:rsidRPr="002D7CF4">
        <w:rPr>
          <w:color w:val="auto"/>
        </w:rPr>
        <w:t xml:space="preserve"> 268 Кодексу рішення щодо сплати </w:t>
      </w:r>
      <w:r>
        <w:rPr>
          <w:color w:val="auto"/>
        </w:rPr>
        <w:t xml:space="preserve">туристичного збору </w:t>
      </w:r>
      <w:r w:rsidRPr="002D7CF4">
        <w:rPr>
          <w:color w:val="auto"/>
        </w:rPr>
        <w:t>авансовими внесками.</w:t>
      </w:r>
    </w:p>
    <w:p w:rsidR="001B22FE" w:rsidRPr="001B22FE" w:rsidRDefault="001B22FE" w:rsidP="001B22FE">
      <w:pPr>
        <w:widowControl w:val="0"/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Якщо податковий агент протягом звітного кварталу сплачував авансові </w:t>
      </w:r>
      <w:r w:rsidRPr="001B22FE">
        <w:rPr>
          <w:rFonts w:eastAsia="Times New Roman"/>
          <w:sz w:val="28"/>
          <w:szCs w:val="28"/>
          <w:lang w:eastAsia="ar-SA"/>
        </w:rPr>
        <w:t xml:space="preserve">внески, сума яких за результатом звітного кварталу виявилася більшою, ніж нарахована, у такому разі у колонці 7 «Сума сплати з урахуванням фактично внесених авансових платежів» рядку 11 сума буде зі знаком «-». </w:t>
      </w:r>
    </w:p>
    <w:p w:rsidR="001B22FE" w:rsidRPr="001B22FE" w:rsidRDefault="001B22FE" w:rsidP="001B22FE">
      <w:pPr>
        <w:widowControl w:val="0"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1B22FE">
        <w:rPr>
          <w:rFonts w:eastAsia="Times New Roman"/>
          <w:sz w:val="28"/>
          <w:szCs w:val="28"/>
          <w:lang w:eastAsia="ar-SA"/>
        </w:rPr>
        <w:t>Ця сума буде врахована у Декларації за наступний звітний квартал, проте вона буде зазначена у колонці 6 «Сума надміру сплаченого авансового внеску у попередньому звітному періоді (за наявності)» рядка 11 і теж зі знаком «-».</w:t>
      </w:r>
    </w:p>
    <w:p w:rsidR="001B22FE" w:rsidRPr="001B22FE" w:rsidRDefault="001B22FE" w:rsidP="001B22FE">
      <w:pPr>
        <w:widowControl w:val="0"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1B22FE">
        <w:rPr>
          <w:rFonts w:eastAsia="Times New Roman"/>
          <w:sz w:val="28"/>
          <w:szCs w:val="28"/>
          <w:lang w:eastAsia="ar-SA"/>
        </w:rPr>
        <w:t>Якщо переплати туристичного збору за квартал не було, то сума у колонці 7 буде позитивна, а у наступній Декларації колонка 6 не буде заповнюватися.</w:t>
      </w:r>
    </w:p>
    <w:p w:rsidR="004824BE" w:rsidRDefault="004824BE" w:rsidP="009D3BF9">
      <w:pPr>
        <w:ind w:firstLine="567"/>
        <w:jc w:val="both"/>
        <w:rPr>
          <w:sz w:val="28"/>
          <w:szCs w:val="28"/>
        </w:rPr>
      </w:pPr>
    </w:p>
    <w:p w:rsidR="0092589A" w:rsidRDefault="0092589A" w:rsidP="009D3BF9">
      <w:pPr>
        <w:ind w:firstLine="567"/>
        <w:jc w:val="both"/>
        <w:rPr>
          <w:sz w:val="28"/>
          <w:szCs w:val="28"/>
        </w:rPr>
      </w:pPr>
    </w:p>
    <w:p w:rsidR="00926C3A" w:rsidRDefault="00926C3A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</w:p>
    <w:p w:rsidR="003A0B28" w:rsidRDefault="003A0B28" w:rsidP="00926C3A">
      <w:pPr>
        <w:autoSpaceDE w:val="0"/>
        <w:autoSpaceDN w:val="0"/>
        <w:rPr>
          <w:rFonts w:eastAsia="Times New Roman"/>
          <w:sz w:val="22"/>
          <w:szCs w:val="22"/>
        </w:rPr>
      </w:pPr>
      <w:bookmarkStart w:id="0" w:name="_GoBack"/>
      <w:bookmarkEnd w:id="0"/>
    </w:p>
    <w:p w:rsidR="00926C3A" w:rsidRPr="00926C3A" w:rsidRDefault="00926C3A" w:rsidP="00926C3A">
      <w:pPr>
        <w:autoSpaceDE w:val="0"/>
        <w:autoSpaceDN w:val="0"/>
        <w:rPr>
          <w:rFonts w:eastAsia="Times New Roman"/>
          <w:sz w:val="22"/>
          <w:szCs w:val="22"/>
        </w:rPr>
      </w:pPr>
      <w:r w:rsidRPr="00926C3A">
        <w:rPr>
          <w:rFonts w:eastAsia="Times New Roman"/>
          <w:sz w:val="22"/>
          <w:szCs w:val="22"/>
        </w:rPr>
        <w:t>Вікторія Попова 247 33 80</w:t>
      </w:r>
    </w:p>
    <w:p w:rsidR="00926C3A" w:rsidRDefault="00926C3A" w:rsidP="009D3BF9">
      <w:pPr>
        <w:jc w:val="both"/>
        <w:rPr>
          <w:sz w:val="28"/>
          <w:szCs w:val="28"/>
        </w:rPr>
      </w:pPr>
    </w:p>
    <w:sectPr w:rsidR="00926C3A" w:rsidSect="0092589A">
      <w:headerReference w:type="default" r:id="rId8"/>
      <w:pgSz w:w="11906" w:h="16838"/>
      <w:pgMar w:top="850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74" w:rsidRDefault="00FF0074" w:rsidP="007A2085">
      <w:r>
        <w:separator/>
      </w:r>
    </w:p>
  </w:endnote>
  <w:endnote w:type="continuationSeparator" w:id="0">
    <w:p w:rsidR="00FF0074" w:rsidRDefault="00FF0074" w:rsidP="007A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74" w:rsidRDefault="00FF0074" w:rsidP="007A2085">
      <w:r>
        <w:separator/>
      </w:r>
    </w:p>
  </w:footnote>
  <w:footnote w:type="continuationSeparator" w:id="0">
    <w:p w:rsidR="00FF0074" w:rsidRDefault="00FF0074" w:rsidP="007A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137808"/>
      <w:docPartObj>
        <w:docPartGallery w:val="Page Numbers (Top of Page)"/>
        <w:docPartUnique/>
      </w:docPartObj>
    </w:sdtPr>
    <w:sdtEndPr/>
    <w:sdtContent>
      <w:p w:rsidR="007A2085" w:rsidRDefault="007A20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B28" w:rsidRPr="003A0B28">
          <w:rPr>
            <w:noProof/>
            <w:lang w:val="ru-RU"/>
          </w:rPr>
          <w:t>2</w:t>
        </w:r>
        <w:r>
          <w:fldChar w:fldCharType="end"/>
        </w:r>
      </w:p>
    </w:sdtContent>
  </w:sdt>
  <w:p w:rsidR="007A2085" w:rsidRDefault="007A20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2A"/>
    <w:rsid w:val="00075494"/>
    <w:rsid w:val="00110E65"/>
    <w:rsid w:val="0012382A"/>
    <w:rsid w:val="0013064B"/>
    <w:rsid w:val="001B22FE"/>
    <w:rsid w:val="001E7B0C"/>
    <w:rsid w:val="002016F0"/>
    <w:rsid w:val="002E5106"/>
    <w:rsid w:val="003A0B28"/>
    <w:rsid w:val="003B6A83"/>
    <w:rsid w:val="003D7C2D"/>
    <w:rsid w:val="0044009C"/>
    <w:rsid w:val="004824BE"/>
    <w:rsid w:val="00575B70"/>
    <w:rsid w:val="005761EE"/>
    <w:rsid w:val="005B6831"/>
    <w:rsid w:val="005E0E51"/>
    <w:rsid w:val="005E2C90"/>
    <w:rsid w:val="00602983"/>
    <w:rsid w:val="00695A19"/>
    <w:rsid w:val="006B7ADC"/>
    <w:rsid w:val="006E5EC3"/>
    <w:rsid w:val="007A2085"/>
    <w:rsid w:val="00813316"/>
    <w:rsid w:val="008352EC"/>
    <w:rsid w:val="008E5D8D"/>
    <w:rsid w:val="00902955"/>
    <w:rsid w:val="0092589A"/>
    <w:rsid w:val="00926C3A"/>
    <w:rsid w:val="009D2EB6"/>
    <w:rsid w:val="009D3BF9"/>
    <w:rsid w:val="009F4776"/>
    <w:rsid w:val="00A63DB4"/>
    <w:rsid w:val="00A83BA3"/>
    <w:rsid w:val="00A9332C"/>
    <w:rsid w:val="00A941DD"/>
    <w:rsid w:val="00B12304"/>
    <w:rsid w:val="00BD4A29"/>
    <w:rsid w:val="00BF188B"/>
    <w:rsid w:val="00CB4308"/>
    <w:rsid w:val="00CF0615"/>
    <w:rsid w:val="00CF2777"/>
    <w:rsid w:val="00D1365F"/>
    <w:rsid w:val="00D52EA7"/>
    <w:rsid w:val="00DF1D21"/>
    <w:rsid w:val="00E41F55"/>
    <w:rsid w:val="00E728A6"/>
    <w:rsid w:val="00EA5F02"/>
    <w:rsid w:val="00EB0DB4"/>
    <w:rsid w:val="00F64EFE"/>
    <w:rsid w:val="00F8435F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12382A"/>
  </w:style>
  <w:style w:type="paragraph" w:customStyle="1" w:styleId="CharCharCharChar1">
    <w:name w:val="Char Знак Знак Char Знак Знак Char Знак Знак Char Знак Знак Знак Знак Знак Знак Знак Знак Знак1"/>
    <w:basedOn w:val="a"/>
    <w:rsid w:val="008352EC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7A208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208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208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208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D3BF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CharChar10">
    <w:name w:val="Char Знак Знак Char Знак Знак Char Знак Знак Char Знак Знак Знак Знак Знак1 Знак Знак Знак Знак Знак Знак Знак"/>
    <w:basedOn w:val="a"/>
    <w:rsid w:val="009D3BF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! ТХТ"/>
    <w:rsid w:val="00BF188B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12382A"/>
  </w:style>
  <w:style w:type="paragraph" w:customStyle="1" w:styleId="CharCharCharChar1">
    <w:name w:val="Char Знак Знак Char Знак Знак Char Знак Знак Char Знак Знак Знак Знак Знак Знак Знак Знак Знак1"/>
    <w:basedOn w:val="a"/>
    <w:rsid w:val="008352EC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7A208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208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208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208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D3BF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CharChar10">
    <w:name w:val="Char Знак Знак Char Знак Знак Char Знак Знак Char Знак Знак Знак Знак Знак1 Знак Знак Знак Знак Знак Знак Знак"/>
    <w:basedOn w:val="a"/>
    <w:rsid w:val="009D3BF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! ТХТ"/>
    <w:rsid w:val="00BF188B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80ED-102D-4BF2-B068-C933EF08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ВІКТОРІЯ ВІКТОРІВНА</dc:creator>
  <cp:lastModifiedBy>ПОПОВА ВІКТОРІЯ ВІКТОРІВНА</cp:lastModifiedBy>
  <cp:revision>7</cp:revision>
  <cp:lastPrinted>2019-10-17T06:44:00Z</cp:lastPrinted>
  <dcterms:created xsi:type="dcterms:W3CDTF">2019-10-17T06:37:00Z</dcterms:created>
  <dcterms:modified xsi:type="dcterms:W3CDTF">2019-10-18T06:51:00Z</dcterms:modified>
</cp:coreProperties>
</file>