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E9631B" w:rsidRPr="00E9631B" w:rsidTr="00E9631B">
        <w:trPr>
          <w:jc w:val="center"/>
        </w:trPr>
        <w:tc>
          <w:tcPr>
            <w:tcW w:w="99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bookmarkStart w:id="0" w:name="_GoBack"/>
            <w:bookmarkEnd w:id="0"/>
            <w:r w:rsidRPr="00E9631B">
              <w:rPr>
                <w:rStyle w:val="spanrvts15"/>
                <w:lang w:val="uk" w:eastAsia="uk"/>
              </w:rPr>
              <w:t>МІНІСТЕРСТВО ФІНАНСІВ УКРАЇНИ</w:t>
            </w:r>
          </w:p>
        </w:tc>
      </w:tr>
      <w:tr w:rsidR="00E9631B" w:rsidRPr="00E9631B" w:rsidTr="00E9631B">
        <w:trPr>
          <w:jc w:val="center"/>
        </w:trPr>
        <w:tc>
          <w:tcPr>
            <w:tcW w:w="99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 w:rsidRPr="00E9631B">
              <w:rPr>
                <w:rStyle w:val="spanrvts23"/>
                <w:lang w:val="uk" w:eastAsia="uk"/>
              </w:rPr>
              <w:t>НАКАЗ</w:t>
            </w:r>
          </w:p>
        </w:tc>
      </w:tr>
      <w:tr w:rsidR="00E9631B" w:rsidRPr="00E9631B" w:rsidTr="00E9631B">
        <w:trPr>
          <w:jc w:val="center"/>
        </w:trPr>
        <w:tc>
          <w:tcPr>
            <w:tcW w:w="99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r w:rsidRPr="00E9631B">
              <w:rPr>
                <w:rStyle w:val="spanrvts9"/>
                <w:lang w:val="uk" w:eastAsia="uk"/>
              </w:rPr>
              <w:t>31.12.2020 № 839</w:t>
            </w:r>
          </w:p>
        </w:tc>
      </w:tr>
    </w:tbl>
    <w:p w:rsidR="00D22619" w:rsidRPr="00E9631B" w:rsidRDefault="00D22619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E9631B" w:rsidRPr="00E9631B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619" w:rsidRPr="00E9631B" w:rsidRDefault="00D2261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132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E9631B">
              <w:rPr>
                <w:rStyle w:val="spanrvts9"/>
                <w:lang w:val="uk" w:eastAsia="uk"/>
              </w:rPr>
              <w:t>Зареєстровано в Міністерстві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>юстиції України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>04 березня 2021 р.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>за № 278/35900</w:t>
            </w:r>
          </w:p>
        </w:tc>
      </w:tr>
    </w:tbl>
    <w:p w:rsidR="00D22619" w:rsidRPr="00E9631B" w:rsidRDefault="00E9631B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" w:name="n133"/>
      <w:bookmarkEnd w:id="2"/>
      <w:r w:rsidRPr="00E9631B">
        <w:rPr>
          <w:rStyle w:val="spanrvts23"/>
          <w:lang w:val="uk" w:eastAsia="uk"/>
        </w:rPr>
        <w:t>Про затвердження форми та Порядку складання Повідомлення про участь у міжнародній групі компаній</w:t>
      </w:r>
    </w:p>
    <w:p w:rsidR="00D22619" w:rsidRPr="00E9631B" w:rsidRDefault="00E9631B">
      <w:pPr>
        <w:pStyle w:val="rvps18"/>
        <w:spacing w:before="150" w:after="300"/>
        <w:ind w:left="450" w:right="450"/>
        <w:rPr>
          <w:rStyle w:val="spanrvts0"/>
          <w:i/>
          <w:iCs/>
          <w:lang w:val="uk" w:eastAsia="uk"/>
        </w:rPr>
      </w:pPr>
      <w:bookmarkStart w:id="3" w:name="n252"/>
      <w:bookmarkEnd w:id="3"/>
      <w:r w:rsidRPr="00E9631B">
        <w:rPr>
          <w:rStyle w:val="spanrvts0"/>
          <w:i/>
          <w:iCs/>
          <w:lang w:val="uk" w:eastAsia="uk"/>
        </w:rPr>
        <w:t xml:space="preserve">{Із змінами, внесеними згідно з Наказами Міністерства фінансів </w:t>
      </w:r>
      <w:r w:rsidRPr="00E9631B">
        <w:rPr>
          <w:rStyle w:val="spanrvts0"/>
          <w:i/>
          <w:iCs/>
          <w:lang w:val="uk" w:eastAsia="uk"/>
        </w:rPr>
        <w:br/>
      </w:r>
      <w:r w:rsidRPr="00E9631B">
        <w:rPr>
          <w:rStyle w:val="arvts96"/>
          <w:color w:val="auto"/>
          <w:lang w:val="uk" w:eastAsia="uk"/>
        </w:rPr>
        <w:t>№ 484 від 27.08.2021</w:t>
      </w:r>
      <w:r w:rsidRPr="00E9631B">
        <w:rPr>
          <w:rStyle w:val="spanrvts0"/>
          <w:i/>
          <w:iCs/>
          <w:lang w:val="uk" w:eastAsia="uk"/>
        </w:rPr>
        <w:t xml:space="preserve"> </w:t>
      </w:r>
      <w:r w:rsidRPr="00E9631B">
        <w:rPr>
          <w:rStyle w:val="spanrvts0"/>
          <w:i/>
          <w:iCs/>
          <w:lang w:val="uk" w:eastAsia="uk"/>
        </w:rPr>
        <w:br/>
      </w:r>
      <w:r w:rsidRPr="00E9631B">
        <w:rPr>
          <w:rStyle w:val="arvts96"/>
          <w:color w:val="auto"/>
          <w:lang w:val="uk" w:eastAsia="uk"/>
        </w:rPr>
        <w:t>№ 58 від</w:t>
      </w:r>
      <w:r w:rsidRPr="00E9631B">
        <w:rPr>
          <w:rStyle w:val="arvts96"/>
          <w:color w:val="auto"/>
          <w:lang w:val="uk" w:eastAsia="uk"/>
        </w:rPr>
        <w:t xml:space="preserve"> 09.02.2024</w:t>
      </w:r>
      <w:r w:rsidRPr="00E9631B">
        <w:rPr>
          <w:rStyle w:val="spanrvts0"/>
          <w:i/>
          <w:iCs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4" w:name="n134"/>
      <w:bookmarkEnd w:id="4"/>
      <w:r w:rsidRPr="00E9631B">
        <w:rPr>
          <w:rStyle w:val="spanrvts0"/>
          <w:lang w:val="uk" w:eastAsia="uk"/>
        </w:rPr>
        <w:t xml:space="preserve">Відповідно до </w:t>
      </w:r>
      <w:r w:rsidRPr="00E9631B">
        <w:rPr>
          <w:rStyle w:val="arvts96"/>
          <w:color w:val="auto"/>
          <w:lang w:val="uk" w:eastAsia="uk"/>
        </w:rPr>
        <w:t>підпункту 39.4.2.2</w:t>
      </w:r>
      <w:r w:rsidRPr="00E9631B">
        <w:rPr>
          <w:rStyle w:val="spanrvts0"/>
          <w:lang w:val="uk" w:eastAsia="uk"/>
        </w:rPr>
        <w:t xml:space="preserve"> підпункту 39.4.2 пункту 39.4 статті 39 розділу І Податкового кодексу України та </w:t>
      </w:r>
      <w:r w:rsidRPr="00E9631B">
        <w:rPr>
          <w:rStyle w:val="arvts96"/>
          <w:color w:val="auto"/>
          <w:lang w:val="uk" w:eastAsia="uk"/>
        </w:rPr>
        <w:t>підпункту 5</w:t>
      </w:r>
      <w:r w:rsidRPr="00E9631B">
        <w:rPr>
          <w:rStyle w:val="spanrvts0"/>
          <w:lang w:val="uk" w:eastAsia="uk"/>
        </w:rPr>
        <w:t xml:space="preserve"> пункту 4 Положення про Міністерство фінансів України, затвердженого постановою Кабінету Міністрів України від 20 серпня 2014 року № 375, </w:t>
      </w:r>
      <w:r w:rsidRPr="00E9631B">
        <w:rPr>
          <w:rStyle w:val="spanrvts52"/>
          <w:lang w:val="uk" w:eastAsia="uk"/>
        </w:rPr>
        <w:t>НАКАЗУЮ: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5" w:name="n135"/>
      <w:bookmarkEnd w:id="5"/>
      <w:r w:rsidRPr="00E9631B">
        <w:rPr>
          <w:rStyle w:val="spanrvts0"/>
          <w:lang w:val="uk" w:eastAsia="uk"/>
        </w:rPr>
        <w:t>1. Затвердити такі, що додаються: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6" w:name="n136"/>
      <w:bookmarkEnd w:id="6"/>
      <w:r w:rsidRPr="00E9631B">
        <w:rPr>
          <w:rStyle w:val="arvts99"/>
          <w:color w:val="auto"/>
          <w:lang w:val="uk" w:eastAsia="uk"/>
        </w:rPr>
        <w:t>форму Повідомлення про участь у міжнародній групі компаній</w:t>
      </w:r>
      <w:r w:rsidRPr="00E9631B">
        <w:rPr>
          <w:rStyle w:val="spanrvts0"/>
          <w:lang w:val="uk" w:eastAsia="uk"/>
        </w:rPr>
        <w:t>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" w:name="n137"/>
      <w:bookmarkEnd w:id="7"/>
      <w:r w:rsidRPr="00E9631B">
        <w:rPr>
          <w:rStyle w:val="arvts99"/>
          <w:color w:val="auto"/>
          <w:lang w:val="uk" w:eastAsia="uk"/>
        </w:rPr>
        <w:t>Порядок складання Повідомлення про участь у міжнародній групі компаній</w:t>
      </w:r>
      <w:r w:rsidRPr="00E9631B">
        <w:rPr>
          <w:rStyle w:val="spanrvts0"/>
          <w:lang w:val="uk" w:eastAsia="uk"/>
        </w:rPr>
        <w:t>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8" w:name="n138"/>
      <w:bookmarkEnd w:id="8"/>
      <w:r w:rsidRPr="00E9631B">
        <w:rPr>
          <w:rStyle w:val="spanrvts0"/>
          <w:lang w:val="uk" w:eastAsia="uk"/>
        </w:rPr>
        <w:t>2. Департаменту міжнародного оподаткування Міністерства фінансів України в уст</w:t>
      </w:r>
      <w:r w:rsidRPr="00E9631B">
        <w:rPr>
          <w:rStyle w:val="spanrvts0"/>
          <w:lang w:val="uk" w:eastAsia="uk"/>
        </w:rPr>
        <w:t>ановленому порядку забезпечити: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9" w:name="n139"/>
      <w:bookmarkEnd w:id="9"/>
      <w:r w:rsidRPr="00E9631B">
        <w:rPr>
          <w:rStyle w:val="spanrvts0"/>
          <w:lang w:val="uk" w:eastAsia="uk"/>
        </w:rPr>
        <w:t>подання цього наказу на державну реєстрацію до Міністерства юстиції України;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" w:name="n140"/>
      <w:bookmarkEnd w:id="10"/>
      <w:r w:rsidRPr="00E9631B">
        <w:rPr>
          <w:rStyle w:val="spanrvts0"/>
          <w:lang w:val="uk" w:eastAsia="uk"/>
        </w:rPr>
        <w:t>оприлюднення цього наказу.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" w:name="n141"/>
      <w:bookmarkEnd w:id="11"/>
      <w:r w:rsidRPr="00E9631B">
        <w:rPr>
          <w:rStyle w:val="spanrvts0"/>
          <w:lang w:val="uk" w:eastAsia="uk"/>
        </w:rPr>
        <w:t xml:space="preserve">3. Державній податковій службі України у термін до 01 липня 2021 року забезпечити оприлюднення на офіційному </w:t>
      </w:r>
      <w:proofErr w:type="spellStart"/>
      <w:r w:rsidRPr="00E9631B">
        <w:rPr>
          <w:rStyle w:val="spanrvts0"/>
          <w:lang w:val="uk" w:eastAsia="uk"/>
        </w:rPr>
        <w:t>вебпорталі</w:t>
      </w:r>
      <w:proofErr w:type="spellEnd"/>
      <w:r w:rsidRPr="00E9631B">
        <w:rPr>
          <w:rStyle w:val="spanrvts0"/>
          <w:lang w:val="uk" w:eastAsia="uk"/>
        </w:rPr>
        <w:t xml:space="preserve"> </w:t>
      </w:r>
      <w:r w:rsidRPr="00E9631B">
        <w:rPr>
          <w:rStyle w:val="spanrvts0"/>
          <w:lang w:val="uk" w:eastAsia="uk"/>
        </w:rPr>
        <w:t>Державної податкової служби України XML-схеми Повідомлення про участь у міжнародній групі компаній та її опису.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" w:name="n142"/>
      <w:bookmarkEnd w:id="12"/>
      <w:r w:rsidRPr="00E9631B">
        <w:rPr>
          <w:rStyle w:val="spanrvts0"/>
          <w:lang w:val="uk" w:eastAsia="uk"/>
        </w:rPr>
        <w:t>4. Цей наказ набирає чинності з дня його офіційного опублікування.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3" w:name="n143"/>
      <w:bookmarkEnd w:id="13"/>
      <w:r w:rsidRPr="00E9631B">
        <w:rPr>
          <w:rStyle w:val="spanrvts0"/>
          <w:lang w:val="uk" w:eastAsia="uk"/>
        </w:rPr>
        <w:t>5. Контроль за виконанням цього наказу покласти на заступника Міністра фінанс</w:t>
      </w:r>
      <w:r w:rsidRPr="00E9631B">
        <w:rPr>
          <w:rStyle w:val="spanrvts0"/>
          <w:lang w:val="uk" w:eastAsia="uk"/>
        </w:rPr>
        <w:t xml:space="preserve">ів України </w:t>
      </w:r>
      <w:proofErr w:type="spellStart"/>
      <w:r w:rsidRPr="00E9631B">
        <w:rPr>
          <w:rStyle w:val="spanrvts0"/>
          <w:lang w:val="uk" w:eastAsia="uk"/>
        </w:rPr>
        <w:t>Воробей</w:t>
      </w:r>
      <w:proofErr w:type="spellEnd"/>
      <w:r w:rsidRPr="00E9631B">
        <w:rPr>
          <w:rStyle w:val="spanrvts0"/>
          <w:lang w:val="uk" w:eastAsia="uk"/>
        </w:rPr>
        <w:t xml:space="preserve"> С.І. та Голову Державної податкової служби України Любченка О.М.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E9631B" w:rsidRPr="00E9631B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14" w:name="n144"/>
            <w:bookmarkEnd w:id="14"/>
            <w:r w:rsidRPr="00E9631B">
              <w:rPr>
                <w:rStyle w:val="spanrvts44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 w:rsidRPr="00E9631B">
              <w:rPr>
                <w:rStyle w:val="spanrvts44"/>
                <w:lang w:val="uk" w:eastAsia="uk"/>
              </w:rPr>
              <w:t>С. Марченко</w:t>
            </w:r>
          </w:p>
        </w:tc>
      </w:tr>
    </w:tbl>
    <w:p w:rsidR="00D22619" w:rsidRPr="00E9631B" w:rsidRDefault="00D22619">
      <w:pPr>
        <w:rPr>
          <w:vanish/>
        </w:rPr>
      </w:pPr>
    </w:p>
    <w:p w:rsidR="00D22619" w:rsidRPr="00E9631B" w:rsidRDefault="00E9631B">
      <w:pPr>
        <w:pStyle w:val="break"/>
        <w:spacing w:after="150"/>
        <w:jc w:val="both"/>
        <w:rPr>
          <w:rStyle w:val="spanrvts0"/>
          <w:lang w:val="uk" w:eastAsia="uk"/>
        </w:rPr>
      </w:pPr>
      <w:bookmarkStart w:id="15" w:name="n145"/>
      <w:bookmarkEnd w:id="15"/>
      <w:r w:rsidRPr="00E9631B">
        <w:lastRenderedPageBreak/>
        <w:pict>
          <v:rect id="_x0000_i1026" style="width:0;height:.75pt" o:hrpct="0" o:hrstd="t" o:hr="t" fillcolor="gray" stroked="f">
            <v:path strokeok="f"/>
          </v:rect>
        </w:pict>
      </w:r>
      <w:bookmarkStart w:id="16" w:name="n249"/>
      <w:bookmarkEnd w:id="16"/>
    </w:p>
    <w:p w:rsidR="00E9631B" w:rsidRPr="00E9631B" w:rsidRDefault="00E9631B" w:rsidP="00E9631B">
      <w:pPr>
        <w:pStyle w:val="76Ch6"/>
        <w:spacing w:after="113"/>
        <w:ind w:left="4819"/>
        <w:rPr>
          <w:color w:val="auto"/>
          <w:w w:val="100"/>
          <w:sz w:val="24"/>
          <w:szCs w:val="24"/>
        </w:rPr>
      </w:pPr>
      <w:bookmarkStart w:id="17" w:name="n146"/>
      <w:bookmarkEnd w:id="17"/>
      <w:r w:rsidRPr="00E9631B">
        <w:rPr>
          <w:color w:val="auto"/>
          <w:w w:val="100"/>
          <w:sz w:val="24"/>
          <w:szCs w:val="24"/>
        </w:rPr>
        <w:t>ЗАТВЕРДЖЕНО</w:t>
      </w:r>
      <w:r w:rsidRPr="00E9631B">
        <w:rPr>
          <w:color w:val="auto"/>
          <w:w w:val="100"/>
          <w:sz w:val="24"/>
          <w:szCs w:val="24"/>
        </w:rPr>
        <w:br/>
        <w:t>Наказ Міністерства фінансів України 31 грудня 2020 року № 839</w:t>
      </w:r>
      <w:r w:rsidRPr="00E9631B">
        <w:rPr>
          <w:color w:val="auto"/>
          <w:w w:val="100"/>
          <w:sz w:val="24"/>
          <w:szCs w:val="24"/>
        </w:rPr>
        <w:br/>
        <w:t xml:space="preserve">(у редакції наказу </w:t>
      </w:r>
      <w:r w:rsidRPr="00E9631B">
        <w:rPr>
          <w:color w:val="auto"/>
          <w:w w:val="100"/>
          <w:sz w:val="24"/>
          <w:szCs w:val="24"/>
        </w:rPr>
        <w:br/>
        <w:t>Міністерства фінансів України</w:t>
      </w:r>
      <w:r w:rsidRPr="00E9631B">
        <w:rPr>
          <w:color w:val="auto"/>
          <w:w w:val="100"/>
          <w:sz w:val="24"/>
          <w:szCs w:val="24"/>
        </w:rPr>
        <w:br/>
        <w:t>від 09 лютого 2024 року № 58)</w:t>
      </w:r>
    </w:p>
    <w:tbl>
      <w:tblPr>
        <w:tblW w:w="949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6419"/>
        <w:gridCol w:w="454"/>
        <w:gridCol w:w="1531"/>
        <w:gridCol w:w="453"/>
      </w:tblGrid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1.1</w:t>
            </w:r>
          </w:p>
        </w:tc>
        <w:tc>
          <w:tcPr>
            <w:tcW w:w="6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t xml:space="preserve">Повідомлення </w:t>
            </w: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br/>
              <w:t xml:space="preserve">про участь у міжнародній групі компаній </w:t>
            </w: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br/>
              <w:t>за _________рік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1.2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t>Звітне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t>Звітне нове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t>Уточнююче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p w:rsidR="00E9631B" w:rsidRPr="00E9631B" w:rsidRDefault="00E9631B" w:rsidP="00E9631B">
      <w:pPr>
        <w:pStyle w:val="Ch61"/>
        <w:spacing w:before="57" w:after="0"/>
        <w:ind w:left="0"/>
        <w:jc w:val="center"/>
        <w:rPr>
          <w:color w:val="auto"/>
          <w:w w:val="100"/>
          <w:sz w:val="24"/>
          <w:szCs w:val="24"/>
        </w:rPr>
      </w:pPr>
      <w:r w:rsidRPr="00E9631B">
        <w:rPr>
          <w:color w:val="auto"/>
          <w:w w:val="100"/>
          <w:sz w:val="24"/>
          <w:szCs w:val="24"/>
        </w:rPr>
        <w:t>ЗАГАЛЬНІ ВІДОМОСТІ</w:t>
      </w:r>
    </w:p>
    <w:tbl>
      <w:tblPr>
        <w:tblW w:w="946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829"/>
      </w:tblGrid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Платник 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</w:t>
            </w:r>
          </w:p>
          <w:p w:rsidR="00E9631B" w:rsidRPr="00E9631B" w:rsidRDefault="00E9631B" w:rsidP="008B2F17">
            <w:pPr>
              <w:pStyle w:val="StrokeCh6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(повне найменування платника податків згідно з реєстраційними документами)</w:t>
            </w: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11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741"/>
        <w:gridCol w:w="283"/>
        <w:gridCol w:w="284"/>
        <w:gridCol w:w="283"/>
        <w:gridCol w:w="284"/>
        <w:gridCol w:w="340"/>
        <w:gridCol w:w="284"/>
        <w:gridCol w:w="283"/>
        <w:gridCol w:w="284"/>
        <w:gridCol w:w="226"/>
        <w:gridCol w:w="284"/>
        <w:gridCol w:w="2694"/>
        <w:gridCol w:w="370"/>
        <w:gridCol w:w="283"/>
        <w:gridCol w:w="284"/>
        <w:gridCol w:w="284"/>
        <w:gridCol w:w="284"/>
      </w:tblGrid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3.1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Код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за ЄДРПОУ</w:t>
            </w:r>
            <w:r w:rsidRPr="00E9631B">
              <w:rPr>
                <w:color w:val="auto"/>
                <w:w w:val="1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виду економічної діяльності (КВЕД)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jc w:val="center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6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2167"/>
        <w:gridCol w:w="6662"/>
      </w:tblGrid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Податкова адреса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6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829"/>
      </w:tblGrid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Найменування контролюючого органу, в якому платник податків перебуває на обліку 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44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3119"/>
        <w:gridCol w:w="1417"/>
        <w:gridCol w:w="1625"/>
        <w:gridCol w:w="1210"/>
        <w:gridCol w:w="1417"/>
        <w:gridCol w:w="20"/>
      </w:tblGrid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6 </w:t>
            </w:r>
          </w:p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[К]</w:t>
            </w:r>
          </w:p>
        </w:tc>
        <w:tc>
          <w:tcPr>
            <w:tcW w:w="6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повідомлення щодо належності до міжнародної групи компаній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gridAfter w:val="1"/>
          <w:wAfter w:w="20" w:type="dxa"/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6.1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дата отримання інформації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 xml:space="preserve">про уповноваження учасника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дата отримання інформації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 xml:space="preserve">про втрату статусу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уповноваженого учасника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89"/>
      </w:tblGrid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tabs>
                <w:tab w:val="clear" w:pos="7710"/>
                <w:tab w:val="right" w:pos="492"/>
              </w:tabs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7.1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Найменування міжнародної групи компаній (українською мовою)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7.2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Найменування міжнародної групи компаній (англійською мовою)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9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136"/>
        <w:gridCol w:w="301"/>
        <w:gridCol w:w="284"/>
        <w:gridCol w:w="283"/>
        <w:gridCol w:w="284"/>
        <w:gridCol w:w="9"/>
        <w:gridCol w:w="274"/>
        <w:gridCol w:w="284"/>
        <w:gridCol w:w="283"/>
        <w:gridCol w:w="284"/>
        <w:gridCol w:w="283"/>
        <w:gridCol w:w="284"/>
        <w:gridCol w:w="9"/>
      </w:tblGrid>
      <w:tr w:rsidR="00E9631B" w:rsidRPr="00E9631B" w:rsidTr="008B2F17">
        <w:trPr>
          <w:gridAfter w:val="1"/>
          <w:wAfter w:w="9" w:type="dxa"/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Дата, яка є останнім днем фінансового року, за який готується консолідована фінансова звітність міжнародної групи компаній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9 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[К]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Відмітка про те, що міжнародною групою компаній не готується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консолідована фінансова звітність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7230"/>
        <w:gridCol w:w="1701"/>
      </w:tblGrid>
      <w:tr w:rsidR="00E9631B" w:rsidRPr="00E9631B" w:rsidTr="008B2F17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10 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[К]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звітного статусу учасника міжнародної групи компаній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174"/>
        <w:gridCol w:w="6096"/>
        <w:gridCol w:w="1701"/>
      </w:tblGrid>
      <w:tr w:rsidR="00E9631B" w:rsidRPr="00E9631B" w:rsidTr="008B2F17">
        <w:trPr>
          <w:trHeight w:val="6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8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Інформація щодо розміру сукупного консолідованого доходу міжнародної групи за фінансовий рік, що передує звітному</w:t>
            </w:r>
          </w:p>
        </w:tc>
      </w:tr>
      <w:tr w:rsidR="00E9631B" w:rsidRPr="00E9631B" w:rsidTr="008B2F17">
        <w:trPr>
          <w:trHeight w:val="6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11.1 [К]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інтервалу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код валюти фінансової звітності материнської компанії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8931"/>
      </w:tblGrid>
      <w:tr w:rsidR="00E9631B" w:rsidRPr="00E9631B" w:rsidTr="008B2F17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12 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[Н]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Примітка до уваги контролюючого органу (українською мовою)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________________________________________________________________________</w:t>
            </w: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p w:rsidR="00E9631B" w:rsidRPr="00E9631B" w:rsidRDefault="00E9631B" w:rsidP="00E9631B">
      <w:pPr>
        <w:pStyle w:val="Ch61"/>
        <w:ind w:left="0"/>
        <w:jc w:val="center"/>
        <w:rPr>
          <w:color w:val="auto"/>
          <w:w w:val="100"/>
          <w:sz w:val="24"/>
          <w:szCs w:val="24"/>
        </w:rPr>
      </w:pPr>
      <w:r w:rsidRPr="00E9631B">
        <w:rPr>
          <w:color w:val="auto"/>
          <w:w w:val="100"/>
          <w:sz w:val="24"/>
          <w:szCs w:val="24"/>
        </w:rPr>
        <w:t xml:space="preserve">I. Відомості щодо материнської компанії міжнародної групи компаній, </w:t>
      </w:r>
      <w:r w:rsidRPr="00E9631B">
        <w:rPr>
          <w:color w:val="auto"/>
          <w:w w:val="100"/>
          <w:sz w:val="24"/>
          <w:szCs w:val="24"/>
        </w:rPr>
        <w:br/>
        <w:t>до якої входить платник податків</w:t>
      </w:r>
    </w:p>
    <w:tbl>
      <w:tblPr>
        <w:tblW w:w="9379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3686"/>
        <w:gridCol w:w="1134"/>
        <w:gridCol w:w="2227"/>
        <w:gridCol w:w="808"/>
        <w:gridCol w:w="475"/>
        <w:gridCol w:w="397"/>
        <w:gridCol w:w="16"/>
      </w:tblGrid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Юрисдикція (держава, територія) податкового </w:t>
            </w:r>
            <w:proofErr w:type="spellStart"/>
            <w:r w:rsidRPr="00E9631B">
              <w:rPr>
                <w:color w:val="auto"/>
                <w:w w:val="100"/>
                <w:sz w:val="24"/>
                <w:szCs w:val="24"/>
              </w:rPr>
              <w:t>резидентства</w:t>
            </w:r>
            <w:proofErr w:type="spellEnd"/>
            <w:r w:rsidRPr="00E9631B">
              <w:rPr>
                <w:color w:val="auto"/>
                <w:w w:val="100"/>
                <w:sz w:val="24"/>
                <w:szCs w:val="24"/>
              </w:rPr>
              <w:t xml:space="preserve"> материнської компанії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міжнародної групи компаній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13.1 [Н]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Назва юрисдикції (держави, території)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gridAfter w:val="1"/>
          <w:wAfter w:w="16" w:type="dxa"/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13.2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країни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647"/>
      </w:tblGrid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14.1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Найменування материнської компанії міжнародної групи компаній (українською мовою)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14.2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Найменування материнської компанії міжнародної групи компаній (англійською мовою)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28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7229"/>
        <w:gridCol w:w="1417"/>
      </w:tblGrid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15 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[К]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статусу подання звітності в розрізі країн міжнародною групою компаній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339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253"/>
        <w:gridCol w:w="992"/>
        <w:gridCol w:w="1984"/>
        <w:gridCol w:w="829"/>
        <w:gridCol w:w="305"/>
        <w:gridCol w:w="332"/>
        <w:gridCol w:w="8"/>
      </w:tblGrid>
      <w:tr w:rsidR="00E9631B" w:rsidRPr="00E9631B" w:rsidTr="008B2F17">
        <w:trPr>
          <w:gridAfter w:val="1"/>
          <w:wAfter w:w="8" w:type="dxa"/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16 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[В]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Юрисдикція (держава, територія) заснування (інкорпорації) материнської компанії міжнародної групи компаній, якщо вона відрізняється від юрисдикції (держави, території) її розташування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16.1 [Н]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Назва юрисдикції (держави, території)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291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16.2 [В]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країни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39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680"/>
        <w:gridCol w:w="5557"/>
        <w:gridCol w:w="1701"/>
        <w:gridCol w:w="425"/>
        <w:gridCol w:w="399"/>
      </w:tblGrid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17.1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материнської компанії як платника податків у країні реєстрації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17.2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юрисдикції (держави, території), в якій видано код платника податків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18 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[Н]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18.1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Інший реєстраційний номер, що ідентифікує материнську компанію як платника податків у країні реєстрації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18.2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Тип реєстраційного номера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18.3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юрисдикції (держави, території), в якій видано реєстраційний номер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29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992"/>
        <w:gridCol w:w="3401"/>
        <w:gridCol w:w="1572"/>
        <w:gridCol w:w="1832"/>
        <w:gridCol w:w="427"/>
        <w:gridCol w:w="425"/>
        <w:gridCol w:w="9"/>
      </w:tblGrid>
      <w:tr w:rsidR="00E9631B" w:rsidRPr="00E9631B" w:rsidTr="008B2F17">
        <w:trPr>
          <w:trHeight w:val="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19 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[К]</w:t>
            </w:r>
          </w:p>
        </w:tc>
        <w:tc>
          <w:tcPr>
            <w:tcW w:w="5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Код типу адреси материнської компанії міжнародної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групи компаній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gridAfter w:val="1"/>
          <w:wAfter w:w="9" w:type="dxa"/>
          <w:trHeight w:val="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20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юрисдикції (держави, території) розташування адреси материнської компанії міжнародної групи компаній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</w:t>
            </w:r>
          </w:p>
        </w:tc>
        <w:tc>
          <w:tcPr>
            <w:tcW w:w="86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t>Адреса (фіксована форма):</w:t>
            </w: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21.1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Поштовий індекс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21.2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Абонентська скринька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21.3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Регіон (українською мовою)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21.4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Регіон (англійською мовою)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Місто (українською мовою)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Місто (англійською мовою)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21.7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Район (українською мовою)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21.8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Район (англійською мовою)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21.9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Вулиця (українською мовою)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21.10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Вулиця (англійською мовою)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21.11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Номер будинку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21.12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Номер поверху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21.13 [Н]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Номер офісу (квартири)</w:t>
            </w:r>
          </w:p>
        </w:tc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22 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[Н]</w:t>
            </w:r>
          </w:p>
        </w:tc>
        <w:tc>
          <w:tcPr>
            <w:tcW w:w="8658" w:type="dxa"/>
            <w:gridSpan w:val="7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t>Адреса (довільна форма):</w:t>
            </w:r>
          </w:p>
        </w:tc>
      </w:tr>
      <w:tr w:rsidR="00E9631B" w:rsidRPr="00E9631B" w:rsidTr="008B2F17">
        <w:trPr>
          <w:trHeight w:val="679"/>
        </w:trPr>
        <w:tc>
          <w:tcPr>
            <w:tcW w:w="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22.1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Українською мовою _____________________________________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br/>
              <w:t xml:space="preserve">______________________________________________________________ </w:t>
            </w:r>
          </w:p>
        </w:tc>
      </w:tr>
      <w:tr w:rsidR="00E9631B" w:rsidRPr="00E9631B" w:rsidTr="008B2F17">
        <w:trPr>
          <w:trHeight w:val="6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22.2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Англійською мовою ____________________________________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</w:t>
            </w: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p w:rsidR="00E9631B" w:rsidRPr="00E9631B" w:rsidRDefault="00E9631B" w:rsidP="00E9631B">
      <w:pPr>
        <w:pStyle w:val="Ch61"/>
        <w:ind w:left="0"/>
        <w:jc w:val="center"/>
        <w:rPr>
          <w:color w:val="auto"/>
          <w:w w:val="100"/>
          <w:sz w:val="24"/>
          <w:szCs w:val="24"/>
        </w:rPr>
      </w:pPr>
      <w:r w:rsidRPr="00E9631B">
        <w:rPr>
          <w:color w:val="auto"/>
          <w:w w:val="100"/>
          <w:sz w:val="24"/>
          <w:szCs w:val="24"/>
        </w:rPr>
        <w:t xml:space="preserve">II. Відомості щодо учасника міжнародної групи компаній, </w:t>
      </w:r>
      <w:r w:rsidRPr="00E9631B">
        <w:rPr>
          <w:color w:val="auto"/>
          <w:w w:val="100"/>
          <w:sz w:val="24"/>
          <w:szCs w:val="24"/>
        </w:rPr>
        <w:br/>
        <w:t>уповноваженого материнською компанією на подання звіту в розрізі країн</w:t>
      </w:r>
    </w:p>
    <w:tbl>
      <w:tblPr>
        <w:tblW w:w="921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111"/>
        <w:gridCol w:w="992"/>
        <w:gridCol w:w="1985"/>
        <w:gridCol w:w="708"/>
        <w:gridCol w:w="428"/>
        <w:gridCol w:w="345"/>
        <w:gridCol w:w="10"/>
      </w:tblGrid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23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Юрисдикція (держава, територія) податкового </w:t>
            </w:r>
            <w:proofErr w:type="spellStart"/>
            <w:r w:rsidRPr="00E9631B">
              <w:rPr>
                <w:color w:val="auto"/>
                <w:w w:val="100"/>
                <w:sz w:val="24"/>
                <w:szCs w:val="24"/>
              </w:rPr>
              <w:t>резидентства</w:t>
            </w:r>
            <w:proofErr w:type="spellEnd"/>
            <w:r w:rsidRPr="00E9631B">
              <w:rPr>
                <w:color w:val="auto"/>
                <w:w w:val="100"/>
                <w:sz w:val="24"/>
                <w:szCs w:val="24"/>
              </w:rPr>
              <w:t xml:space="preserve"> учасника міжнародної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групи компаній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23.1 [Н]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Назва юрисдикції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(держави, території)</w:t>
            </w:r>
          </w:p>
        </w:tc>
        <w:tc>
          <w:tcPr>
            <w:tcW w:w="1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gridAfter w:val="1"/>
          <w:wAfter w:w="10" w:type="dxa"/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23.2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країни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647"/>
      </w:tblGrid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24.1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Найменування учасника міжнародної групи компаній (українською мовою)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  <w:lang w:val="ru-RU"/>
              </w:rPr>
              <w:t>______</w:t>
            </w: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24.2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Найменування учасника міжнародної групи компаній (англійською мовою)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_____________________________________________________________________</w:t>
            </w: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111"/>
        <w:gridCol w:w="992"/>
        <w:gridCol w:w="1843"/>
        <w:gridCol w:w="847"/>
        <w:gridCol w:w="429"/>
        <w:gridCol w:w="340"/>
        <w:gridCol w:w="7"/>
      </w:tblGrid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25 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[В]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Юрисдикція (держава, територія) заснування (інкорпорації) учасника міжнародної групи компаній, якщо вона відрізняється від юрисдикції (держави, території) його розташування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25.1 [Н]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Назва юрисдикції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(держави, території)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gridAfter w:val="1"/>
          <w:wAfter w:w="7" w:type="dxa"/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25.2 [В]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країни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680"/>
        <w:gridCol w:w="5274"/>
        <w:gridCol w:w="1872"/>
        <w:gridCol w:w="396"/>
        <w:gridCol w:w="340"/>
      </w:tblGrid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26.1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платника податків у країні реєстрації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26.2</w:t>
            </w:r>
          </w:p>
        </w:tc>
        <w:tc>
          <w:tcPr>
            <w:tcW w:w="7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юрисдикції (держави, території), в якій видано код платника податків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27 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[Н]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27.1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 xml:space="preserve">Інший реєстраційний номер, що ідентифікує 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платника податків у країні реєстрації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27.2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Тип реєстраційного номера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27.3</w:t>
            </w:r>
          </w:p>
        </w:tc>
        <w:tc>
          <w:tcPr>
            <w:tcW w:w="7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suppressAutoHyphens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юрисдикції (держави, території), в якій видано реєстраційний номер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92"/>
        <w:gridCol w:w="3543"/>
        <w:gridCol w:w="1493"/>
        <w:gridCol w:w="1768"/>
        <w:gridCol w:w="387"/>
        <w:gridCol w:w="466"/>
      </w:tblGrid>
      <w:tr w:rsidR="00E9631B" w:rsidRPr="00E9631B" w:rsidTr="008B2F17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28 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[К]</w:t>
            </w:r>
          </w:p>
        </w:tc>
        <w:tc>
          <w:tcPr>
            <w:tcW w:w="6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типу адреси учасника міжнародної групи компаній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29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Код юрисдикції (держави, території) розташування адреси учасника міжнародної групи компаній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</w:t>
            </w: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t>Адреса (фіксована форма):</w:t>
            </w: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30.1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Поштовий індекс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30.2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Абонентська скринька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30.3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Регіон (українською мовою)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30.4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Регіон (англійською мовою)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Місто (українською мовою)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Місто (англійською мовою)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30.7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Район (українською мовою)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30.8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Район (англійською мовою)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30.9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Вулиця (українською мовою)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30.10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Вулиця (англійською мовою)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30.11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Номер будинку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30.12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Номер поверху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30.13 [Н]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Номер офісу (квартири)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 w:val="restart"/>
            <w:tcBorders>
              <w:lef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31 </w:t>
            </w:r>
            <w:r w:rsidRPr="00E9631B">
              <w:rPr>
                <w:color w:val="auto"/>
                <w:w w:val="100"/>
                <w:sz w:val="24"/>
                <w:szCs w:val="24"/>
              </w:rPr>
              <w:br/>
              <w:t>[Н]</w:t>
            </w:r>
          </w:p>
        </w:tc>
        <w:tc>
          <w:tcPr>
            <w:tcW w:w="8649" w:type="dxa"/>
            <w:gridSpan w:val="6"/>
            <w:tcBorders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Style w:val="Bold"/>
                <w:bCs/>
                <w:color w:val="auto"/>
                <w:w w:val="100"/>
                <w:sz w:val="24"/>
                <w:szCs w:val="24"/>
              </w:rPr>
              <w:t>Адреса (довільна форма):</w:t>
            </w: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31.1</w:t>
            </w:r>
          </w:p>
        </w:tc>
        <w:tc>
          <w:tcPr>
            <w:tcW w:w="7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rFonts w:asciiTheme="minorHAnsi" w:hAnsiTheme="minorHAnsi"/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Українською мовою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</w:t>
            </w:r>
          </w:p>
        </w:tc>
      </w:tr>
      <w:tr w:rsidR="00E9631B" w:rsidRPr="00E9631B" w:rsidTr="008B2F17">
        <w:trPr>
          <w:trHeight w:val="6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31.2</w:t>
            </w:r>
          </w:p>
        </w:tc>
        <w:tc>
          <w:tcPr>
            <w:tcW w:w="7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Англійською мовою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</w:t>
            </w:r>
          </w:p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_____________________________________________________________</w:t>
            </w:r>
          </w:p>
        </w:tc>
      </w:tr>
    </w:tbl>
    <w:p w:rsidR="00E9631B" w:rsidRPr="00E9631B" w:rsidRDefault="00E9631B" w:rsidP="00E9631B">
      <w:pPr>
        <w:pStyle w:val="Ch6"/>
        <w:ind w:firstLine="57"/>
        <w:rPr>
          <w:color w:val="auto"/>
          <w:w w:val="100"/>
          <w:sz w:val="24"/>
          <w:szCs w:val="24"/>
        </w:rPr>
      </w:pPr>
    </w:p>
    <w:p w:rsidR="00E9631B" w:rsidRPr="00E9631B" w:rsidRDefault="00E9631B" w:rsidP="00E9631B">
      <w:pPr>
        <w:pStyle w:val="Ch6"/>
        <w:ind w:firstLine="57"/>
        <w:rPr>
          <w:color w:val="auto"/>
          <w:w w:val="100"/>
          <w:sz w:val="24"/>
          <w:szCs w:val="24"/>
        </w:rPr>
      </w:pPr>
      <w:r w:rsidRPr="00E9631B">
        <w:rPr>
          <w:color w:val="auto"/>
          <w:w w:val="100"/>
          <w:sz w:val="24"/>
          <w:szCs w:val="24"/>
        </w:rPr>
        <w:t>Інформація, наведена у Повідомленні, є повною та достовірною.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284"/>
        <w:gridCol w:w="283"/>
        <w:gridCol w:w="284"/>
        <w:gridCol w:w="283"/>
        <w:gridCol w:w="284"/>
        <w:gridCol w:w="283"/>
        <w:gridCol w:w="284"/>
        <w:gridCol w:w="283"/>
        <w:gridCol w:w="312"/>
        <w:gridCol w:w="283"/>
        <w:gridCol w:w="850"/>
        <w:gridCol w:w="398"/>
        <w:gridCol w:w="284"/>
        <w:gridCol w:w="283"/>
        <w:gridCol w:w="284"/>
        <w:gridCol w:w="283"/>
        <w:gridCol w:w="284"/>
        <w:gridCol w:w="283"/>
        <w:gridCol w:w="284"/>
        <w:gridCol w:w="794"/>
      </w:tblGrid>
      <w:tr w:rsidR="00E9631B" w:rsidRPr="00E9631B" w:rsidTr="008B2F17">
        <w:trPr>
          <w:trHeight w:val="6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Дата подання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.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Час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433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2346"/>
        <w:gridCol w:w="3402"/>
      </w:tblGrid>
      <w:tr w:rsidR="00E9631B" w:rsidRPr="00E9631B" w:rsidTr="008B2F17">
        <w:trPr>
          <w:trHeight w:val="60"/>
        </w:trPr>
        <w:tc>
          <w:tcPr>
            <w:tcW w:w="3685" w:type="dxa"/>
            <w:gridSpan w:val="10"/>
            <w:tcBorders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Керівник (уповноважена особа)</w:t>
            </w:r>
          </w:p>
        </w:tc>
        <w:tc>
          <w:tcPr>
            <w:tcW w:w="2346" w:type="dxa"/>
            <w:vMerge w:val="restart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__________________</w:t>
            </w:r>
          </w:p>
          <w:p w:rsidR="00E9631B" w:rsidRPr="00E9631B" w:rsidRDefault="00E9631B" w:rsidP="008B2F17">
            <w:pPr>
              <w:pStyle w:val="StrokeCh6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402" w:type="dxa"/>
            <w:vMerge w:val="restart"/>
            <w:tcMar>
              <w:top w:w="113" w:type="dxa"/>
              <w:left w:w="57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_________________________________</w:t>
            </w:r>
          </w:p>
          <w:p w:rsidR="00E9631B" w:rsidRPr="00E9631B" w:rsidRDefault="00E9631B" w:rsidP="008B2F17">
            <w:pPr>
              <w:pStyle w:val="StrokeCh6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(власне ім’я, ПРІЗВИЩЕ)</w:t>
            </w:r>
          </w:p>
        </w:tc>
      </w:tr>
      <w:tr w:rsidR="00E9631B" w:rsidRPr="00E9631B" w:rsidTr="008B2F17">
        <w:trPr>
          <w:trHeight w:val="60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346" w:type="dxa"/>
            <w:vMerge/>
            <w:tcBorders>
              <w:left w:val="single" w:sz="6" w:space="0" w:color="auto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402" w:type="dxa"/>
            <w:vMerge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3685" w:type="dxa"/>
            <w:gridSpan w:val="10"/>
            <w:tcBorders>
              <w:top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StrokeCh6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(реєстраційний номер облікової картки платника податків або серія (за наявності) та номер паспорта</w:t>
            </w:r>
            <w:r w:rsidRPr="00E9631B">
              <w:rPr>
                <w:color w:val="auto"/>
                <w:w w:val="100"/>
                <w:sz w:val="20"/>
                <w:szCs w:val="20"/>
                <w:vertAlign w:val="superscript"/>
              </w:rPr>
              <w:t>2</w:t>
            </w:r>
            <w:r w:rsidRPr="00E9631B">
              <w:rPr>
                <w:color w:val="auto"/>
                <w:w w:val="100"/>
                <w:sz w:val="20"/>
                <w:szCs w:val="20"/>
              </w:rPr>
              <w:t>)</w:t>
            </w:r>
          </w:p>
        </w:tc>
        <w:tc>
          <w:tcPr>
            <w:tcW w:w="2346" w:type="dxa"/>
            <w:vMerge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402" w:type="dxa"/>
            <w:vMerge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4"/>
          <w:szCs w:val="24"/>
        </w:rPr>
      </w:pPr>
    </w:p>
    <w:tbl>
      <w:tblPr>
        <w:tblW w:w="929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2354"/>
        <w:gridCol w:w="3260"/>
      </w:tblGrid>
      <w:tr w:rsidR="00E9631B" w:rsidRPr="00E9631B" w:rsidTr="008B2F17">
        <w:trPr>
          <w:trHeight w:val="60"/>
        </w:trPr>
        <w:tc>
          <w:tcPr>
            <w:tcW w:w="3685" w:type="dxa"/>
            <w:gridSpan w:val="10"/>
            <w:tcBorders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Ch6"/>
              <w:ind w:firstLine="0"/>
              <w:jc w:val="left"/>
              <w:rPr>
                <w:color w:val="auto"/>
                <w:w w:val="100"/>
                <w:sz w:val="24"/>
                <w:szCs w:val="24"/>
              </w:rPr>
            </w:pPr>
            <w:r w:rsidRPr="00E9631B">
              <w:rPr>
                <w:color w:val="auto"/>
                <w:w w:val="100"/>
                <w:sz w:val="24"/>
                <w:szCs w:val="24"/>
              </w:rPr>
              <w:t>Головний бухгалтер (особа, відповідальна за ведення бухгалтерського обліку)</w:t>
            </w:r>
          </w:p>
        </w:tc>
        <w:tc>
          <w:tcPr>
            <w:tcW w:w="2354" w:type="dxa"/>
            <w:vMerge w:val="restart"/>
            <w:tcMar>
              <w:top w:w="340" w:type="dxa"/>
              <w:left w:w="57" w:type="dxa"/>
              <w:bottom w:w="57" w:type="dxa"/>
              <w:right w:w="57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____________</w:t>
            </w:r>
          </w:p>
          <w:p w:rsidR="00E9631B" w:rsidRPr="00E9631B" w:rsidRDefault="00E9631B" w:rsidP="008B2F17">
            <w:pPr>
              <w:pStyle w:val="StrokeCh6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260" w:type="dxa"/>
            <w:vMerge w:val="restart"/>
            <w:tcMar>
              <w:top w:w="340" w:type="dxa"/>
              <w:left w:w="57" w:type="dxa"/>
              <w:bottom w:w="57" w:type="dxa"/>
              <w:right w:w="0" w:type="dxa"/>
            </w:tcMar>
            <w:vAlign w:val="center"/>
          </w:tcPr>
          <w:p w:rsidR="00E9631B" w:rsidRPr="00E9631B" w:rsidRDefault="00E9631B" w:rsidP="008B2F17">
            <w:pPr>
              <w:pStyle w:val="Ch6"/>
              <w:ind w:firstLine="0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________________________________</w:t>
            </w:r>
          </w:p>
          <w:p w:rsidR="00E9631B" w:rsidRPr="00E9631B" w:rsidRDefault="00E9631B" w:rsidP="008B2F17">
            <w:pPr>
              <w:pStyle w:val="StrokeCh6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(власне ім’я, ПРІЗВИЩЕ)</w:t>
            </w:r>
          </w:p>
        </w:tc>
      </w:tr>
      <w:tr w:rsidR="00E9631B" w:rsidRPr="00E9631B" w:rsidTr="008B2F17">
        <w:trPr>
          <w:trHeight w:val="60"/>
        </w:trPr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354" w:type="dxa"/>
            <w:vMerge/>
            <w:tcBorders>
              <w:left w:val="single" w:sz="6" w:space="0" w:color="auto"/>
            </w:tcBorders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260" w:type="dxa"/>
            <w:vMerge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9631B" w:rsidRPr="00E9631B" w:rsidTr="008B2F17">
        <w:trPr>
          <w:trHeight w:val="60"/>
        </w:trPr>
        <w:tc>
          <w:tcPr>
            <w:tcW w:w="3685" w:type="dxa"/>
            <w:gridSpan w:val="10"/>
            <w:tcBorders>
              <w:top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31B" w:rsidRPr="00E9631B" w:rsidRDefault="00E9631B" w:rsidP="008B2F17">
            <w:pPr>
              <w:pStyle w:val="StrokeCh6"/>
              <w:rPr>
                <w:color w:val="auto"/>
                <w:w w:val="100"/>
                <w:sz w:val="20"/>
                <w:szCs w:val="20"/>
              </w:rPr>
            </w:pPr>
            <w:r w:rsidRPr="00E9631B">
              <w:rPr>
                <w:color w:val="auto"/>
                <w:w w:val="100"/>
                <w:sz w:val="20"/>
                <w:szCs w:val="20"/>
              </w:rPr>
              <w:t>(реєстраційний номер облікової картки платника податків або серія (за наявності) та номер паспорта</w:t>
            </w:r>
            <w:r w:rsidRPr="00E9631B">
              <w:rPr>
                <w:color w:val="auto"/>
                <w:w w:val="100"/>
                <w:sz w:val="20"/>
                <w:szCs w:val="20"/>
                <w:vertAlign w:val="superscript"/>
              </w:rPr>
              <w:t>2</w:t>
            </w:r>
            <w:r w:rsidRPr="00E9631B">
              <w:rPr>
                <w:color w:val="auto"/>
                <w:w w:val="100"/>
                <w:sz w:val="20"/>
                <w:szCs w:val="20"/>
              </w:rPr>
              <w:t>)</w:t>
            </w:r>
          </w:p>
        </w:tc>
        <w:tc>
          <w:tcPr>
            <w:tcW w:w="2354" w:type="dxa"/>
            <w:vMerge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260" w:type="dxa"/>
            <w:vMerge/>
          </w:tcPr>
          <w:p w:rsidR="00E9631B" w:rsidRPr="00E9631B" w:rsidRDefault="00E9631B" w:rsidP="008B2F17">
            <w:pPr>
              <w:pStyle w:val="a5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:rsidR="00E9631B" w:rsidRPr="00E9631B" w:rsidRDefault="00E9631B" w:rsidP="00E9631B">
      <w:pPr>
        <w:pStyle w:val="Ch6"/>
        <w:rPr>
          <w:color w:val="auto"/>
          <w:w w:val="100"/>
          <w:sz w:val="20"/>
          <w:szCs w:val="20"/>
        </w:rPr>
      </w:pPr>
    </w:p>
    <w:p w:rsidR="00E9631B" w:rsidRPr="00E9631B" w:rsidRDefault="00E9631B" w:rsidP="00E9631B">
      <w:pPr>
        <w:pStyle w:val="SnoskaSNOSKI"/>
        <w:spacing w:before="113"/>
        <w:rPr>
          <w:color w:val="auto"/>
          <w:w w:val="100"/>
          <w:sz w:val="20"/>
          <w:szCs w:val="20"/>
        </w:rPr>
      </w:pPr>
      <w:r w:rsidRPr="00E9631B">
        <w:rPr>
          <w:color w:val="auto"/>
          <w:w w:val="100"/>
          <w:sz w:val="20"/>
          <w:szCs w:val="20"/>
          <w:vertAlign w:val="superscript"/>
        </w:rPr>
        <w:t>1</w:t>
      </w:r>
      <w:r w:rsidRPr="00E9631B">
        <w:rPr>
          <w:color w:val="auto"/>
          <w:w w:val="100"/>
          <w:sz w:val="20"/>
          <w:szCs w:val="20"/>
          <w:vertAlign w:val="superscript"/>
        </w:rPr>
        <w:tab/>
      </w:r>
      <w:r w:rsidRPr="00E9631B">
        <w:rPr>
          <w:color w:val="auto"/>
          <w:w w:val="100"/>
          <w:sz w:val="20"/>
          <w:szCs w:val="20"/>
        </w:rPr>
        <w:t>Платник податків, який не має коду за ЄДРПОУ, зазначає реєстраційний (обліковий) номер платника податків, який присвоюється контролюючим органом.</w:t>
      </w:r>
    </w:p>
    <w:p w:rsidR="00E9631B" w:rsidRPr="00E9631B" w:rsidRDefault="00E9631B" w:rsidP="00E9631B">
      <w:pPr>
        <w:pStyle w:val="SnoskaSNOSKI"/>
        <w:pBdr>
          <w:top w:val="none" w:sz="0" w:space="0" w:color="auto"/>
        </w:pBdr>
        <w:rPr>
          <w:rFonts w:asciiTheme="minorHAnsi" w:hAnsiTheme="minorHAnsi"/>
          <w:color w:val="auto"/>
          <w:w w:val="100"/>
          <w:sz w:val="20"/>
          <w:szCs w:val="20"/>
        </w:rPr>
      </w:pPr>
      <w:r w:rsidRPr="00E9631B">
        <w:rPr>
          <w:color w:val="auto"/>
          <w:w w:val="100"/>
          <w:sz w:val="20"/>
          <w:szCs w:val="20"/>
          <w:vertAlign w:val="superscript"/>
        </w:rPr>
        <w:t>2</w:t>
      </w:r>
      <w:r w:rsidRPr="00E9631B">
        <w:rPr>
          <w:color w:val="auto"/>
          <w:w w:val="100"/>
          <w:sz w:val="20"/>
          <w:szCs w:val="20"/>
          <w:vertAlign w:val="superscript"/>
        </w:rPr>
        <w:tab/>
      </w:r>
      <w:r w:rsidRPr="00E9631B">
        <w:rPr>
          <w:color w:val="auto"/>
          <w:w w:val="100"/>
          <w:sz w:val="20"/>
          <w:szCs w:val="20"/>
        </w:rPr>
        <w:t>Для фізичних осіб, які через свої релігійні переконання відмовляються від прийняття реєстраційного номера облікової картки платника податків та офіційно повідомили про це відповідний контролюючий орган і мають відмітку у паспорті.</w:t>
      </w:r>
    </w:p>
    <w:p w:rsidR="00E9631B" w:rsidRPr="00E9631B" w:rsidRDefault="00E9631B" w:rsidP="00E9631B">
      <w:pPr>
        <w:pStyle w:val="Ch60"/>
        <w:spacing w:before="170"/>
        <w:rPr>
          <w:color w:val="auto"/>
          <w:w w:val="100"/>
          <w:sz w:val="24"/>
          <w:szCs w:val="24"/>
        </w:rPr>
      </w:pPr>
      <w:r w:rsidRPr="00E9631B">
        <w:rPr>
          <w:color w:val="auto"/>
          <w:w w:val="100"/>
          <w:sz w:val="24"/>
          <w:szCs w:val="24"/>
        </w:rPr>
        <w:t xml:space="preserve">Директор Департаменту </w:t>
      </w:r>
      <w:r w:rsidRPr="00E9631B">
        <w:rPr>
          <w:color w:val="auto"/>
          <w:w w:val="100"/>
          <w:sz w:val="24"/>
          <w:szCs w:val="24"/>
        </w:rPr>
        <w:br/>
        <w:t>міжнародного оподаткування</w:t>
      </w:r>
      <w:r w:rsidRPr="00E9631B">
        <w:rPr>
          <w:rFonts w:asciiTheme="minorHAnsi" w:hAnsiTheme="minorHAnsi"/>
          <w:color w:val="auto"/>
          <w:w w:val="100"/>
          <w:sz w:val="24"/>
          <w:szCs w:val="24"/>
          <w:lang w:val="ru-RU"/>
        </w:rPr>
        <w:t xml:space="preserve">                                                         </w:t>
      </w:r>
      <w:r w:rsidRPr="00E9631B">
        <w:rPr>
          <w:color w:val="auto"/>
          <w:w w:val="100"/>
          <w:sz w:val="24"/>
          <w:szCs w:val="24"/>
        </w:rPr>
        <w:t>Людмила ПАЛАМАР</w:t>
      </w:r>
    </w:p>
    <w:p w:rsidR="00E9631B" w:rsidRPr="00E9631B" w:rsidRDefault="00E9631B" w:rsidP="00E9631B">
      <w:pPr>
        <w:pStyle w:val="SnoskaSNOSKI"/>
        <w:pBdr>
          <w:top w:val="none" w:sz="0" w:space="0" w:color="auto"/>
        </w:pBdr>
        <w:rPr>
          <w:rFonts w:asciiTheme="minorHAnsi" w:hAnsiTheme="minorHAnsi"/>
          <w:color w:val="auto"/>
          <w:w w:val="100"/>
          <w:sz w:val="24"/>
          <w:szCs w:val="24"/>
        </w:rPr>
      </w:pPr>
    </w:p>
    <w:p w:rsidR="00E9631B" w:rsidRPr="00E9631B" w:rsidRDefault="00E9631B" w:rsidP="00E9631B">
      <w:pPr>
        <w:pStyle w:val="SnoskaSNOSKI"/>
        <w:pBdr>
          <w:top w:val="none" w:sz="0" w:space="0" w:color="auto"/>
        </w:pBdr>
        <w:rPr>
          <w:rFonts w:asciiTheme="minorHAnsi" w:hAnsiTheme="minorHAnsi"/>
          <w:color w:val="auto"/>
          <w:w w:val="100"/>
          <w:sz w:val="24"/>
          <w:szCs w:val="24"/>
        </w:rPr>
      </w:pPr>
    </w:p>
    <w:p w:rsidR="00E9631B" w:rsidRPr="00E9631B" w:rsidRDefault="00E9631B">
      <w:pPr>
        <w:rPr>
          <w:rFonts w:asciiTheme="minorHAnsi" w:eastAsiaTheme="minorEastAsia" w:hAnsiTheme="minorHAnsi" w:cs="Pragmatica-Book"/>
          <w:lang w:val="uk-UA" w:eastAsia="uk-UA"/>
        </w:rPr>
      </w:pPr>
      <w:r w:rsidRPr="00E9631B">
        <w:rPr>
          <w:rFonts w:asciiTheme="minorHAnsi" w:hAnsiTheme="minorHAnsi"/>
        </w:rPr>
        <w:br w:type="page"/>
      </w:r>
    </w:p>
    <w:p w:rsidR="00D22619" w:rsidRPr="00E9631B" w:rsidRDefault="00E9631B">
      <w:pPr>
        <w:pStyle w:val="break"/>
        <w:spacing w:after="150"/>
        <w:jc w:val="both"/>
        <w:rPr>
          <w:rStyle w:val="spanrvts0"/>
          <w:lang w:val="uk" w:eastAsia="uk"/>
        </w:rPr>
      </w:pPr>
      <w:r w:rsidRPr="00E9631B">
        <w:pict>
          <v:rect id="_x0000_i1025" style="width:0;height:.75pt" o:hrpct="0" o:hrstd="t" o:hr="t" fillcolor="gray" stroked="f">
            <v:path strokeok="f"/>
          </v:rect>
        </w:pict>
      </w:r>
      <w:bookmarkStart w:id="18" w:name="n250"/>
      <w:bookmarkEnd w:id="18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E9631B" w:rsidRPr="00E9631B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619" w:rsidRPr="00E9631B" w:rsidRDefault="00D2261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9" w:name="n149"/>
            <w:bookmarkEnd w:id="19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E9631B">
              <w:rPr>
                <w:rStyle w:val="spanrvts9"/>
                <w:lang w:val="uk" w:eastAsia="uk"/>
              </w:rPr>
              <w:t>ЗАТВЕРДЖЕНО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>Наказ Міністерства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>фінансів України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>31 грудня 2020 року № 839</w:t>
            </w:r>
          </w:p>
        </w:tc>
      </w:tr>
    </w:tbl>
    <w:p w:rsidR="00D22619" w:rsidRPr="00E9631B" w:rsidRDefault="00D22619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E9631B" w:rsidRPr="00E9631B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22619" w:rsidRPr="00E9631B" w:rsidRDefault="00D2261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0" w:name="n150"/>
            <w:bookmarkEnd w:id="20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E9631B">
              <w:rPr>
                <w:rStyle w:val="spanrvts9"/>
                <w:lang w:val="uk" w:eastAsia="uk"/>
              </w:rPr>
              <w:t>Зареєстровано в Міністерстві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>юстиції України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 xml:space="preserve">04 </w:t>
            </w:r>
            <w:r w:rsidRPr="00E9631B">
              <w:rPr>
                <w:rStyle w:val="spanrvts9"/>
                <w:lang w:val="uk" w:eastAsia="uk"/>
              </w:rPr>
              <w:t>березня 2021 р.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9"/>
                <w:lang w:val="uk" w:eastAsia="uk"/>
              </w:rPr>
              <w:t>за № 278/35900</w:t>
            </w:r>
          </w:p>
        </w:tc>
      </w:tr>
    </w:tbl>
    <w:p w:rsidR="00D22619" w:rsidRPr="00E9631B" w:rsidRDefault="00E9631B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1" w:name="n151"/>
      <w:bookmarkEnd w:id="21"/>
      <w:r w:rsidRPr="00E9631B">
        <w:rPr>
          <w:rStyle w:val="spanrvts23"/>
          <w:lang w:val="uk" w:eastAsia="uk"/>
        </w:rPr>
        <w:t xml:space="preserve">ПОРЯДОК </w:t>
      </w:r>
      <w:r w:rsidRPr="00E9631B">
        <w:rPr>
          <w:rStyle w:val="spanrvts23"/>
          <w:lang w:val="uk" w:eastAsia="uk"/>
        </w:rPr>
        <w:br/>
        <w:t>складання Повідомлення про участь у міжнародній групі компаній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2" w:name="n307"/>
      <w:bookmarkEnd w:id="22"/>
      <w:r w:rsidRPr="00E9631B">
        <w:rPr>
          <w:rStyle w:val="spanrvts46"/>
          <w:lang w:val="uk" w:eastAsia="uk"/>
        </w:rPr>
        <w:t>{У тексті Порядку</w:t>
      </w:r>
      <w:r w:rsidRPr="00E9631B">
        <w:rPr>
          <w:rStyle w:val="spanrvts11"/>
          <w:lang w:val="uk" w:eastAsia="uk"/>
        </w:rPr>
        <w:t xml:space="preserve"> слова «держава (територія)» в усіх відмінках та числах замінити словами «юрисдикція (держави, території)» у відповідних відмінках та </w:t>
      </w:r>
      <w:r w:rsidRPr="00E9631B">
        <w:rPr>
          <w:rStyle w:val="spanrvts11"/>
          <w:lang w:val="uk" w:eastAsia="uk"/>
        </w:rPr>
        <w:t xml:space="preserve">числах </w:t>
      </w:r>
      <w:r w:rsidRPr="00E9631B">
        <w:rPr>
          <w:rStyle w:val="spanrvts46"/>
          <w:lang w:val="uk" w:eastAsia="uk"/>
        </w:rPr>
        <w:t xml:space="preserve">згідно з </w:t>
      </w:r>
      <w:r w:rsidRPr="00E9631B">
        <w:rPr>
          <w:rStyle w:val="spanrvts11"/>
          <w:lang w:val="uk" w:eastAsia="uk"/>
        </w:rPr>
        <w:t xml:space="preserve">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</w:p>
    <w:p w:rsidR="00D22619" w:rsidRPr="00E9631B" w:rsidRDefault="00E9631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3" w:name="n152"/>
      <w:bookmarkEnd w:id="23"/>
      <w:r w:rsidRPr="00E9631B">
        <w:rPr>
          <w:rStyle w:val="spanrvts15"/>
          <w:lang w:val="uk" w:eastAsia="uk"/>
        </w:rPr>
        <w:t>І. Загальні положення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24" w:name="n153"/>
      <w:bookmarkEnd w:id="24"/>
      <w:r w:rsidRPr="00E9631B">
        <w:rPr>
          <w:rStyle w:val="spanrvts0"/>
          <w:lang w:val="uk" w:eastAsia="uk"/>
        </w:rPr>
        <w:t>1. Цей Порядок визначає порядок заповнення і подання ДПС Повідомлення про участь у мі</w:t>
      </w:r>
      <w:r w:rsidRPr="00E9631B">
        <w:rPr>
          <w:rStyle w:val="spanrvts0"/>
          <w:lang w:val="uk" w:eastAsia="uk"/>
        </w:rPr>
        <w:t>жнародній групі компаній (далі - Повідомлення).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25" w:name="n154"/>
      <w:bookmarkEnd w:id="25"/>
      <w:r w:rsidRPr="00E9631B">
        <w:rPr>
          <w:rStyle w:val="spanrvts0"/>
          <w:lang w:val="uk" w:eastAsia="uk"/>
        </w:rPr>
        <w:t>2. Для цілей цього Порядку терміни «угода QCAA», «міжнародна група компаній» (далі - МГК), «материнська компанія міжнародної групи компаній», «міжнародні договори», «уповноважений учасник», «учасник міжнародн</w:t>
      </w:r>
      <w:r w:rsidRPr="00E9631B">
        <w:rPr>
          <w:rStyle w:val="spanrvts0"/>
          <w:lang w:val="uk" w:eastAsia="uk"/>
        </w:rPr>
        <w:t xml:space="preserve">ої групи компаній» вживаються у значеннях, визначених </w:t>
      </w:r>
      <w:r w:rsidRPr="00E9631B">
        <w:rPr>
          <w:rStyle w:val="arvts96"/>
          <w:color w:val="auto"/>
          <w:lang w:val="uk" w:eastAsia="uk"/>
        </w:rPr>
        <w:t>Податковим кодексом України</w:t>
      </w:r>
      <w:r w:rsidRPr="00E9631B">
        <w:rPr>
          <w:rStyle w:val="spanrvts0"/>
          <w:lang w:val="uk" w:eastAsia="uk"/>
        </w:rPr>
        <w:t xml:space="preserve"> (далі - Кодекс).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6" w:name="n285"/>
      <w:bookmarkEnd w:id="26"/>
      <w:r w:rsidRPr="00E9631B">
        <w:rPr>
          <w:rStyle w:val="spanrvts46"/>
          <w:lang w:val="uk" w:eastAsia="uk"/>
        </w:rPr>
        <w:t xml:space="preserve">{Пункт 2 розділу 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09.02.2024</w:t>
      </w:r>
      <w:r w:rsidRPr="00E9631B">
        <w:rPr>
          <w:rStyle w:val="spanrvts11"/>
          <w:lang w:val="uk" w:eastAsia="uk"/>
        </w:rPr>
        <w:t xml:space="preserve">, з урахуванням змін, внесених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101 від 01.03</w:t>
      </w:r>
      <w:r w:rsidRPr="00E9631B">
        <w:rPr>
          <w:rStyle w:val="arvts100"/>
          <w:color w:val="auto"/>
          <w:lang w:val="uk" w:eastAsia="uk"/>
        </w:rPr>
        <w:t>.2024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27" w:name="n155"/>
      <w:bookmarkEnd w:id="27"/>
      <w:r w:rsidRPr="00E9631B">
        <w:rPr>
          <w:rStyle w:val="spanrvts0"/>
          <w:lang w:val="uk" w:eastAsia="uk"/>
        </w:rPr>
        <w:t xml:space="preserve">3. Повідомлення подається платником податків, який у звітному році здійснював контрольовані операції, визначені </w:t>
      </w:r>
      <w:r w:rsidRPr="00E9631B">
        <w:rPr>
          <w:rStyle w:val="arvts96"/>
          <w:color w:val="auto"/>
          <w:lang w:val="uk" w:eastAsia="uk"/>
        </w:rPr>
        <w:t>пунктом 39.2</w:t>
      </w:r>
      <w:r w:rsidRPr="00E9631B">
        <w:rPr>
          <w:rStyle w:val="spanrvts0"/>
          <w:lang w:val="uk" w:eastAsia="uk"/>
        </w:rPr>
        <w:t xml:space="preserve"> статті 39 Кодексу.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28" w:name="n156"/>
      <w:bookmarkEnd w:id="28"/>
      <w:r w:rsidRPr="00E9631B">
        <w:rPr>
          <w:rStyle w:val="spanrvts0"/>
          <w:lang w:val="uk" w:eastAsia="uk"/>
        </w:rPr>
        <w:t>4. Повідомлення подає</w:t>
      </w:r>
      <w:r w:rsidRPr="00E9631B">
        <w:rPr>
          <w:rStyle w:val="spanrvts0"/>
          <w:lang w:val="uk" w:eastAsia="uk"/>
        </w:rPr>
        <w:t xml:space="preserve">ться платниками податків до контролюючого органу засобами електронного кабінету в електронній формі із дотриманням вимог Законів України </w:t>
      </w:r>
      <w:r w:rsidRPr="00E9631B">
        <w:rPr>
          <w:rStyle w:val="arvts96"/>
          <w:color w:val="auto"/>
          <w:lang w:val="uk" w:eastAsia="uk"/>
        </w:rPr>
        <w:t>«Про електронні документи та електронний докумен</w:t>
      </w:r>
      <w:r w:rsidRPr="00E9631B">
        <w:rPr>
          <w:rStyle w:val="arvts96"/>
          <w:color w:val="auto"/>
          <w:lang w:val="uk" w:eastAsia="uk"/>
        </w:rPr>
        <w:t>тообіг»</w:t>
      </w:r>
      <w:r w:rsidRPr="00E9631B">
        <w:rPr>
          <w:rStyle w:val="spanrvts0"/>
          <w:lang w:val="uk" w:eastAsia="uk"/>
        </w:rPr>
        <w:t xml:space="preserve">, </w:t>
      </w:r>
      <w:r w:rsidRPr="00E9631B">
        <w:rPr>
          <w:rStyle w:val="arvts96"/>
          <w:color w:val="auto"/>
          <w:lang w:val="uk" w:eastAsia="uk"/>
        </w:rPr>
        <w:t>«Про електронні довірчі послуги»</w:t>
      </w:r>
      <w:r w:rsidRPr="00E9631B">
        <w:rPr>
          <w:rStyle w:val="spanrvts0"/>
          <w:lang w:val="uk" w:eastAsia="uk"/>
        </w:rPr>
        <w:t xml:space="preserve"> та </w:t>
      </w:r>
      <w:r w:rsidRPr="00E9631B">
        <w:rPr>
          <w:rStyle w:val="arvts96"/>
          <w:color w:val="auto"/>
          <w:lang w:val="uk" w:eastAsia="uk"/>
        </w:rPr>
        <w:t>Порядку обміну електронними документами з контролюючими о</w:t>
      </w:r>
      <w:r w:rsidRPr="00E9631B">
        <w:rPr>
          <w:rStyle w:val="arvts96"/>
          <w:color w:val="auto"/>
          <w:lang w:val="uk" w:eastAsia="uk"/>
        </w:rPr>
        <w:t>рганами</w:t>
      </w:r>
      <w:r w:rsidRPr="00E9631B">
        <w:rPr>
          <w:rStyle w:val="spanrvts0"/>
          <w:lang w:val="uk" w:eastAsia="uk"/>
        </w:rPr>
        <w:t>, затвердженого наказом Міністерства фінансів України від 06 червня 2017 року № 557, зареєстрованого у Міністерстві юстиції України 03 серпня 2017 року за № 959/30827 (у редакції наказу Міністерства фінансів України від 01 червня 2020 року № 261).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29" w:name="n157"/>
      <w:bookmarkEnd w:id="29"/>
      <w:r w:rsidRPr="00E9631B">
        <w:rPr>
          <w:rStyle w:val="spanrvts0"/>
          <w:lang w:val="uk" w:eastAsia="uk"/>
        </w:rPr>
        <w:t>5</w:t>
      </w:r>
      <w:r w:rsidRPr="00E9631B">
        <w:rPr>
          <w:rStyle w:val="spanrvts0"/>
          <w:lang w:val="uk" w:eastAsia="uk"/>
        </w:rPr>
        <w:t xml:space="preserve">. Повідомлення формується із застосуванням схеми даних за правилами </w:t>
      </w:r>
      <w:proofErr w:type="spellStart"/>
      <w:r w:rsidRPr="00E9631B">
        <w:rPr>
          <w:rStyle w:val="spanrvts0"/>
          <w:lang w:val="uk" w:eastAsia="uk"/>
        </w:rPr>
        <w:t>eXtensibleMarkupLanguage</w:t>
      </w:r>
      <w:proofErr w:type="spellEnd"/>
      <w:r w:rsidRPr="00E9631B">
        <w:rPr>
          <w:rStyle w:val="spanrvts0"/>
          <w:lang w:val="uk" w:eastAsia="uk"/>
        </w:rPr>
        <w:t xml:space="preserve"> (XML). XML - схема Повідомлення із відповідним описом структури файлу та всіх його структурних елементів і атрибутів (їх найменування, формату, типу даних тощо), о</w:t>
      </w:r>
      <w:r w:rsidRPr="00E9631B">
        <w:rPr>
          <w:rStyle w:val="spanrvts0"/>
          <w:lang w:val="uk" w:eastAsia="uk"/>
        </w:rPr>
        <w:t xml:space="preserve">прилюднюються на офіційному </w:t>
      </w:r>
      <w:proofErr w:type="spellStart"/>
      <w:r w:rsidRPr="00E9631B">
        <w:rPr>
          <w:rStyle w:val="spanrvts0"/>
          <w:lang w:val="uk" w:eastAsia="uk"/>
        </w:rPr>
        <w:t>вебпорталі</w:t>
      </w:r>
      <w:proofErr w:type="spellEnd"/>
      <w:r w:rsidRPr="00E9631B">
        <w:rPr>
          <w:rStyle w:val="spanrvts0"/>
          <w:lang w:val="uk" w:eastAsia="uk"/>
        </w:rPr>
        <w:t xml:space="preserve"> Державної податкової служби України.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0" w:name="n158"/>
      <w:bookmarkEnd w:id="30"/>
      <w:r w:rsidRPr="00E9631B">
        <w:rPr>
          <w:rStyle w:val="spanrvts0"/>
          <w:lang w:val="uk" w:eastAsia="uk"/>
        </w:rPr>
        <w:t>6. Кожна графа у формі Повідомлення відповідає певному елементу XML - схеми Повідомлення. XML - схема Повідомлення також має містити опис елементів, призначених для заповнення техн</w:t>
      </w:r>
      <w:r w:rsidRPr="00E9631B">
        <w:rPr>
          <w:rStyle w:val="spanrvts0"/>
          <w:lang w:val="uk" w:eastAsia="uk"/>
        </w:rPr>
        <w:t>ічної інформації, необхідної для його автоматичного прийняття, перевірки повноти заповнення, ідентифікації змін та коригувань до окремих елементів Повідомлення.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1" w:name="n159"/>
      <w:bookmarkEnd w:id="31"/>
      <w:r w:rsidRPr="00E9631B">
        <w:rPr>
          <w:rStyle w:val="spanrvts0"/>
          <w:lang w:val="uk" w:eastAsia="uk"/>
        </w:rPr>
        <w:t>7. Повідомлення складається із таких невід’ємних частин та розділів: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2" w:name="n160"/>
      <w:bookmarkEnd w:id="32"/>
      <w:r w:rsidRPr="00E9631B">
        <w:rPr>
          <w:rStyle w:val="spanrvts0"/>
          <w:lang w:val="uk" w:eastAsia="uk"/>
        </w:rPr>
        <w:t>а) заголовна частина («Заг</w:t>
      </w:r>
      <w:r w:rsidRPr="00E9631B">
        <w:rPr>
          <w:rStyle w:val="spanrvts0"/>
          <w:lang w:val="uk" w:eastAsia="uk"/>
        </w:rPr>
        <w:t>альні відомості») - містить загальні відомості про Повідомлення, платника податків, який подає звіт, найменування МГК, обраний материнською компанією такої групи звітний період (фінансовий рік) для цілей бухгалтерського обліку, суму сукупного консолідовано</w:t>
      </w:r>
      <w:r w:rsidRPr="00E9631B">
        <w:rPr>
          <w:rStyle w:val="spanrvts0"/>
          <w:lang w:val="uk" w:eastAsia="uk"/>
        </w:rPr>
        <w:t>го доходу МГК за такий період;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3" w:name="n161"/>
      <w:bookmarkEnd w:id="33"/>
      <w:r w:rsidRPr="00E9631B">
        <w:rPr>
          <w:rStyle w:val="spanrvts0"/>
          <w:lang w:val="uk" w:eastAsia="uk"/>
        </w:rPr>
        <w:t>б) основна частина, яка складається із таких розділів: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4" w:name="n162"/>
      <w:bookmarkEnd w:id="34"/>
      <w:r w:rsidRPr="00E9631B">
        <w:rPr>
          <w:rStyle w:val="spanrvts0"/>
          <w:lang w:val="uk" w:eastAsia="uk"/>
        </w:rPr>
        <w:t>розділ І «Відомості щодо материнської компанії міжнародної групи компаній, до якої входить платник податків», в якому зазначається інформація щодо материнської компанії М</w:t>
      </w:r>
      <w:r w:rsidRPr="00E9631B">
        <w:rPr>
          <w:rStyle w:val="spanrvts0"/>
          <w:lang w:val="uk" w:eastAsia="uk"/>
        </w:rPr>
        <w:t>ГК, до якої входить платник податків;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5" w:name="n163"/>
      <w:bookmarkEnd w:id="35"/>
      <w:r w:rsidRPr="00E9631B">
        <w:rPr>
          <w:rStyle w:val="spanrvts0"/>
          <w:lang w:val="uk" w:eastAsia="uk"/>
        </w:rPr>
        <w:t xml:space="preserve">розділ ІІ «Відомості щодо учасника міжнародної групи компаній, уповноваженого материнською компанією на подання звіту в розрізі країн», в якому зазначаються відомості щодо учасника МГК, якого материнська компанія </w:t>
      </w:r>
      <w:r w:rsidRPr="00E9631B">
        <w:rPr>
          <w:rStyle w:val="spanrvts0"/>
          <w:lang w:val="uk" w:eastAsia="uk"/>
        </w:rPr>
        <w:t>уповноважила на підготовку та подання звіту у розрізі країн (у разі делегування таких повноважень материнською компанією);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6" w:name="n164"/>
      <w:bookmarkEnd w:id="36"/>
      <w:r w:rsidRPr="00E9631B">
        <w:rPr>
          <w:rStyle w:val="spanrvts11"/>
          <w:lang w:val="uk" w:eastAsia="uk"/>
        </w:rPr>
        <w:t xml:space="preserve">{Абзац шостий пункту 7 розділу I виключено на підставі 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7" w:name="n165"/>
      <w:bookmarkEnd w:id="37"/>
      <w:r w:rsidRPr="00E9631B">
        <w:rPr>
          <w:rStyle w:val="spanrvts0"/>
          <w:lang w:val="uk" w:eastAsia="uk"/>
        </w:rPr>
        <w:t>8. Повідомлення містить графи (елементи), які є обов’язковими, необов’язковими, або заповнення яких може бути обов’язковим за певних умов. Кожна графа форми Повідомлення визначає відповідний елемент По</w:t>
      </w:r>
      <w:r w:rsidRPr="00E9631B">
        <w:rPr>
          <w:rStyle w:val="spanrvts0"/>
          <w:lang w:val="uk" w:eastAsia="uk"/>
        </w:rPr>
        <w:t>відомлення, створеного у форматі XML на основі XML - схеми Повідомлення. Обов’язкові графи підлягають автоматичній перевірці контролюючим органом на предмет їх наявності та повноти заповнення під час прийняття Повідомлення з метою інформування платника под</w:t>
      </w:r>
      <w:r w:rsidRPr="00E9631B">
        <w:rPr>
          <w:rStyle w:val="spanrvts0"/>
          <w:lang w:val="uk" w:eastAsia="uk"/>
        </w:rPr>
        <w:t>атків про виявлені помилки та невідповідності XML - схемі Повідомлення.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8" w:name="n166"/>
      <w:bookmarkEnd w:id="38"/>
      <w:r w:rsidRPr="00E9631B">
        <w:rPr>
          <w:rStyle w:val="spanrvts0"/>
          <w:lang w:val="uk" w:eastAsia="uk"/>
        </w:rPr>
        <w:t xml:space="preserve">Необов’язкові графи (позначені у формі Повідомлення як [Н]) можуть залишатися незаповненими. Такі елементи у певних випадках можуть представляти вибір між тим чи іншим типом </w:t>
      </w:r>
      <w:r w:rsidRPr="00E9631B">
        <w:rPr>
          <w:rStyle w:val="spanrvts0"/>
          <w:lang w:val="uk" w:eastAsia="uk"/>
        </w:rPr>
        <w:t>інформації, де лише один із них має бути використаний (наприклад, вибір між форматом адреси - у фіксованій чи довільній формі). Окремі графи, які позначені у формі Повідомлення як [В], є обов’язковими для включення до Повідомлення у певних випадках, які оп</w:t>
      </w:r>
      <w:r w:rsidRPr="00E9631B">
        <w:rPr>
          <w:rStyle w:val="spanrvts0"/>
          <w:lang w:val="uk" w:eastAsia="uk"/>
        </w:rPr>
        <w:t>исані у цьому Порядку.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39" w:name="n167"/>
      <w:bookmarkEnd w:id="39"/>
      <w:r w:rsidRPr="00E9631B">
        <w:rPr>
          <w:rStyle w:val="spanrvts0"/>
          <w:lang w:val="uk" w:eastAsia="uk"/>
        </w:rPr>
        <w:t>Графи, у яких зазначається обмежений перелік фіксованих кодів, наведених у цьому Порядку, та які є обов’язковими для заповнення, позначені у формі Повідомлення як [К].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0" w:name="n286"/>
      <w:bookmarkEnd w:id="40"/>
      <w:r w:rsidRPr="00E9631B">
        <w:rPr>
          <w:rStyle w:val="spanrvts46"/>
          <w:lang w:val="uk" w:eastAsia="uk"/>
        </w:rPr>
        <w:t xml:space="preserve">{Абзац третій пункту 8 розділу I в редакції </w:t>
      </w:r>
      <w:r w:rsidRPr="00E9631B">
        <w:rPr>
          <w:rStyle w:val="spanrvts11"/>
          <w:lang w:val="uk" w:eastAsia="uk"/>
        </w:rPr>
        <w:t>Наказу Міністерства ф</w:t>
      </w:r>
      <w:r w:rsidRPr="00E9631B">
        <w:rPr>
          <w:rStyle w:val="spanrvts11"/>
          <w:lang w:val="uk" w:eastAsia="uk"/>
        </w:rPr>
        <w:t xml:space="preserve">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41" w:name="n168"/>
      <w:bookmarkEnd w:id="41"/>
      <w:r w:rsidRPr="00E9631B">
        <w:rPr>
          <w:rStyle w:val="spanrvts0"/>
          <w:lang w:val="uk" w:eastAsia="uk"/>
        </w:rPr>
        <w:t xml:space="preserve">9. Опис XML - схеми Повідомлення має містити вимоги до структури Повідомлення, сформованого платником податків у електронній формі, типів даних </w:t>
      </w:r>
      <w:r w:rsidRPr="00E9631B">
        <w:rPr>
          <w:rStyle w:val="spanrvts0"/>
          <w:lang w:val="uk" w:eastAsia="uk"/>
        </w:rPr>
        <w:t>та максимальної кількості знаків, які можуть бути використані під час заповнення кожного елементу Повідомлення у форматі XML.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42" w:name="n169"/>
      <w:bookmarkEnd w:id="42"/>
      <w:r w:rsidRPr="00E9631B">
        <w:rPr>
          <w:rStyle w:val="spanrvts0"/>
          <w:lang w:val="uk" w:eastAsia="uk"/>
        </w:rPr>
        <w:t>10. Для всіх випадків, коли відповідні графи Повідомлення передбачають надання інформації про код юрисдикції (держави, території),</w:t>
      </w:r>
      <w:r w:rsidRPr="00E9631B">
        <w:rPr>
          <w:rStyle w:val="spanrvts0"/>
          <w:lang w:val="uk" w:eastAsia="uk"/>
        </w:rPr>
        <w:t xml:space="preserve"> застосовується двозначний літерний код країни (код альфа-2) відповідно до </w:t>
      </w:r>
      <w:r w:rsidRPr="00E9631B">
        <w:rPr>
          <w:rStyle w:val="arvts96"/>
          <w:color w:val="auto"/>
          <w:lang w:val="uk" w:eastAsia="uk"/>
        </w:rPr>
        <w:t>Переліку кодів країн світу для статистичних цілей</w:t>
      </w:r>
      <w:r w:rsidRPr="00E9631B">
        <w:rPr>
          <w:rStyle w:val="spanrvts0"/>
          <w:lang w:val="uk" w:eastAsia="uk"/>
        </w:rPr>
        <w:t>, затвердженого наказом Державної служби статис</w:t>
      </w:r>
      <w:r w:rsidRPr="00E9631B">
        <w:rPr>
          <w:rStyle w:val="spanrvts0"/>
          <w:lang w:val="uk" w:eastAsia="uk"/>
        </w:rPr>
        <w:t>тики України від 08 січня 2020 року № 32 (далі - Перелік кодів країн світу).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43" w:name="n170"/>
      <w:bookmarkEnd w:id="43"/>
      <w:r w:rsidRPr="00E9631B">
        <w:rPr>
          <w:rStyle w:val="spanrvts0"/>
          <w:lang w:val="uk" w:eastAsia="uk"/>
        </w:rPr>
        <w:t>11. У разі якщо платник податків виявив, що у раніше поданому Повідомленні інформація надана не в повному обсязі або Повідомлення містить помилки чи недоліки, такий платник податк</w:t>
      </w:r>
      <w:r w:rsidRPr="00E9631B">
        <w:rPr>
          <w:rStyle w:val="spanrvts0"/>
          <w:lang w:val="uk" w:eastAsia="uk"/>
        </w:rPr>
        <w:t>ів має право подати: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44" w:name="n171"/>
      <w:bookmarkEnd w:id="44"/>
      <w:r w:rsidRPr="00E9631B">
        <w:rPr>
          <w:rStyle w:val="spanrvts0"/>
          <w:lang w:val="uk" w:eastAsia="uk"/>
        </w:rPr>
        <w:t>нове Повідомлення (Повідомлення з позначкою «звітне нове») до граничного строку подання Повідомлення за такий самий звітний період;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45" w:name="n172"/>
      <w:bookmarkEnd w:id="45"/>
      <w:r w:rsidRPr="00E9631B">
        <w:rPr>
          <w:rStyle w:val="spanrvts0"/>
          <w:lang w:val="uk" w:eastAsia="uk"/>
        </w:rPr>
        <w:t>уточнююче Повідомлення (Повідомлення з позначкою «уточнюючий») після граничного строку подання Повідомл</w:t>
      </w:r>
      <w:r w:rsidRPr="00E9631B">
        <w:rPr>
          <w:rStyle w:val="spanrvts0"/>
          <w:lang w:val="uk" w:eastAsia="uk"/>
        </w:rPr>
        <w:t>ення за такий самий звітний період.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46" w:name="n173"/>
      <w:bookmarkEnd w:id="46"/>
      <w:r w:rsidRPr="00E9631B">
        <w:rPr>
          <w:rStyle w:val="spanrvts0"/>
          <w:lang w:val="uk" w:eastAsia="uk"/>
        </w:rPr>
        <w:t>Нове та уточнююче Повідомлення мають містити повну інформацію про участь у міжнародній групі компаній у звітному році, як передбачено під час складання основного Повідомлення (Повідомлення з позначкою «звітне»).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47" w:name="n174"/>
      <w:bookmarkEnd w:id="47"/>
      <w:r w:rsidRPr="00E9631B">
        <w:rPr>
          <w:rStyle w:val="spanrvts0"/>
          <w:lang w:val="uk" w:eastAsia="uk"/>
        </w:rPr>
        <w:t>12. Плат</w:t>
      </w:r>
      <w:r w:rsidRPr="00E9631B">
        <w:rPr>
          <w:rStyle w:val="spanrvts0"/>
          <w:lang w:val="uk" w:eastAsia="uk"/>
        </w:rPr>
        <w:t>ники податків, які є учасниками відповідної МГК та у звітному році здійснювали контрольовані операції, зобов’язані подавати Повідомлення до 01 жовтня року, що настає за звітним. Якщо останній день строку подання Повідомлення припадає на вихідний або святко</w:t>
      </w:r>
      <w:r w:rsidRPr="00E9631B">
        <w:rPr>
          <w:rStyle w:val="spanrvts0"/>
          <w:lang w:val="uk" w:eastAsia="uk"/>
        </w:rPr>
        <w:t>вий день, то останнім днем строку вважається операційний (банківський) день, що настає за вихідним або святковим днем.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8" w:name="n287"/>
      <w:bookmarkEnd w:id="48"/>
      <w:r w:rsidRPr="00E9631B">
        <w:rPr>
          <w:rStyle w:val="spanrvts46"/>
          <w:lang w:val="uk" w:eastAsia="uk"/>
        </w:rPr>
        <w:t xml:space="preserve">{Пункт 12 розділу 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9" w:name="n175"/>
      <w:bookmarkEnd w:id="49"/>
      <w:r w:rsidRPr="00E9631B">
        <w:rPr>
          <w:rStyle w:val="spanrvts15"/>
          <w:lang w:val="uk" w:eastAsia="uk"/>
        </w:rPr>
        <w:t>II. Порядок заповнення Повідомлення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50" w:name="n176"/>
      <w:bookmarkEnd w:id="50"/>
      <w:r w:rsidRPr="00E9631B">
        <w:rPr>
          <w:rStyle w:val="spanrvts0"/>
          <w:lang w:val="uk" w:eastAsia="uk"/>
        </w:rPr>
        <w:t>1. У графі 1.1 зазначається інформація про звітний період. Для цілей XML - схеми Повідомлення це значення відповідає останньому календарному дню року, який є звітним для платника податків і заз</w:t>
      </w:r>
      <w:r w:rsidRPr="00E9631B">
        <w:rPr>
          <w:rStyle w:val="spanrvts0"/>
          <w:lang w:val="uk" w:eastAsia="uk"/>
        </w:rPr>
        <w:t>начається у форматі ДД-ММ-РРРР (наприклад, «31-12-2020»).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51" w:name="n177"/>
      <w:bookmarkEnd w:id="51"/>
      <w:r w:rsidRPr="00E9631B">
        <w:rPr>
          <w:rStyle w:val="spanrvts0"/>
          <w:lang w:val="uk" w:eastAsia="uk"/>
        </w:rPr>
        <w:t>У графі 1.2 платник податків надає повідомлення про тип Повідомлення («звітне», «звітне нове» чи «уточнююче»).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2" w:name="n178"/>
      <w:bookmarkEnd w:id="52"/>
      <w:r w:rsidRPr="00E9631B">
        <w:rPr>
          <w:rStyle w:val="spanrvts11"/>
          <w:lang w:val="uk" w:eastAsia="uk"/>
        </w:rPr>
        <w:t xml:space="preserve">{Абзац третій пункту 1 розділу II виключено на підставі 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3" w:name="n179"/>
      <w:bookmarkEnd w:id="53"/>
      <w:r w:rsidRPr="00E9631B">
        <w:rPr>
          <w:rStyle w:val="spanrvts11"/>
          <w:lang w:val="uk" w:eastAsia="uk"/>
        </w:rPr>
        <w:t xml:space="preserve">{Абзац четвертий пункту 1 розділу II виключено на підставі 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4" w:name="n180"/>
      <w:bookmarkEnd w:id="54"/>
      <w:r w:rsidRPr="00E9631B">
        <w:rPr>
          <w:rStyle w:val="spanrvts11"/>
          <w:lang w:val="uk" w:eastAsia="uk"/>
        </w:rPr>
        <w:t xml:space="preserve">{Абзац п'ятий пункту 1 розділу II виключено на підставі 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5" w:name="n282"/>
      <w:bookmarkEnd w:id="55"/>
      <w:r w:rsidRPr="00E9631B">
        <w:rPr>
          <w:rStyle w:val="spanrvts46"/>
          <w:lang w:val="uk" w:eastAsia="uk"/>
        </w:rPr>
        <w:t xml:space="preserve">{Пункт 1 розділу II із змінами, внесеними згідно з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56" w:name="n181"/>
      <w:bookmarkEnd w:id="56"/>
      <w:r w:rsidRPr="00E9631B">
        <w:rPr>
          <w:rStyle w:val="spanrvts0"/>
          <w:lang w:val="uk" w:eastAsia="uk"/>
        </w:rPr>
        <w:t>2. У графі 2 зазначається повне найменування платника податків, який по</w:t>
      </w:r>
      <w:r w:rsidRPr="00E9631B">
        <w:rPr>
          <w:rStyle w:val="spanrvts0"/>
          <w:lang w:val="uk" w:eastAsia="uk"/>
        </w:rPr>
        <w:t>дає Повідомлення, згідно з реєстраційними документами українською мовою.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57" w:name="n182"/>
      <w:bookmarkEnd w:id="57"/>
      <w:r w:rsidRPr="00E9631B">
        <w:rPr>
          <w:rStyle w:val="spanrvts0"/>
          <w:lang w:val="uk" w:eastAsia="uk"/>
        </w:rPr>
        <w:t>3. У графах 3.1, 3.2 зазначаються відповідно код платника податків згідно з Єдиним державним реєстром підприємств та організацій України (ЄДРПОУ) та основний код економічної діяльност</w:t>
      </w:r>
      <w:r w:rsidRPr="00E9631B">
        <w:rPr>
          <w:rStyle w:val="spanrvts0"/>
          <w:lang w:val="uk" w:eastAsia="uk"/>
        </w:rPr>
        <w:t xml:space="preserve">і за </w:t>
      </w:r>
      <w:r w:rsidRPr="00E9631B">
        <w:rPr>
          <w:rStyle w:val="arvts96"/>
          <w:color w:val="auto"/>
          <w:lang w:val="uk" w:eastAsia="uk"/>
        </w:rPr>
        <w:t>Класифікацією видів економічної діяльності ДК 009:2010</w:t>
      </w:r>
      <w:r w:rsidRPr="00E9631B">
        <w:rPr>
          <w:rStyle w:val="spanrvts0"/>
          <w:lang w:val="uk" w:eastAsia="uk"/>
        </w:rPr>
        <w:t>, затвердженою наказом Державного комітету України з питань технічного регулювання та споживчої політики від 11 жовтня 20</w:t>
      </w:r>
      <w:r w:rsidRPr="00E9631B">
        <w:rPr>
          <w:rStyle w:val="spanrvts0"/>
          <w:lang w:val="uk" w:eastAsia="uk"/>
        </w:rPr>
        <w:t>10 року № 457 (із змінами).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58" w:name="n183"/>
      <w:bookmarkEnd w:id="58"/>
      <w:r w:rsidRPr="00E9631B">
        <w:rPr>
          <w:rStyle w:val="spanrvts0"/>
          <w:lang w:val="uk" w:eastAsia="uk"/>
        </w:rPr>
        <w:t>Платник податків, який не має коду за ЄДРПОУ, зазначає реєстраційний (обліковий) номер платника податків, який присвоюється контролюючим органом.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59" w:name="n184"/>
      <w:bookmarkEnd w:id="59"/>
      <w:r w:rsidRPr="00E9631B">
        <w:rPr>
          <w:rStyle w:val="spanrvts0"/>
          <w:lang w:val="uk" w:eastAsia="uk"/>
        </w:rPr>
        <w:t>4. У графі 4 зазначається податкова адреса платника податків.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60" w:name="n185"/>
      <w:bookmarkEnd w:id="60"/>
      <w:r w:rsidRPr="00E9631B">
        <w:rPr>
          <w:rStyle w:val="spanrvts0"/>
          <w:lang w:val="uk" w:eastAsia="uk"/>
        </w:rPr>
        <w:t>5. У графі 5 зазнача</w:t>
      </w:r>
      <w:r w:rsidRPr="00E9631B">
        <w:rPr>
          <w:rStyle w:val="spanrvts0"/>
          <w:lang w:val="uk" w:eastAsia="uk"/>
        </w:rPr>
        <w:t>ється контролюючий орган, в якому платник податків перебуває на обліку.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61" w:name="n186"/>
      <w:bookmarkEnd w:id="61"/>
      <w:r w:rsidRPr="00E9631B">
        <w:rPr>
          <w:rStyle w:val="spanrvts0"/>
          <w:lang w:val="uk" w:eastAsia="uk"/>
        </w:rPr>
        <w:t>6. Обов’язкове заповнення граф 2-5 Заголовної частини Повідомлення не виключає подання інформації про платника податків в межах розділу II Повідомлення, якщо учасником МГК, уповноважен</w:t>
      </w:r>
      <w:r w:rsidRPr="00E9631B">
        <w:rPr>
          <w:rStyle w:val="spanrvts0"/>
          <w:lang w:val="uk" w:eastAsia="uk"/>
        </w:rPr>
        <w:t>им материнською компанією на подання звіту в розрізі країн міжнародної групи компаній (далі - Звіт), є платник податків.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2" w:name="n254"/>
      <w:bookmarkEnd w:id="62"/>
      <w:r w:rsidRPr="00E9631B">
        <w:rPr>
          <w:rStyle w:val="spanrvts46"/>
          <w:lang w:val="uk" w:eastAsia="uk"/>
        </w:rPr>
        <w:t xml:space="preserve">{Абзац перший пункту 6 розділу II із змінами, внесеними згідно з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63" w:name="n187"/>
      <w:bookmarkEnd w:id="63"/>
      <w:r w:rsidRPr="00E9631B">
        <w:rPr>
          <w:rStyle w:val="spanrvts0"/>
          <w:lang w:val="uk" w:eastAsia="uk"/>
        </w:rPr>
        <w:t>У графі 6 проставляється один із двох кодів, які повідомляють про статус платника податків, який подає Повідомлення, щодо його належності до МГК: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64" w:name="n188"/>
      <w:bookmarkEnd w:id="64"/>
      <w:r w:rsidRPr="00E9631B">
        <w:rPr>
          <w:rStyle w:val="spanrvts0"/>
          <w:lang w:val="uk" w:eastAsia="uk"/>
        </w:rPr>
        <w:t>UNC101 -</w:t>
      </w:r>
      <w:r w:rsidRPr="00E9631B">
        <w:rPr>
          <w:rStyle w:val="spanrvts0"/>
          <w:lang w:val="uk" w:eastAsia="uk"/>
        </w:rPr>
        <w:t xml:space="preserve"> платник податків, який здійснив операції, що визнаються контрольованими відповідно до вимог </w:t>
      </w:r>
      <w:r w:rsidRPr="00E9631B">
        <w:rPr>
          <w:rStyle w:val="arvts96"/>
          <w:color w:val="auto"/>
          <w:lang w:val="uk" w:eastAsia="uk"/>
        </w:rPr>
        <w:t>пункту 39.2</w:t>
      </w:r>
      <w:r w:rsidRPr="00E9631B">
        <w:rPr>
          <w:rStyle w:val="spanrvts0"/>
          <w:lang w:val="uk" w:eastAsia="uk"/>
        </w:rPr>
        <w:t xml:space="preserve"> статті 39 Кодексу, входить до складу МГК у її визначенні, наведеном</w:t>
      </w:r>
      <w:r w:rsidRPr="00E9631B">
        <w:rPr>
          <w:rStyle w:val="spanrvts0"/>
          <w:lang w:val="uk" w:eastAsia="uk"/>
        </w:rPr>
        <w:t xml:space="preserve">у у </w:t>
      </w:r>
      <w:r w:rsidRPr="00E9631B">
        <w:rPr>
          <w:rStyle w:val="arvts96"/>
          <w:color w:val="auto"/>
          <w:lang w:val="uk" w:eastAsia="uk"/>
        </w:rPr>
        <w:t>підпункті 14.1.113</w:t>
      </w:r>
      <w:r w:rsidRPr="00E9631B">
        <w:rPr>
          <w:rStyle w:val="spanrvts0"/>
          <w:b/>
          <w:bCs/>
          <w:sz w:val="0"/>
          <w:szCs w:val="0"/>
          <w:vertAlign w:val="superscript"/>
          <w:lang w:val="uk" w:eastAsia="uk"/>
        </w:rPr>
        <w:t>-</w:t>
      </w:r>
      <w:r w:rsidRPr="00E9631B">
        <w:rPr>
          <w:rStyle w:val="arvts117"/>
          <w:color w:val="auto"/>
          <w:lang w:val="uk" w:eastAsia="uk"/>
        </w:rPr>
        <w:t>3</w:t>
      </w:r>
      <w:r w:rsidRPr="00E9631B">
        <w:rPr>
          <w:rStyle w:val="spanrvts0"/>
          <w:lang w:val="uk" w:eastAsia="uk"/>
        </w:rPr>
        <w:t xml:space="preserve"> пункту 14.1.113 статті 14 Кодексу;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65" w:name="n189"/>
      <w:bookmarkEnd w:id="65"/>
      <w:r w:rsidRPr="00E9631B">
        <w:rPr>
          <w:rStyle w:val="spanrvts0"/>
          <w:lang w:val="uk" w:eastAsia="uk"/>
        </w:rPr>
        <w:t xml:space="preserve">UNC102 - платник податків, який здійснив операції, що визнаються контрольованими відповідно до вимог пункту 39.2 статті 39 Кодексу, не входить до складу МГК у її визначенні, наведеному у </w:t>
      </w:r>
      <w:r w:rsidRPr="00E9631B">
        <w:rPr>
          <w:rStyle w:val="arvts96"/>
          <w:color w:val="auto"/>
          <w:lang w:val="uk" w:eastAsia="uk"/>
        </w:rPr>
        <w:t>підпункті 14.1.113</w:t>
      </w:r>
      <w:r w:rsidRPr="00E9631B">
        <w:rPr>
          <w:rStyle w:val="spanrvts0"/>
          <w:b/>
          <w:bCs/>
          <w:sz w:val="0"/>
          <w:szCs w:val="0"/>
          <w:vertAlign w:val="superscript"/>
          <w:lang w:val="uk" w:eastAsia="uk"/>
        </w:rPr>
        <w:t>-</w:t>
      </w:r>
      <w:r w:rsidRPr="00E9631B">
        <w:rPr>
          <w:rStyle w:val="arvts117"/>
          <w:color w:val="auto"/>
          <w:lang w:val="uk" w:eastAsia="uk"/>
        </w:rPr>
        <w:t>3</w:t>
      </w:r>
      <w:r w:rsidRPr="00E9631B">
        <w:rPr>
          <w:rStyle w:val="spanrvts0"/>
          <w:lang w:val="uk" w:eastAsia="uk"/>
        </w:rPr>
        <w:t xml:space="preserve"> пункту 14.1.113 статті 14 Кодексу.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66" w:name="n190"/>
      <w:bookmarkEnd w:id="66"/>
      <w:r w:rsidRPr="00E9631B">
        <w:rPr>
          <w:rStyle w:val="spanrvts0"/>
          <w:lang w:val="uk" w:eastAsia="uk"/>
        </w:rPr>
        <w:t>У разі зазначення коду «UNC102» графи 7.1-11 та розділи I, II основної частини Повідомлення не заповн</w:t>
      </w:r>
      <w:r w:rsidRPr="00E9631B">
        <w:rPr>
          <w:rStyle w:val="spanrvts0"/>
          <w:lang w:val="uk" w:eastAsia="uk"/>
        </w:rPr>
        <w:t>юються, а у графі 12, за потреби, можуть бути надані додаткові пояснення щодо непоширення на платника податків визначення «учасник міжнародної групи компаній».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7" w:name="n255"/>
      <w:bookmarkEnd w:id="67"/>
      <w:r w:rsidRPr="00E9631B">
        <w:rPr>
          <w:rStyle w:val="spanrvts46"/>
          <w:lang w:val="uk" w:eastAsia="uk"/>
        </w:rPr>
        <w:t xml:space="preserve">{Абзац п’ятий пункту 6 розділу II із змінами, внесеними згідно з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68" w:name="n288"/>
      <w:bookmarkEnd w:id="68"/>
      <w:r w:rsidRPr="00E9631B">
        <w:rPr>
          <w:rStyle w:val="spanrvts0"/>
          <w:lang w:val="uk" w:eastAsia="uk"/>
        </w:rPr>
        <w:t>У графі 6.1 зазначається дата отримання інформації про своє призначення уповноваженим учасником міжнародної групи компаній або дата втрати такого статусу</w:t>
      </w:r>
      <w:r w:rsidRPr="00E9631B">
        <w:rPr>
          <w:rStyle w:val="spanrvts0"/>
          <w:lang w:val="uk" w:eastAsia="uk"/>
        </w:rPr>
        <w:t xml:space="preserve">. Поле заповнюється, якщо більше ніж один учасник міжнародної групи компаній є платником податків - резидентом України та наявні одна або декілька обставин, визначених </w:t>
      </w:r>
      <w:r w:rsidRPr="00E9631B">
        <w:rPr>
          <w:rStyle w:val="arvts96"/>
          <w:color w:val="auto"/>
          <w:lang w:val="uk" w:eastAsia="uk"/>
        </w:rPr>
        <w:t>абза</w:t>
      </w:r>
      <w:r w:rsidRPr="00E9631B">
        <w:rPr>
          <w:rStyle w:val="arvts96"/>
          <w:color w:val="auto"/>
          <w:lang w:val="uk" w:eastAsia="uk"/>
        </w:rPr>
        <w:t>цами п’ятим-сьомим</w:t>
      </w:r>
      <w:r w:rsidRPr="00E9631B">
        <w:rPr>
          <w:rStyle w:val="spanrvts0"/>
          <w:lang w:val="uk" w:eastAsia="uk"/>
        </w:rPr>
        <w:t xml:space="preserve"> підпункту 39.4.10 пункту 39.4 статті 39 розділу І Кодексу, міжнародна група компаній може призначити одного з таких учасників уповноваженим на подання Звіту. Про таке призначення уповноважений учасник міжнародної групи компаній повідомля</w:t>
      </w:r>
      <w:r w:rsidRPr="00E9631B">
        <w:rPr>
          <w:rStyle w:val="spanrvts0"/>
          <w:lang w:val="uk" w:eastAsia="uk"/>
        </w:rPr>
        <w:t xml:space="preserve">є центральний орган виконавчої влади, що реалізує державну податкову політику, шляхом подання повідомлення про участь у міжнародній групі компаній, визначеного </w:t>
      </w:r>
      <w:r w:rsidRPr="00E9631B">
        <w:rPr>
          <w:rStyle w:val="arvts96"/>
          <w:color w:val="auto"/>
          <w:lang w:val="uk" w:eastAsia="uk"/>
        </w:rPr>
        <w:t>підпунктом 3</w:t>
      </w:r>
      <w:r w:rsidRPr="00E9631B">
        <w:rPr>
          <w:rStyle w:val="arvts96"/>
          <w:color w:val="auto"/>
          <w:lang w:val="uk" w:eastAsia="uk"/>
        </w:rPr>
        <w:t>9.4.2</w:t>
      </w:r>
      <w:r w:rsidRPr="00E9631B">
        <w:rPr>
          <w:rStyle w:val="spanrvts0"/>
          <w:lang w:val="uk" w:eastAsia="uk"/>
        </w:rPr>
        <w:t xml:space="preserve"> пункту 39.4 статті 39 розділу І Кодексу.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9" w:name="n289"/>
      <w:bookmarkEnd w:id="69"/>
      <w:r w:rsidRPr="00E9631B">
        <w:rPr>
          <w:rStyle w:val="spanrvts46"/>
          <w:lang w:val="uk" w:eastAsia="uk"/>
        </w:rPr>
        <w:t xml:space="preserve">{Пункт 6 розділу II доповнено новим абзацом згідно з </w:t>
      </w:r>
      <w:r w:rsidRPr="00E9631B">
        <w:rPr>
          <w:rStyle w:val="spanrvts11"/>
          <w:lang w:val="uk" w:eastAsia="uk"/>
        </w:rPr>
        <w:t xml:space="preserve">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0" w:name="n191"/>
      <w:bookmarkEnd w:id="70"/>
      <w:r w:rsidRPr="00E9631B">
        <w:rPr>
          <w:rStyle w:val="spanrvts0"/>
          <w:lang w:val="uk" w:eastAsia="uk"/>
        </w:rPr>
        <w:t>7. У графі 7.1 зазнача</w:t>
      </w:r>
      <w:r w:rsidRPr="00E9631B">
        <w:rPr>
          <w:rStyle w:val="spanrvts0"/>
          <w:lang w:val="uk" w:eastAsia="uk"/>
        </w:rPr>
        <w:t xml:space="preserve">ється найменування МГК (українською мовою), за якою група є загальновідомою, якщо це найменування відрізняється від найменування платника податків, який подає Повідомлення. Переклад цієї інформації на англійську мову зазначається у графі 7.2. За наявності </w:t>
      </w:r>
      <w:r w:rsidRPr="00E9631B">
        <w:rPr>
          <w:rStyle w:val="spanrvts0"/>
          <w:lang w:val="uk" w:eastAsia="uk"/>
        </w:rPr>
        <w:t xml:space="preserve">загальновідомого скороченого найменування МГК (в тому числі, абревіатури), інформація про таке скорочення зазначається у дужках після повного найменування. Якщо міжнародна група підприємств не має конкретного найменування, вводиться найменування головного </w:t>
      </w:r>
      <w:r w:rsidRPr="00E9631B">
        <w:rPr>
          <w:rStyle w:val="spanrvts0"/>
          <w:lang w:val="uk" w:eastAsia="uk"/>
        </w:rPr>
        <w:t>материнського підприємства цієї групи.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1" w:name="n192"/>
      <w:bookmarkEnd w:id="71"/>
      <w:r w:rsidRPr="00E9631B">
        <w:rPr>
          <w:rStyle w:val="spanrvts0"/>
          <w:lang w:val="uk" w:eastAsia="uk"/>
        </w:rPr>
        <w:t xml:space="preserve">8. За загальним правилом, у графі 8 зазначається дата, яка є останнім днем фінансового року, за який готується консолідована фінансова звітність МГК (тобто, періоду бухгалтерського обліку для МГК) у форматі </w:t>
      </w:r>
      <w:r w:rsidRPr="00E9631B">
        <w:rPr>
          <w:rStyle w:val="spanrvts0"/>
          <w:lang w:val="uk" w:eastAsia="uk"/>
        </w:rPr>
        <w:t>«ДД-ММ-РРРР». Наприклад, якщо Повідомлення подається за звітний період, останнім днем якого є 31 грудня 2020 року, а останнім днем поточного фінансового року, за який готується консолідована фінансова звітність МГК, є 31 березня 2021 року, в елементі має б</w:t>
      </w:r>
      <w:r w:rsidRPr="00E9631B">
        <w:rPr>
          <w:rStyle w:val="spanrvts0"/>
          <w:lang w:val="uk" w:eastAsia="uk"/>
        </w:rPr>
        <w:t>ути вказано «31-03-2021». У цьому разі у графі 9 проставляється код «UNC201».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72" w:name="n256"/>
      <w:bookmarkEnd w:id="72"/>
      <w:r w:rsidRPr="00E9631B">
        <w:rPr>
          <w:rStyle w:val="spanrvts46"/>
          <w:lang w:val="uk" w:eastAsia="uk"/>
        </w:rPr>
        <w:t xml:space="preserve">{Абзац перший пункту 8 розділу II в редакції Наказу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0"/>
          <w:i/>
          <w:iCs/>
          <w:lang w:val="uk" w:eastAsia="uk"/>
        </w:rPr>
        <w:t xml:space="preserve">; </w:t>
      </w:r>
      <w:r w:rsidRPr="00E9631B">
        <w:rPr>
          <w:rStyle w:val="spanrvts46"/>
          <w:lang w:val="uk" w:eastAsia="uk"/>
        </w:rPr>
        <w:t xml:space="preserve">із змінами, внесеними згідно з </w:t>
      </w:r>
      <w:r w:rsidRPr="00E9631B">
        <w:rPr>
          <w:rStyle w:val="spanrvts11"/>
          <w:lang w:val="uk" w:eastAsia="uk"/>
        </w:rPr>
        <w:t xml:space="preserve">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3" w:name="n193"/>
      <w:bookmarkEnd w:id="73"/>
      <w:r w:rsidRPr="00E9631B">
        <w:rPr>
          <w:rStyle w:val="spanrvts0"/>
          <w:lang w:val="uk" w:eastAsia="uk"/>
        </w:rPr>
        <w:t>У разі якщо консолідована фінансова звітність МГК не готується, про це платник податків пов</w:t>
      </w:r>
      <w:r w:rsidRPr="00E9631B">
        <w:rPr>
          <w:rStyle w:val="spanrvts0"/>
          <w:lang w:val="uk" w:eastAsia="uk"/>
        </w:rPr>
        <w:t>ідомляє шляхом проставляння коду «UNC202» у графі 9. У цьому разі у графі 8 має бути зазначена дата закінчення фінансового року відповідно до внутрішніх положень материнської компанії МГК.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4" w:name="n194"/>
      <w:bookmarkEnd w:id="74"/>
      <w:r w:rsidRPr="00E9631B">
        <w:rPr>
          <w:rStyle w:val="spanrvts0"/>
          <w:lang w:val="uk" w:eastAsia="uk"/>
        </w:rPr>
        <w:t>Додаткові пояснення щодо визначення облікового періоду МГК можуть б</w:t>
      </w:r>
      <w:r w:rsidRPr="00E9631B">
        <w:rPr>
          <w:rStyle w:val="spanrvts0"/>
          <w:lang w:val="uk" w:eastAsia="uk"/>
        </w:rPr>
        <w:t>ути надані у графі 12 Повідомлення.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5" w:name="n195"/>
      <w:bookmarkEnd w:id="75"/>
      <w:r w:rsidRPr="00E9631B">
        <w:rPr>
          <w:rStyle w:val="spanrvts0"/>
          <w:lang w:val="uk" w:eastAsia="uk"/>
        </w:rPr>
        <w:t xml:space="preserve">9. У графі 10 зазначається код, який відповідає ролі платника податків у поданні Звіту. Залежно від обставин, визначених </w:t>
      </w:r>
      <w:r w:rsidRPr="00E9631B">
        <w:rPr>
          <w:rStyle w:val="arvts96"/>
          <w:color w:val="auto"/>
          <w:lang w:val="uk" w:eastAsia="uk"/>
        </w:rPr>
        <w:t>підпунктом 39.4</w:t>
      </w:r>
      <w:r w:rsidRPr="00E9631B">
        <w:rPr>
          <w:rStyle w:val="arvts96"/>
          <w:color w:val="auto"/>
          <w:lang w:val="uk" w:eastAsia="uk"/>
        </w:rPr>
        <w:t>.10</w:t>
      </w:r>
      <w:r w:rsidRPr="00E9631B">
        <w:rPr>
          <w:rStyle w:val="spanrvts0"/>
          <w:lang w:val="uk" w:eastAsia="uk"/>
        </w:rPr>
        <w:t xml:space="preserve"> пункту 39.4 статті 39 розділу І Кодексу, зазначається один із таких кодів: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6" w:name="n196"/>
      <w:bookmarkEnd w:id="76"/>
      <w:r w:rsidRPr="00E9631B">
        <w:rPr>
          <w:rStyle w:val="spanrvts0"/>
          <w:lang w:val="uk" w:eastAsia="uk"/>
        </w:rPr>
        <w:t>CBC701 - платник податків є материнською компанією МГК. У цьому разі у графі 15 має зазначатися код CBC801 або CBC802, або CBC805;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7" w:name="n197"/>
      <w:bookmarkEnd w:id="77"/>
      <w:r w:rsidRPr="00E9631B">
        <w:rPr>
          <w:rStyle w:val="spanrvts0"/>
          <w:lang w:val="uk" w:eastAsia="uk"/>
        </w:rPr>
        <w:t>CBC702 - платник податків, уповноважений матер</w:t>
      </w:r>
      <w:r w:rsidRPr="00E9631B">
        <w:rPr>
          <w:rStyle w:val="spanrvts0"/>
          <w:lang w:val="uk" w:eastAsia="uk"/>
        </w:rPr>
        <w:t>инською компанією МГК на подання Звіту у розрізі країн до контролюючого органу. У цьому разі у графі 15 має зазначатися код CBC802;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78" w:name="n258"/>
      <w:bookmarkEnd w:id="78"/>
      <w:r w:rsidRPr="00E9631B">
        <w:rPr>
          <w:rStyle w:val="spanrvts0"/>
          <w:lang w:val="uk" w:eastAsia="uk"/>
        </w:rPr>
        <w:t>CBC709 - платник податків є учасником МГК, який не уповноважений материнською компанією МГК на подання Звіту до контролюючог</w:t>
      </w:r>
      <w:r w:rsidRPr="00E9631B">
        <w:rPr>
          <w:rStyle w:val="spanrvts0"/>
          <w:lang w:val="uk" w:eastAsia="uk"/>
        </w:rPr>
        <w:t xml:space="preserve">о органу відповідно до вимог законодавства України чи юрисдикції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 материнської компанії МГК. У цьому разі в графі 15 має зазначатися код CBC801 або CBC802, або CBC809.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79" w:name="n291"/>
      <w:bookmarkEnd w:id="79"/>
      <w:r w:rsidRPr="00E9631B">
        <w:rPr>
          <w:rStyle w:val="spanrvts46"/>
          <w:lang w:val="uk" w:eastAsia="uk"/>
        </w:rPr>
        <w:t xml:space="preserve">{Пункт 9 розділу II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 xml:space="preserve">, з урахуванням змін, внесених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101 від 01.03</w:t>
      </w:r>
      <w:r w:rsidRPr="00E9631B">
        <w:rPr>
          <w:rStyle w:val="arvts100"/>
          <w:color w:val="auto"/>
          <w:lang w:val="uk" w:eastAsia="uk"/>
        </w:rPr>
        <w:t>.2024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80" w:name="n261"/>
      <w:bookmarkEnd w:id="80"/>
      <w:r w:rsidRPr="00E9631B">
        <w:rPr>
          <w:rStyle w:val="spanrvts0"/>
          <w:lang w:val="uk" w:eastAsia="uk"/>
        </w:rPr>
        <w:t>10. У графі 11 наводиться інформація щодо сукупного консолідованого доходу МГК за фінансовий рік, що передує звітному, в розрізі відповідних інтервалів сум шляхом зазначення одного із кодів в графі 11.1: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81" w:name="n262"/>
      <w:bookmarkEnd w:id="81"/>
      <w:r w:rsidRPr="00E9631B">
        <w:rPr>
          <w:rStyle w:val="spanrvts0"/>
          <w:lang w:val="uk" w:eastAsia="uk"/>
        </w:rPr>
        <w:t>якщо сукупний консолідований дохід МГК за фін</w:t>
      </w:r>
      <w:r w:rsidRPr="00E9631B">
        <w:rPr>
          <w:rStyle w:val="spanrvts0"/>
          <w:lang w:val="uk" w:eastAsia="uk"/>
        </w:rPr>
        <w:t>ансовий рік, що передує звітному, є меншим за еквівалент 50 мільйонів євро,- UNC 901;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82" w:name="n263"/>
      <w:bookmarkEnd w:id="82"/>
      <w:r w:rsidRPr="00E9631B">
        <w:rPr>
          <w:rStyle w:val="spanrvts0"/>
          <w:lang w:val="uk" w:eastAsia="uk"/>
        </w:rPr>
        <w:t>якщо сукупний консолідований дохід МГК за фінансовий рік, що передує звітному, дорівнює або перевищує еквівалент 50 мільйонів євро, але є меншим за еквівалент 750 мільйон</w:t>
      </w:r>
      <w:r w:rsidRPr="00E9631B">
        <w:rPr>
          <w:rStyle w:val="spanrvts0"/>
          <w:lang w:val="uk" w:eastAsia="uk"/>
        </w:rPr>
        <w:t>ів євро,- UNC 902;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83" w:name="n292"/>
      <w:bookmarkEnd w:id="83"/>
      <w:r w:rsidRPr="00E9631B">
        <w:rPr>
          <w:rStyle w:val="spanrvts46"/>
          <w:lang w:val="uk" w:eastAsia="uk"/>
        </w:rPr>
        <w:t xml:space="preserve">{Абзац третій пункту 10 розділу II із змінами, внесеними згідно з </w:t>
      </w:r>
      <w:r w:rsidRPr="00E9631B">
        <w:rPr>
          <w:rStyle w:val="spanrvts11"/>
          <w:lang w:val="uk" w:eastAsia="uk"/>
        </w:rPr>
        <w:t xml:space="preserve">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84" w:name="n264"/>
      <w:bookmarkEnd w:id="84"/>
      <w:r w:rsidRPr="00E9631B">
        <w:rPr>
          <w:rStyle w:val="spanrvts0"/>
          <w:lang w:val="uk" w:eastAsia="uk"/>
        </w:rPr>
        <w:t xml:space="preserve">якщо сукупний консолідований дохід </w:t>
      </w:r>
      <w:r w:rsidRPr="00E9631B">
        <w:rPr>
          <w:rStyle w:val="spanrvts0"/>
          <w:lang w:val="uk" w:eastAsia="uk"/>
        </w:rPr>
        <w:t>МГК за фінансовий рік, що передує звітному, дорівнює або перевищує еквівалент 750 мільйонів євро,- UNC 903.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85" w:name="n293"/>
      <w:bookmarkEnd w:id="85"/>
      <w:r w:rsidRPr="00E9631B">
        <w:rPr>
          <w:rStyle w:val="spanrvts46"/>
          <w:lang w:val="uk" w:eastAsia="uk"/>
        </w:rPr>
        <w:t xml:space="preserve">{Абзац четвертий пункту 10 розділу II із змінами, внесеними згідно з </w:t>
      </w:r>
      <w:r w:rsidRPr="00E9631B">
        <w:rPr>
          <w:rStyle w:val="spanrvts11"/>
          <w:lang w:val="uk" w:eastAsia="uk"/>
        </w:rPr>
        <w:t xml:space="preserve">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86" w:name="n265"/>
      <w:bookmarkEnd w:id="86"/>
      <w:r w:rsidRPr="00E9631B">
        <w:rPr>
          <w:rStyle w:val="spanrvts46"/>
          <w:lang w:val="uk" w:eastAsia="uk"/>
        </w:rPr>
        <w:t xml:space="preserve">{Пункт 10 розділу II в редакції Наказу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87" w:name="n200"/>
      <w:bookmarkEnd w:id="87"/>
      <w:r w:rsidRPr="00E9631B">
        <w:rPr>
          <w:rStyle w:val="spanrvts0"/>
          <w:lang w:val="uk" w:eastAsia="uk"/>
        </w:rPr>
        <w:t xml:space="preserve">11. Для цілей заповнення графи 11.1 </w:t>
      </w:r>
      <w:r w:rsidRPr="00E9631B">
        <w:rPr>
          <w:rStyle w:val="spanrvts0"/>
          <w:lang w:val="uk" w:eastAsia="uk"/>
        </w:rPr>
        <w:t>при визначенні інтервалу сум сукупний консолідований дохід МГК, в яку входить платник податків, розраховується згідно зі стандартами бухгалтерського обліку, які застосовує материнська компанія МГК (а у разі відсутності інформації — відповідно до міжнародни</w:t>
      </w:r>
      <w:r w:rsidRPr="00E9631B">
        <w:rPr>
          <w:rStyle w:val="spanrvts0"/>
          <w:lang w:val="uk" w:eastAsia="uk"/>
        </w:rPr>
        <w:t>х стандартів бухгалтерського обліку). Перерахунок у євро валюти звітності МГК, відмінної від євро, здійснюється відповідно до офіційного курсу гривні щодо євро (середній за період) за календарний рік, що передує звітному року.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88" w:name="n266"/>
      <w:bookmarkEnd w:id="88"/>
      <w:r w:rsidRPr="00E9631B">
        <w:rPr>
          <w:rStyle w:val="spanrvts46"/>
          <w:lang w:val="uk" w:eastAsia="uk"/>
        </w:rPr>
        <w:t>{Пункт 11 розділу II в редакц</w:t>
      </w:r>
      <w:r w:rsidRPr="00E9631B">
        <w:rPr>
          <w:rStyle w:val="spanrvts46"/>
          <w:lang w:val="uk" w:eastAsia="uk"/>
        </w:rPr>
        <w:t xml:space="preserve">ії Наказу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89" w:name="n267"/>
      <w:bookmarkEnd w:id="89"/>
      <w:r w:rsidRPr="00E9631B">
        <w:rPr>
          <w:rStyle w:val="spanrvts46"/>
          <w:lang w:val="uk" w:eastAsia="uk"/>
        </w:rPr>
        <w:t xml:space="preserve">{Пункт 12 розділу II виключено на підставі Наказу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0" w:name="n268"/>
      <w:bookmarkEnd w:id="90"/>
      <w:r w:rsidRPr="00E9631B">
        <w:rPr>
          <w:rStyle w:val="spanrvts46"/>
          <w:lang w:val="uk" w:eastAsia="uk"/>
        </w:rPr>
        <w:t xml:space="preserve">{Пункт 13 розділу II виключено на підставі Наказу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91" w:name="n203"/>
      <w:bookmarkEnd w:id="91"/>
      <w:r w:rsidRPr="00E9631B">
        <w:rPr>
          <w:rStyle w:val="spanrvts0"/>
          <w:lang w:val="uk" w:eastAsia="uk"/>
        </w:rPr>
        <w:t xml:space="preserve">12. У графі 11.2 зазначається код валюти, яка визначена як валюта звітності материнською компанією МГК. Для цього застосовується тризначний літерний код відповідно до </w:t>
      </w:r>
      <w:r w:rsidRPr="00E9631B">
        <w:rPr>
          <w:rStyle w:val="arvts96"/>
          <w:color w:val="auto"/>
          <w:lang w:val="uk" w:eastAsia="uk"/>
        </w:rPr>
        <w:t>Клас</w:t>
      </w:r>
      <w:r w:rsidRPr="00E9631B">
        <w:rPr>
          <w:rStyle w:val="arvts96"/>
          <w:color w:val="auto"/>
          <w:lang w:val="uk" w:eastAsia="uk"/>
        </w:rPr>
        <w:t>ифікатора іноземних валют та банківських металів</w:t>
      </w:r>
      <w:r w:rsidRPr="00E9631B">
        <w:rPr>
          <w:rStyle w:val="spanrvts0"/>
          <w:lang w:val="uk" w:eastAsia="uk"/>
        </w:rPr>
        <w:t>, затвердженого постановою Правління Національного банку України від 04 лютого 1998 року № 34 (у редакції постанови Правління Національного банку України від 19 квітня 2016 року № 269). Для української гривні</w:t>
      </w:r>
      <w:r w:rsidRPr="00E9631B">
        <w:rPr>
          <w:rStyle w:val="spanrvts0"/>
          <w:lang w:val="uk" w:eastAsia="uk"/>
        </w:rPr>
        <w:t xml:space="preserve"> застосовується код «UAH».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2" w:name="n269"/>
      <w:bookmarkEnd w:id="92"/>
      <w:r w:rsidRPr="00E9631B">
        <w:rPr>
          <w:rStyle w:val="spanrvts46"/>
          <w:lang w:val="uk" w:eastAsia="uk"/>
        </w:rPr>
        <w:t xml:space="preserve">{Пункт 12 розділу II із змінами, внесеними згідно з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93" w:name="n204"/>
      <w:bookmarkEnd w:id="93"/>
      <w:r w:rsidRPr="00E9631B">
        <w:rPr>
          <w:rStyle w:val="spanrvts0"/>
          <w:lang w:val="uk" w:eastAsia="uk"/>
        </w:rPr>
        <w:t>13. Графа 12 призначена для введення у текс</w:t>
      </w:r>
      <w:r w:rsidRPr="00E9631B">
        <w:rPr>
          <w:rStyle w:val="spanrvts0"/>
          <w:lang w:val="uk" w:eastAsia="uk"/>
        </w:rPr>
        <w:t>товому форматі у довільній формі українською мовою приміток та попереджень з питань, що потребують уваги контролюючого органу, пов’язаних із інформацією, що наводиться у Повідомленні.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94" w:name="n205"/>
      <w:bookmarkEnd w:id="94"/>
      <w:r w:rsidRPr="00E9631B">
        <w:rPr>
          <w:rStyle w:val="spanrvts0"/>
          <w:lang w:val="uk" w:eastAsia="uk"/>
        </w:rPr>
        <w:t xml:space="preserve">14. Дата і час формування Повідомлення зазначається в окремому елементі </w:t>
      </w:r>
      <w:r w:rsidRPr="00E9631B">
        <w:rPr>
          <w:rStyle w:val="spanrvts0"/>
          <w:lang w:val="uk" w:eastAsia="uk"/>
        </w:rPr>
        <w:t>XML - схеми Повідомлення. Також в окремих елементах зазначаються дані про осіб, які підписали Повідомлення.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5" w:name="n270"/>
      <w:bookmarkEnd w:id="95"/>
      <w:r w:rsidRPr="00E9631B">
        <w:rPr>
          <w:rStyle w:val="spanrvts46"/>
          <w:lang w:val="uk" w:eastAsia="uk"/>
        </w:rPr>
        <w:t xml:space="preserve">{Пункт 14 розділу II із змінами, внесеними згідно з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96" w:name="n206"/>
      <w:bookmarkEnd w:id="96"/>
      <w:r w:rsidRPr="00E9631B">
        <w:rPr>
          <w:rStyle w:val="spanrvts0"/>
          <w:lang w:val="uk" w:eastAsia="uk"/>
        </w:rPr>
        <w:t>15. Розділ І Повідомлення призначений для відображення реєстраційних даних про материнську компанію МГК, до якої входить платник податків та визначений нею стан подання звіту в розрізі країн в групі.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97" w:name="n207"/>
      <w:bookmarkEnd w:id="97"/>
      <w:r w:rsidRPr="00E9631B">
        <w:rPr>
          <w:rStyle w:val="spanrvts0"/>
          <w:lang w:val="uk" w:eastAsia="uk"/>
        </w:rPr>
        <w:t>У графі 13 зазнача</w:t>
      </w:r>
      <w:r w:rsidRPr="00E9631B">
        <w:rPr>
          <w:rStyle w:val="spanrvts0"/>
          <w:lang w:val="uk" w:eastAsia="uk"/>
        </w:rPr>
        <w:t xml:space="preserve">ється інформація про назву та код відповідної юрисдикції (держави, території)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 материнської компанії МГК. Для цілей заповнення графи 13.2 застосовується двозначний літерний код альфа-2 відповідно до </w:t>
      </w:r>
      <w:r w:rsidRPr="00E9631B">
        <w:rPr>
          <w:rStyle w:val="arvts96"/>
          <w:color w:val="auto"/>
          <w:lang w:val="uk" w:eastAsia="uk"/>
        </w:rPr>
        <w:t>Переліку кодів країн світу</w:t>
      </w:r>
      <w:r w:rsidRPr="00E9631B">
        <w:rPr>
          <w:rStyle w:val="spanrvts0"/>
          <w:lang w:val="uk" w:eastAsia="uk"/>
        </w:rPr>
        <w:t>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98" w:name="n271"/>
      <w:bookmarkEnd w:id="98"/>
      <w:r w:rsidRPr="00E9631B">
        <w:rPr>
          <w:rStyle w:val="spanrvts0"/>
          <w:lang w:val="uk" w:eastAsia="uk"/>
        </w:rPr>
        <w:t>У разі якщо материнська компанія МГК утворена відповідно до законодавства певної країни, але не є податковим резидентом жодної юрисдикції (держави, території), для цілей заповн</w:t>
      </w:r>
      <w:r w:rsidRPr="00E9631B">
        <w:rPr>
          <w:rStyle w:val="spanrvts0"/>
          <w:lang w:val="uk" w:eastAsia="uk"/>
        </w:rPr>
        <w:t xml:space="preserve">ення Повідомлення вважається, що така компанія не має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. В такому випадку при заповненні інформації щодо юрисдикції (держави, території)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 такої компанії МГК у розділі І Повідомлення застосовується спеціальний </w:t>
      </w:r>
      <w:r w:rsidRPr="00E9631B">
        <w:rPr>
          <w:rStyle w:val="spanrvts0"/>
          <w:lang w:val="uk" w:eastAsia="uk"/>
        </w:rPr>
        <w:t>код «X5».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9" w:name="n272"/>
      <w:bookmarkEnd w:id="99"/>
      <w:r w:rsidRPr="00E9631B">
        <w:rPr>
          <w:rStyle w:val="spanrvts46"/>
          <w:lang w:val="uk" w:eastAsia="uk"/>
        </w:rPr>
        <w:t xml:space="preserve">{Пункт 15 розділу II доповнено новим абзацом згідно з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0" w:name="n208"/>
      <w:bookmarkEnd w:id="100"/>
      <w:r w:rsidRPr="00E9631B">
        <w:rPr>
          <w:rStyle w:val="spanrvts0"/>
          <w:lang w:val="uk" w:eastAsia="uk"/>
        </w:rPr>
        <w:t>16. У графі 14.1 зазначається інформація українською мовою</w:t>
      </w:r>
      <w:r w:rsidRPr="00E9631B">
        <w:rPr>
          <w:rStyle w:val="spanrvts0"/>
          <w:lang w:val="uk" w:eastAsia="uk"/>
        </w:rPr>
        <w:t xml:space="preserve"> про повне юридичне найменування материнської компанії МГК, включаючи внутрішнє позначення юридичної форми, як зазначено в її статуті або будь-якому відповідному документі. У графі 14.2 заповнюється та ж інформація, що і у графі 14.1 у перекладі на англійс</w:t>
      </w:r>
      <w:r w:rsidRPr="00E9631B">
        <w:rPr>
          <w:rStyle w:val="spanrvts0"/>
          <w:lang w:val="uk" w:eastAsia="uk"/>
        </w:rPr>
        <w:t>ьку мову.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1" w:name="n209"/>
      <w:bookmarkEnd w:id="101"/>
      <w:r w:rsidRPr="00E9631B">
        <w:rPr>
          <w:rStyle w:val="spanrvts0"/>
          <w:lang w:val="uk" w:eastAsia="uk"/>
        </w:rPr>
        <w:t>17. У графі 15 зазначається інформація про статус подання Звіту міжнародною групою компаній. Для цього застосовується одне із можливих значень, а саме: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2" w:name="n210"/>
      <w:bookmarkEnd w:id="102"/>
      <w:r w:rsidRPr="00E9631B">
        <w:rPr>
          <w:rStyle w:val="spanrvts0"/>
          <w:lang w:val="uk" w:eastAsia="uk"/>
        </w:rPr>
        <w:t>CBC801 - звіт подає кінцева материнська компанія;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3" w:name="n211"/>
      <w:bookmarkEnd w:id="103"/>
      <w:r w:rsidRPr="00E9631B">
        <w:rPr>
          <w:rStyle w:val="spanrvts0"/>
          <w:lang w:val="uk" w:eastAsia="uk"/>
        </w:rPr>
        <w:t>CBC802 - звіт у розрізі країн подає уповнова</w:t>
      </w:r>
      <w:r w:rsidRPr="00E9631B">
        <w:rPr>
          <w:rStyle w:val="spanrvts0"/>
          <w:lang w:val="uk" w:eastAsia="uk"/>
        </w:rPr>
        <w:t>жений учасник МГК, в тому числі - резидент України. У цьому разі у розділі II Повідомлення зазначається інформація щодо уповноваженого учасника МГК;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4" w:name="n212"/>
      <w:bookmarkEnd w:id="104"/>
      <w:r w:rsidRPr="00E9631B">
        <w:rPr>
          <w:rStyle w:val="spanrvts0"/>
          <w:lang w:val="uk" w:eastAsia="uk"/>
        </w:rPr>
        <w:t>CBC805 - звіт у розрізі країн не подається, оскільки не виконуються критерії щодо його подання згідно з Код</w:t>
      </w:r>
      <w:r w:rsidRPr="00E9631B">
        <w:rPr>
          <w:rStyle w:val="spanrvts0"/>
          <w:lang w:val="uk" w:eastAsia="uk"/>
        </w:rPr>
        <w:t>ексом (сукупний консолідований дохід МГК за фінансовий рік, що передує звітному, менше 750 мільйонів євро);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5" w:name="n294"/>
      <w:bookmarkEnd w:id="105"/>
      <w:r w:rsidRPr="00E9631B">
        <w:rPr>
          <w:rStyle w:val="spanrvts0"/>
          <w:lang w:val="uk" w:eastAsia="uk"/>
        </w:rPr>
        <w:t xml:space="preserve">CBC809 - звіт у розрізі країн подає учасник МГК в Україні, оскільки виконується одна з умов згідно з </w:t>
      </w:r>
      <w:r w:rsidRPr="00E9631B">
        <w:rPr>
          <w:rStyle w:val="arvts96"/>
          <w:color w:val="auto"/>
          <w:lang w:val="uk" w:eastAsia="uk"/>
        </w:rPr>
        <w:t>абзацами п’ятим-сьомим</w:t>
      </w:r>
      <w:r w:rsidRPr="00E9631B">
        <w:rPr>
          <w:rStyle w:val="spanrvts0"/>
          <w:lang w:val="uk" w:eastAsia="uk"/>
        </w:rPr>
        <w:t xml:space="preserve"> підпункту 39.4.10 пункту 39.4 статті 39 розділу І Кодексу.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06" w:name="n295"/>
      <w:bookmarkEnd w:id="106"/>
      <w:r w:rsidRPr="00E9631B">
        <w:rPr>
          <w:rStyle w:val="spanrvts46"/>
          <w:lang w:val="uk" w:eastAsia="uk"/>
        </w:rPr>
        <w:t xml:space="preserve">{Пункт 17 розділу II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 xml:space="preserve">, з урахуванням змін, внесених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101 від 01.03.2024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7" w:name="n213"/>
      <w:bookmarkEnd w:id="107"/>
      <w:r w:rsidRPr="00E9631B">
        <w:rPr>
          <w:rStyle w:val="spanrvts0"/>
          <w:lang w:val="uk" w:eastAsia="uk"/>
        </w:rPr>
        <w:t>18. У графі 16 зазначається інформація про назву українською мово</w:t>
      </w:r>
      <w:r w:rsidRPr="00E9631B">
        <w:rPr>
          <w:rStyle w:val="spanrvts0"/>
          <w:lang w:val="uk" w:eastAsia="uk"/>
        </w:rPr>
        <w:t>ю (графа 16.1) та код (графа 16.2) юрисдикції (держави, території), відповідно до законодавства якої материнська компанія МГК створена або інкорпорована, якщо така юрисдикція (держави, території) відрізняється від юрисдикції (держави, території) податковог</w:t>
      </w:r>
      <w:r w:rsidRPr="00E9631B">
        <w:rPr>
          <w:rStyle w:val="spanrvts0"/>
          <w:lang w:val="uk" w:eastAsia="uk"/>
        </w:rPr>
        <w:t xml:space="preserve">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 материнської компанії МГК. Для цілей заповнення графи 16.2 застосовується двозначний літерний код альфа-2 відповідно до </w:t>
      </w:r>
      <w:r w:rsidRPr="00E9631B">
        <w:rPr>
          <w:rStyle w:val="arvts96"/>
          <w:color w:val="auto"/>
          <w:lang w:val="uk" w:eastAsia="uk"/>
        </w:rPr>
        <w:t>Переліку кодів країн св</w:t>
      </w:r>
      <w:r w:rsidRPr="00E9631B">
        <w:rPr>
          <w:rStyle w:val="arvts96"/>
          <w:color w:val="auto"/>
          <w:lang w:val="uk" w:eastAsia="uk"/>
        </w:rPr>
        <w:t>іту</w:t>
      </w:r>
      <w:r w:rsidRPr="00E9631B">
        <w:rPr>
          <w:rStyle w:val="spanrvts0"/>
          <w:lang w:val="uk" w:eastAsia="uk"/>
        </w:rPr>
        <w:t>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8" w:name="n214"/>
      <w:bookmarkEnd w:id="108"/>
      <w:r w:rsidRPr="00E9631B">
        <w:rPr>
          <w:rStyle w:val="spanrvts0"/>
          <w:lang w:val="uk" w:eastAsia="uk"/>
        </w:rPr>
        <w:t xml:space="preserve">19. У графі 17.1 зазначається податковий ідентифікаційний (реєстраційний) номер (код) (ІПН або </w:t>
      </w:r>
      <w:proofErr w:type="spellStart"/>
      <w:r w:rsidRPr="00E9631B">
        <w:rPr>
          <w:rStyle w:val="spanrvts0"/>
          <w:lang w:val="uk" w:eastAsia="uk"/>
        </w:rPr>
        <w:t>Tax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Identification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Number</w:t>
      </w:r>
      <w:proofErr w:type="spellEnd"/>
      <w:r w:rsidRPr="00E9631B">
        <w:rPr>
          <w:rStyle w:val="spanrvts0"/>
          <w:lang w:val="uk" w:eastAsia="uk"/>
        </w:rPr>
        <w:t>, або TIN), який використовується податковими ор</w:t>
      </w:r>
      <w:r w:rsidRPr="00E9631B">
        <w:rPr>
          <w:rStyle w:val="spanrvts0"/>
          <w:lang w:val="uk" w:eastAsia="uk"/>
        </w:rPr>
        <w:t xml:space="preserve">ганами юрисдикції (держави, території)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 материнської компанії МГК. Якщо материнська компанія має ІПН (TIN), який використовується податковими органами в юрисдикції (державі, території) її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>, такий номер надаєт</w:t>
      </w:r>
      <w:r w:rsidRPr="00E9631B">
        <w:rPr>
          <w:rStyle w:val="spanrvts0"/>
          <w:lang w:val="uk" w:eastAsia="uk"/>
        </w:rPr>
        <w:t>ься в обов’язковому порядку. У разі, якщо материнська компанія не має ІПН (TIN), у графі 17.1 зазначається значення «NOTIN». У графі 17.2 зазначається код юрисдикції (держави, території), яка видала ІПН (TIN). Для цілей заповнення цієї графи застосовується</w:t>
      </w:r>
      <w:r w:rsidRPr="00E9631B">
        <w:rPr>
          <w:rStyle w:val="spanrvts0"/>
          <w:lang w:val="uk" w:eastAsia="uk"/>
        </w:rPr>
        <w:t xml:space="preserve"> двозначний літерний код альфа-2 відповідно до Переліку кодів країн світу.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09" w:name="n296"/>
      <w:bookmarkEnd w:id="109"/>
      <w:r w:rsidRPr="00E9631B">
        <w:rPr>
          <w:rStyle w:val="spanrvts0"/>
          <w:lang w:val="uk" w:eastAsia="uk"/>
        </w:rPr>
        <w:t>У разі, якщо в графі 13.2 зазначено код «UA», то значення графи 17.1 має відповідати даним Єдиного державного реєстру юридичних осіб, фізичних осіб - підприємців та громадських форм</w:t>
      </w:r>
      <w:r w:rsidRPr="00E9631B">
        <w:rPr>
          <w:rStyle w:val="spanrvts0"/>
          <w:lang w:val="uk" w:eastAsia="uk"/>
        </w:rPr>
        <w:t>увань, а в графі 17.2 має бути зазначений код «UA».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10" w:name="n297"/>
      <w:bookmarkEnd w:id="110"/>
      <w:r w:rsidRPr="00E9631B">
        <w:rPr>
          <w:rStyle w:val="spanrvts46"/>
          <w:lang w:val="uk" w:eastAsia="uk"/>
        </w:rPr>
        <w:t xml:space="preserve">{Пункт 19 розділу II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1" w:name="n215"/>
      <w:bookmarkEnd w:id="111"/>
      <w:r w:rsidRPr="00E9631B">
        <w:rPr>
          <w:rStyle w:val="spanrvts0"/>
          <w:lang w:val="uk" w:eastAsia="uk"/>
        </w:rPr>
        <w:t>20. У графі 18.1 зазначається інформаці</w:t>
      </w:r>
      <w:r w:rsidRPr="00E9631B">
        <w:rPr>
          <w:rStyle w:val="spanrvts0"/>
          <w:lang w:val="uk" w:eastAsia="uk"/>
        </w:rPr>
        <w:t>я про будь-які інші ідентифікаційні (реєстраційні) номери (коди) (ІН) материнської компанії. Наприклад, реєстраційний номер компанії (BRN), реєстраційний номер компанії або глобальний код ідентифікації юридичної особи (</w:t>
      </w:r>
      <w:proofErr w:type="spellStart"/>
      <w:r w:rsidRPr="00E9631B">
        <w:rPr>
          <w:rStyle w:val="spanrvts0"/>
          <w:lang w:val="uk" w:eastAsia="uk"/>
        </w:rPr>
        <w:t>Global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Entity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Identification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Number</w:t>
      </w:r>
      <w:proofErr w:type="spellEnd"/>
      <w:r w:rsidRPr="00E9631B">
        <w:rPr>
          <w:rStyle w:val="spanrvts0"/>
          <w:lang w:val="uk" w:eastAsia="uk"/>
        </w:rPr>
        <w:t xml:space="preserve"> -</w:t>
      </w:r>
      <w:r w:rsidRPr="00E9631B">
        <w:rPr>
          <w:rStyle w:val="spanrvts0"/>
          <w:lang w:val="uk" w:eastAsia="uk"/>
        </w:rPr>
        <w:t xml:space="preserve"> EIN).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2" w:name="n216"/>
      <w:bookmarkEnd w:id="112"/>
      <w:r w:rsidRPr="00E9631B">
        <w:rPr>
          <w:rStyle w:val="spanrvts0"/>
          <w:lang w:val="uk" w:eastAsia="uk"/>
        </w:rPr>
        <w:t xml:space="preserve">У графі 18.2 зазначаються відомості про тип ідентифікаційного (реєстраційного) номера (коду), інформація про який надається у графі 18.1 (наприклад, EIN). У графі 18.3 зазначається код країни, що відповідає коду юрисдикції (держави, території), яка </w:t>
      </w:r>
      <w:r w:rsidRPr="00E9631B">
        <w:rPr>
          <w:rStyle w:val="spanrvts0"/>
          <w:lang w:val="uk" w:eastAsia="uk"/>
        </w:rPr>
        <w:t xml:space="preserve">видала ІПН. Для цілей заповнення цієї графи застосовується двозначний літерний код альфа-2 відповідно до </w:t>
      </w:r>
      <w:r w:rsidRPr="00E9631B">
        <w:rPr>
          <w:rStyle w:val="arvts96"/>
          <w:color w:val="auto"/>
          <w:lang w:val="uk" w:eastAsia="uk"/>
        </w:rPr>
        <w:t>Переліку кодів країн світу</w:t>
      </w:r>
      <w:r w:rsidRPr="00E9631B">
        <w:rPr>
          <w:rStyle w:val="spanrvts0"/>
          <w:lang w:val="uk" w:eastAsia="uk"/>
        </w:rPr>
        <w:t xml:space="preserve">. Якщо юрисдикція (держава, територія), </w:t>
      </w:r>
      <w:r w:rsidRPr="00E9631B">
        <w:rPr>
          <w:rStyle w:val="spanrvts0"/>
          <w:lang w:val="uk" w:eastAsia="uk"/>
        </w:rPr>
        <w:t>в якій здійснено видачу номера, невідома, ця графа не заповнюється.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3" w:name="n217"/>
      <w:bookmarkEnd w:id="113"/>
      <w:r w:rsidRPr="00E9631B">
        <w:rPr>
          <w:rStyle w:val="spanrvts0"/>
          <w:lang w:val="uk" w:eastAsia="uk"/>
        </w:rPr>
        <w:t>Графи 18.1-18.3 можуть повторюватися залежно від кількості інших ідентифікаційних номерів.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14" w:name="n298"/>
      <w:bookmarkEnd w:id="114"/>
      <w:r w:rsidRPr="00E9631B">
        <w:rPr>
          <w:rStyle w:val="spanrvts46"/>
          <w:lang w:val="uk" w:eastAsia="uk"/>
        </w:rPr>
        <w:t xml:space="preserve">{Пункт 20 розділу II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5" w:name="n218"/>
      <w:bookmarkEnd w:id="115"/>
      <w:r w:rsidRPr="00E9631B">
        <w:rPr>
          <w:rStyle w:val="spanrvts0"/>
          <w:lang w:val="uk" w:eastAsia="uk"/>
        </w:rPr>
        <w:t>21. У графі 19 зазначається один із кодів, що відповідає типу юридичної адреси материнської компанії МГК (адреса місцезнаходження, адреса місця здійснення підприємницької діяльності тощо).</w:t>
      </w:r>
      <w:r w:rsidRPr="00E9631B">
        <w:rPr>
          <w:rStyle w:val="spanrvts0"/>
          <w:lang w:val="uk" w:eastAsia="uk"/>
        </w:rPr>
        <w:t xml:space="preserve"> Можливі значення: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6" w:name="n219"/>
      <w:bookmarkEnd w:id="116"/>
      <w:r w:rsidRPr="00E9631B">
        <w:rPr>
          <w:rStyle w:val="spanrvts0"/>
          <w:lang w:val="uk" w:eastAsia="uk"/>
        </w:rPr>
        <w:t>OECD301 - адреса місцезнаходження та місця здійснення підприємницької діяльності;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7" w:name="n220"/>
      <w:bookmarkEnd w:id="117"/>
      <w:r w:rsidRPr="00E9631B">
        <w:rPr>
          <w:rStyle w:val="spanrvts0"/>
          <w:lang w:val="uk" w:eastAsia="uk"/>
        </w:rPr>
        <w:t>OECD302 - адреса місцезнаходження;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8" w:name="n221"/>
      <w:bookmarkEnd w:id="118"/>
      <w:r w:rsidRPr="00E9631B">
        <w:rPr>
          <w:rStyle w:val="spanrvts0"/>
          <w:lang w:val="uk" w:eastAsia="uk"/>
        </w:rPr>
        <w:t>OECD303 - адреса місця здійснення підприємницької діяльності;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19" w:name="n222"/>
      <w:bookmarkEnd w:id="119"/>
      <w:r w:rsidRPr="00E9631B">
        <w:rPr>
          <w:rStyle w:val="spanrvts0"/>
          <w:lang w:val="uk" w:eastAsia="uk"/>
        </w:rPr>
        <w:t>OECD304 - адреса згідно з реєстраційними документами;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0" w:name="n223"/>
      <w:bookmarkEnd w:id="120"/>
      <w:r w:rsidRPr="00E9631B">
        <w:rPr>
          <w:rStyle w:val="spanrvts0"/>
          <w:lang w:val="uk" w:eastAsia="uk"/>
        </w:rPr>
        <w:t>OECD305 - невизначена адреса в рамках зазначеної класифікації.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1" w:name="n299"/>
      <w:bookmarkEnd w:id="121"/>
      <w:r w:rsidRPr="00E9631B">
        <w:rPr>
          <w:rStyle w:val="spanrvts46"/>
          <w:lang w:val="uk" w:eastAsia="uk"/>
        </w:rPr>
        <w:t xml:space="preserve">{Пункт 21 розділу II із змінами, внесеними згідно з </w:t>
      </w:r>
      <w:r w:rsidRPr="00E9631B">
        <w:rPr>
          <w:rStyle w:val="spanrvts11"/>
          <w:lang w:val="uk" w:eastAsia="uk"/>
        </w:rPr>
        <w:t xml:space="preserve">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2" w:name="n224"/>
      <w:bookmarkEnd w:id="122"/>
      <w:r w:rsidRPr="00E9631B">
        <w:rPr>
          <w:rStyle w:val="spanrvts0"/>
          <w:lang w:val="uk" w:eastAsia="uk"/>
        </w:rPr>
        <w:t>22. У г</w:t>
      </w:r>
      <w:r w:rsidRPr="00E9631B">
        <w:rPr>
          <w:rStyle w:val="spanrvts0"/>
          <w:lang w:val="uk" w:eastAsia="uk"/>
        </w:rPr>
        <w:t xml:space="preserve">рафі 20 зазначається інформація про код юрисдикції (держави, території), в якій знаходиться адреса материнської компанії МГК. Для цілей заповнення цієї графи застосовується двозначний літерний код альфа-2 відповідно до </w:t>
      </w:r>
      <w:r w:rsidRPr="00E9631B">
        <w:rPr>
          <w:rStyle w:val="arvts96"/>
          <w:color w:val="auto"/>
          <w:lang w:val="uk" w:eastAsia="uk"/>
        </w:rPr>
        <w:t>Переліку кодів країн світу</w:t>
      </w:r>
      <w:r w:rsidRPr="00E9631B">
        <w:rPr>
          <w:rStyle w:val="spanrvts0"/>
          <w:lang w:val="uk" w:eastAsia="uk"/>
        </w:rPr>
        <w:t>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3" w:name="n225"/>
      <w:bookmarkEnd w:id="123"/>
      <w:r w:rsidRPr="00E9631B">
        <w:rPr>
          <w:rStyle w:val="spanrvts0"/>
          <w:lang w:val="uk" w:eastAsia="uk"/>
        </w:rPr>
        <w:t>23. У Повідомленні передбачено два альтернативних варіанти надання інформації щодо адреси материнської компанії МГК - у фіксованій формі (графа 2</w:t>
      </w:r>
      <w:r w:rsidRPr="00E9631B">
        <w:rPr>
          <w:rStyle w:val="spanrvts0"/>
          <w:lang w:val="uk" w:eastAsia="uk"/>
        </w:rPr>
        <w:t>1) та у довільній формі (графа 22). За загальним правилом інформація про адресу має надаватися у фіксованій формі у всіх випадках, за винятком того випадку, коли платник податків, який подає Повідомлення, не має можливості визначити різні частини адреси ма</w:t>
      </w:r>
      <w:r w:rsidRPr="00E9631B">
        <w:rPr>
          <w:rStyle w:val="spanrvts0"/>
          <w:lang w:val="uk" w:eastAsia="uk"/>
        </w:rPr>
        <w:t>теринської компанії МГК. У цьому разі може використовуватися довільна адреса.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4" w:name="n226"/>
      <w:bookmarkEnd w:id="124"/>
      <w:r w:rsidRPr="00E9631B">
        <w:rPr>
          <w:rStyle w:val="spanrvts0"/>
          <w:lang w:val="uk" w:eastAsia="uk"/>
        </w:rPr>
        <w:t>24. У графах 21.1-21.13 зазначається інформація українською мовою про такі складові повної адреси материнської компанії МГК: поштовий індекс, абонентська скринька, регіон країни,</w:t>
      </w:r>
      <w:r w:rsidRPr="00E9631B">
        <w:rPr>
          <w:rStyle w:val="spanrvts0"/>
          <w:lang w:val="uk" w:eastAsia="uk"/>
        </w:rPr>
        <w:t xml:space="preserve"> місто, район, вулиця, номер будинку, номер поверху, номер офісу (квартири). За наявності відповідних граф для заповнення англійською мовою (графи 21.4, 21.6, 21.8, 21.10) - надається інформація про відповідні частини адреси у перекладі на англійську мову.</w:t>
      </w:r>
      <w:r w:rsidRPr="00E9631B">
        <w:rPr>
          <w:rStyle w:val="spanrvts0"/>
          <w:lang w:val="uk" w:eastAsia="uk"/>
        </w:rPr>
        <w:t xml:space="preserve"> Графи 21.5 та 21.6 (інформація про місто) є обов’язковими для заповнення.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5" w:name="n227"/>
      <w:bookmarkEnd w:id="125"/>
      <w:r w:rsidRPr="00E9631B">
        <w:rPr>
          <w:rStyle w:val="spanrvts0"/>
          <w:lang w:val="uk" w:eastAsia="uk"/>
        </w:rPr>
        <w:t>25. Графа 22 дозволяє зазначати інформацію щодо адреси материнської компанії МГК у текстовому форматі українською мовою у довільній формі. Цю графу слід заповнювати лише у разі, якщ</w:t>
      </w:r>
      <w:r w:rsidRPr="00E9631B">
        <w:rPr>
          <w:rStyle w:val="spanrvts0"/>
          <w:lang w:val="uk" w:eastAsia="uk"/>
        </w:rPr>
        <w:t>о дані про адресу материнської компанії МГК неможливо представити у фіксованій формі. Всі доступні дані про адресу материнської компанії МГК мають бути представлені в кілька рядків. Символи пробілу, косої риски або повернення каретки використовуються як ро</w:t>
      </w:r>
      <w:r w:rsidRPr="00E9631B">
        <w:rPr>
          <w:rStyle w:val="spanrvts0"/>
          <w:lang w:val="uk" w:eastAsia="uk"/>
        </w:rPr>
        <w:t>здільник між частинами адреси. Графа 22.2 призначена для заповнення інформації, зазначеної у графі 22.1 у перекладі на англійську мову.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6" w:name="n228"/>
      <w:bookmarkEnd w:id="126"/>
      <w:r w:rsidRPr="00E9631B">
        <w:rPr>
          <w:rStyle w:val="spanrvts0"/>
          <w:lang w:val="uk" w:eastAsia="uk"/>
        </w:rPr>
        <w:t>Якщо платник податків обирає заповнення адреси у фіксованій формі, дозволяється зазначати повну адресу материнської комп</w:t>
      </w:r>
      <w:r w:rsidRPr="00E9631B">
        <w:rPr>
          <w:rStyle w:val="spanrvts0"/>
          <w:lang w:val="uk" w:eastAsia="uk"/>
        </w:rPr>
        <w:t>анії МГК у графах 22.1 та 22.2, замість того, щоб використовувати відповідні складові графи 21. У цьому разі інформацію про місто, регіон та поштовий індекс слід зазначати у відповідних графах.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7" w:name="n229"/>
      <w:bookmarkEnd w:id="127"/>
      <w:r w:rsidRPr="00E9631B">
        <w:rPr>
          <w:rStyle w:val="spanrvts0"/>
          <w:lang w:val="uk" w:eastAsia="uk"/>
        </w:rPr>
        <w:t>26. Розділ II Повідомлення призначений для відображення інформ</w:t>
      </w:r>
      <w:r w:rsidRPr="00E9631B">
        <w:rPr>
          <w:rStyle w:val="spanrvts0"/>
          <w:lang w:val="uk" w:eastAsia="uk"/>
        </w:rPr>
        <w:t>ації та реєстраційних даних про учасника МГК, уповноваженого материнською компанією на подання звіту в розрізі країн. Цей розділ заповнюється у разі, якщо у графі 15 розділу І Повідомлення зазначено код «CBC802» або «CBC809». Розділ не заповнюється, якщо у</w:t>
      </w:r>
      <w:r w:rsidRPr="00E9631B">
        <w:rPr>
          <w:rStyle w:val="spanrvts0"/>
          <w:lang w:val="uk" w:eastAsia="uk"/>
        </w:rPr>
        <w:t xml:space="preserve"> графі 15 зазначено інші коди.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28" w:name="n230"/>
      <w:bookmarkEnd w:id="128"/>
      <w:r w:rsidRPr="00E9631B">
        <w:rPr>
          <w:rStyle w:val="spanrvts0"/>
          <w:lang w:val="uk" w:eastAsia="uk"/>
        </w:rPr>
        <w:t>У разі якщо учасником МГК, уповноваженим материнською компанією на подання звіту в розрізі країн, є платник податків, який подає Повідомлення,- у розділі II Повідомлення заповнюється інформація про платника податків, незалежн</w:t>
      </w:r>
      <w:r w:rsidRPr="00E9631B">
        <w:rPr>
          <w:rStyle w:val="spanrvts0"/>
          <w:lang w:val="uk" w:eastAsia="uk"/>
        </w:rPr>
        <w:t>о від заповнення граф 2-5 Заголовної частини Повідомлення.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9" w:name="n301"/>
      <w:bookmarkEnd w:id="129"/>
      <w:r w:rsidRPr="00E9631B">
        <w:rPr>
          <w:rStyle w:val="spanrvts46"/>
          <w:lang w:val="uk" w:eastAsia="uk"/>
        </w:rPr>
        <w:t xml:space="preserve">{Пункт 26 розділу II із змінами, внесеними згідно з </w:t>
      </w:r>
      <w:r w:rsidRPr="00E9631B">
        <w:rPr>
          <w:rStyle w:val="spanrvts11"/>
          <w:lang w:val="uk" w:eastAsia="uk"/>
        </w:rPr>
        <w:t xml:space="preserve">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30" w:name="n231"/>
      <w:bookmarkEnd w:id="130"/>
      <w:r w:rsidRPr="00E9631B">
        <w:rPr>
          <w:rStyle w:val="spanrvts0"/>
          <w:lang w:val="uk" w:eastAsia="uk"/>
        </w:rPr>
        <w:t>27. У графі</w:t>
      </w:r>
      <w:r w:rsidRPr="00E9631B">
        <w:rPr>
          <w:rStyle w:val="spanrvts0"/>
          <w:lang w:val="uk" w:eastAsia="uk"/>
        </w:rPr>
        <w:t xml:space="preserve"> 23 зазначається інформація про назву та код відповідної юрисдикції (держави, території)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 учасника МГК. Для цілей заповнення графи 23.2 застосовується двозначний літерний код альфа-2 відповідно до </w:t>
      </w:r>
      <w:r w:rsidRPr="00E9631B">
        <w:rPr>
          <w:rStyle w:val="arvts96"/>
          <w:color w:val="auto"/>
          <w:lang w:val="uk" w:eastAsia="uk"/>
        </w:rPr>
        <w:t>Переліку кодів країн світу</w:t>
      </w:r>
      <w:r w:rsidRPr="00E9631B">
        <w:rPr>
          <w:rStyle w:val="spanrvts0"/>
          <w:lang w:val="uk" w:eastAsia="uk"/>
        </w:rPr>
        <w:t>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31" w:name="n232"/>
      <w:bookmarkEnd w:id="131"/>
      <w:r w:rsidRPr="00E9631B">
        <w:rPr>
          <w:rStyle w:val="spanrvts0"/>
          <w:lang w:val="uk" w:eastAsia="uk"/>
        </w:rPr>
        <w:t>28. У графі 24.1 зазначається інформація українською мовою про повне юридичне найменування учасника МГК, включаючи внутрішнє позначення юридичної форми, як зазначено в його стату</w:t>
      </w:r>
      <w:r w:rsidRPr="00E9631B">
        <w:rPr>
          <w:rStyle w:val="spanrvts0"/>
          <w:lang w:val="uk" w:eastAsia="uk"/>
        </w:rPr>
        <w:t>ті або будь-якому відповідному документі. У графі 24.2 заповнюється та ж інформація, що і у графі 24.1 у перекладі на англійську мову.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32" w:name="n233"/>
      <w:bookmarkEnd w:id="132"/>
      <w:r w:rsidRPr="00E9631B">
        <w:rPr>
          <w:rStyle w:val="spanrvts0"/>
          <w:lang w:val="uk" w:eastAsia="uk"/>
        </w:rPr>
        <w:t xml:space="preserve">29. У графі 25 зазначається інформація про назву українською мовою (графа 25.1) та код (графа 25.2) юрисдикції (держави, </w:t>
      </w:r>
      <w:r w:rsidRPr="00E9631B">
        <w:rPr>
          <w:rStyle w:val="spanrvts0"/>
          <w:lang w:val="uk" w:eastAsia="uk"/>
        </w:rPr>
        <w:t xml:space="preserve">території), відповідно до законодавства якої учасник МГК створений або інкорпорований, якщо така юрисдикція (держава, територія) відрізняється від юрисдикції (держави, території)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 такого учасника МГК. Для цілей заповнення графи 25.2</w:t>
      </w:r>
      <w:r w:rsidRPr="00E9631B">
        <w:rPr>
          <w:rStyle w:val="spanrvts0"/>
          <w:lang w:val="uk" w:eastAsia="uk"/>
        </w:rPr>
        <w:t xml:space="preserve"> застосовується двозначний літерний код альфа-2 відповідно до Переліку кодів країн світу.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33" w:name="n234"/>
      <w:bookmarkEnd w:id="133"/>
      <w:r w:rsidRPr="00E9631B">
        <w:rPr>
          <w:rStyle w:val="spanrvts0"/>
          <w:lang w:val="uk" w:eastAsia="uk"/>
        </w:rPr>
        <w:t xml:space="preserve">30. У графі 26.1 зазначається податковий ідентифікаційний (реєстраційний) номер (код) (ІПН або </w:t>
      </w:r>
      <w:proofErr w:type="spellStart"/>
      <w:r w:rsidRPr="00E9631B">
        <w:rPr>
          <w:rStyle w:val="spanrvts0"/>
          <w:lang w:val="uk" w:eastAsia="uk"/>
        </w:rPr>
        <w:t>Tax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Identification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Number</w:t>
      </w:r>
      <w:proofErr w:type="spellEnd"/>
      <w:r w:rsidRPr="00E9631B">
        <w:rPr>
          <w:rStyle w:val="spanrvts0"/>
          <w:lang w:val="uk" w:eastAsia="uk"/>
        </w:rPr>
        <w:t xml:space="preserve">, або TIN), який використовується податковими </w:t>
      </w:r>
      <w:r w:rsidRPr="00E9631B">
        <w:rPr>
          <w:rStyle w:val="spanrvts0"/>
          <w:lang w:val="uk" w:eastAsia="uk"/>
        </w:rPr>
        <w:t xml:space="preserve">органами юрисдикції (держави, території)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 xml:space="preserve"> учасника МГК. Якщо учасник має ІПН (TIN), який використовується податковими органами в юрисдикції (державі, території) його податкового </w:t>
      </w:r>
      <w:proofErr w:type="spellStart"/>
      <w:r w:rsidRPr="00E9631B">
        <w:rPr>
          <w:rStyle w:val="spanrvts0"/>
          <w:lang w:val="uk" w:eastAsia="uk"/>
        </w:rPr>
        <w:t>резидентства</w:t>
      </w:r>
      <w:proofErr w:type="spellEnd"/>
      <w:r w:rsidRPr="00E9631B">
        <w:rPr>
          <w:rStyle w:val="spanrvts0"/>
          <w:lang w:val="uk" w:eastAsia="uk"/>
        </w:rPr>
        <w:t>, такий номер надається в обов’язковому по</w:t>
      </w:r>
      <w:r w:rsidRPr="00E9631B">
        <w:rPr>
          <w:rStyle w:val="spanrvts0"/>
          <w:lang w:val="uk" w:eastAsia="uk"/>
        </w:rPr>
        <w:t>рядку. У разі, якщо учасник не має ІПН (TIN), у графі 26.1 зазначається значення «NOTIN». У графі 26.2 зазначається код юрисдикції (держави, території), яка видала ІПН (TIN). Для цілей заповнення цієї графи застосовується двозначний літерний код альфа-2 ві</w:t>
      </w:r>
      <w:r w:rsidRPr="00E9631B">
        <w:rPr>
          <w:rStyle w:val="spanrvts0"/>
          <w:lang w:val="uk" w:eastAsia="uk"/>
        </w:rPr>
        <w:t>дповідно до Переліку кодів країн світу.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34" w:name="n303"/>
      <w:bookmarkEnd w:id="134"/>
      <w:r w:rsidRPr="00E9631B">
        <w:rPr>
          <w:rStyle w:val="spanrvts0"/>
          <w:lang w:val="uk" w:eastAsia="uk"/>
        </w:rPr>
        <w:t>У разі, якщо у графі 23.2 зазначено код «UA», то значення у графі 26.1 має відповідати даним Єдиного державного реєстру юридичних осіб, фізичних осіб - підприємців та громадських формувань, а у графі 26.2 зазначаєтьс</w:t>
      </w:r>
      <w:r w:rsidRPr="00E9631B">
        <w:rPr>
          <w:rStyle w:val="spanrvts0"/>
          <w:lang w:val="uk" w:eastAsia="uk"/>
        </w:rPr>
        <w:t>я код «UA».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35" w:name="n304"/>
      <w:bookmarkEnd w:id="135"/>
      <w:r w:rsidRPr="00E9631B">
        <w:rPr>
          <w:rStyle w:val="spanrvts46"/>
          <w:lang w:val="uk" w:eastAsia="uk"/>
        </w:rPr>
        <w:t xml:space="preserve">{Пункт 30 розділу II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 xml:space="preserve">, з урахуванням змін, внесених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101 від 01.03.2024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36" w:name="n235"/>
      <w:bookmarkEnd w:id="136"/>
      <w:r w:rsidRPr="00E9631B">
        <w:rPr>
          <w:rStyle w:val="spanrvts0"/>
          <w:lang w:val="uk" w:eastAsia="uk"/>
        </w:rPr>
        <w:t>31. У графі 27.1 зазначається інформація про будь-які інші ідентифікаційні (реєстраційні) номери (коди) (ІН), наприклад, реєстраційний номер компанії (BRN), реєстраційний н</w:t>
      </w:r>
      <w:r w:rsidRPr="00E9631B">
        <w:rPr>
          <w:rStyle w:val="spanrvts0"/>
          <w:lang w:val="uk" w:eastAsia="uk"/>
        </w:rPr>
        <w:t>омер компанії або глобальний код ідентифікації юридичної особи (</w:t>
      </w:r>
      <w:proofErr w:type="spellStart"/>
      <w:r w:rsidRPr="00E9631B">
        <w:rPr>
          <w:rStyle w:val="spanrvts0"/>
          <w:lang w:val="uk" w:eastAsia="uk"/>
        </w:rPr>
        <w:t>Global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Entity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Identification</w:t>
      </w:r>
      <w:proofErr w:type="spellEnd"/>
      <w:r w:rsidRPr="00E9631B">
        <w:rPr>
          <w:rStyle w:val="spanrvts0"/>
          <w:lang w:val="uk" w:eastAsia="uk"/>
        </w:rPr>
        <w:t xml:space="preserve"> </w:t>
      </w:r>
      <w:proofErr w:type="spellStart"/>
      <w:r w:rsidRPr="00E9631B">
        <w:rPr>
          <w:rStyle w:val="spanrvts0"/>
          <w:lang w:val="uk" w:eastAsia="uk"/>
        </w:rPr>
        <w:t>Number</w:t>
      </w:r>
      <w:proofErr w:type="spellEnd"/>
      <w:r w:rsidRPr="00E9631B">
        <w:rPr>
          <w:rStyle w:val="spanrvts0"/>
          <w:lang w:val="uk" w:eastAsia="uk"/>
        </w:rPr>
        <w:t xml:space="preserve"> - EIN).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37" w:name="n305"/>
      <w:bookmarkEnd w:id="137"/>
      <w:r w:rsidRPr="00E9631B">
        <w:rPr>
          <w:rStyle w:val="spanrvts46"/>
          <w:lang w:val="uk" w:eastAsia="uk"/>
        </w:rPr>
        <w:t xml:space="preserve">{Абзац перший пункту 31 розділу II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38" w:name="n236"/>
      <w:bookmarkEnd w:id="138"/>
      <w:r w:rsidRPr="00E9631B">
        <w:rPr>
          <w:rStyle w:val="spanrvts0"/>
          <w:lang w:val="uk" w:eastAsia="uk"/>
        </w:rPr>
        <w:t>У графі 27.2 зазначаються відомості про тип ідентифікаційного (реєстраційного) номера (коду), інформація про який надається у графі 27.1 (наприклад, EIN). У графі 27.3 зазначається код країни, який відповідає коду юрисдикції (держави, території), яка видал</w:t>
      </w:r>
      <w:r w:rsidRPr="00E9631B">
        <w:rPr>
          <w:rStyle w:val="spanrvts0"/>
          <w:lang w:val="uk" w:eastAsia="uk"/>
        </w:rPr>
        <w:t xml:space="preserve">а ІПН. Для цілей заповнення цієї графи застосовується двозначний літерний код альфа-2 відповідно до </w:t>
      </w:r>
      <w:r w:rsidRPr="00E9631B">
        <w:rPr>
          <w:rStyle w:val="arvts96"/>
          <w:color w:val="auto"/>
          <w:lang w:val="uk" w:eastAsia="uk"/>
        </w:rPr>
        <w:t>Переліку кодів країн світу</w:t>
      </w:r>
      <w:r w:rsidRPr="00E9631B">
        <w:rPr>
          <w:rStyle w:val="spanrvts0"/>
          <w:lang w:val="uk" w:eastAsia="uk"/>
        </w:rPr>
        <w:t>. Якщо юрисдикція (держава, територія), в які</w:t>
      </w:r>
      <w:r w:rsidRPr="00E9631B">
        <w:rPr>
          <w:rStyle w:val="spanrvts0"/>
          <w:lang w:val="uk" w:eastAsia="uk"/>
        </w:rPr>
        <w:t>й здійснено видачу номера, невідома, ця графа не заповнюється.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39" w:name="n306"/>
      <w:bookmarkEnd w:id="139"/>
      <w:r w:rsidRPr="00E9631B">
        <w:rPr>
          <w:rStyle w:val="spanrvts46"/>
          <w:lang w:val="uk" w:eastAsia="uk"/>
        </w:rPr>
        <w:t xml:space="preserve">{Абзац другий пункту 31 розділу II в редакції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40" w:name="n237"/>
      <w:bookmarkEnd w:id="140"/>
      <w:r w:rsidRPr="00E9631B">
        <w:rPr>
          <w:rStyle w:val="spanrvts0"/>
          <w:lang w:val="uk" w:eastAsia="uk"/>
        </w:rPr>
        <w:t>Графи 27.1-27.</w:t>
      </w:r>
      <w:r w:rsidRPr="00E9631B">
        <w:rPr>
          <w:rStyle w:val="spanrvts0"/>
          <w:lang w:val="uk" w:eastAsia="uk"/>
        </w:rPr>
        <w:t>3 можуть повторюватися залежно від кількості інших ідентифікаційних номерів.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41" w:name="n238"/>
      <w:bookmarkEnd w:id="141"/>
      <w:r w:rsidRPr="00E9631B">
        <w:rPr>
          <w:rStyle w:val="spanrvts0"/>
          <w:lang w:val="uk" w:eastAsia="uk"/>
        </w:rPr>
        <w:t>32. У графі 28 зазначається один із кодів, що відповідає типу адреси реєстрації учасника МГК (адреса місця знаходження, адреса місця здійснення підприємницької діяльності тощо). З</w:t>
      </w:r>
      <w:r w:rsidRPr="00E9631B">
        <w:rPr>
          <w:rStyle w:val="spanrvts0"/>
          <w:lang w:val="uk" w:eastAsia="uk"/>
        </w:rPr>
        <w:t>астосовуються ті ж можливі значення, що визначені цим Порядком для заповнення графи 19 Повідомлення.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42" w:name="n239"/>
      <w:bookmarkEnd w:id="142"/>
      <w:r w:rsidRPr="00E9631B">
        <w:rPr>
          <w:rStyle w:val="spanrvts0"/>
          <w:lang w:val="uk" w:eastAsia="uk"/>
        </w:rPr>
        <w:t>33. У графі 29 зазначається інформація про код юрисдикції (держави, території), в якій знаходиться адреса реєстрації учасника МГК. Для цілей заповнення ціє</w:t>
      </w:r>
      <w:r w:rsidRPr="00E9631B">
        <w:rPr>
          <w:rStyle w:val="spanrvts0"/>
          <w:lang w:val="uk" w:eastAsia="uk"/>
        </w:rPr>
        <w:t>ї графи застосовується двозначний літерний код альфа-2 відповідно до Переліку кодів країн світу.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43" w:name="n240"/>
      <w:bookmarkEnd w:id="143"/>
      <w:r w:rsidRPr="00E9631B">
        <w:rPr>
          <w:rStyle w:val="spanrvts0"/>
          <w:lang w:val="uk" w:eastAsia="uk"/>
        </w:rPr>
        <w:t>34. Графи 30, 31 призначені для надання інформації щодо адреси реєстрації учасника МГК у фіксованій формі та у довільній формі (графа 31) відповідно. Може бути</w:t>
      </w:r>
      <w:r w:rsidRPr="00E9631B">
        <w:rPr>
          <w:rStyle w:val="spanrvts0"/>
          <w:lang w:val="uk" w:eastAsia="uk"/>
        </w:rPr>
        <w:t xml:space="preserve"> обраний один із цих варіантів надання інформації (графа 31 є альтернативною до графи 30). За загальним правилом інформація про адресу має надаватися у фіксованій формі у всіх випадках, за винятком того випадку, коли платник податків, який подає Повідомлен</w:t>
      </w:r>
      <w:r w:rsidRPr="00E9631B">
        <w:rPr>
          <w:rStyle w:val="spanrvts0"/>
          <w:lang w:val="uk" w:eastAsia="uk"/>
        </w:rPr>
        <w:t>ня, не має можливості визначити різні частини адреси учасника МГК. У такому разі може використовуватися довільна адреса.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44" w:name="n273"/>
      <w:bookmarkEnd w:id="144"/>
      <w:r w:rsidRPr="00E9631B">
        <w:rPr>
          <w:rStyle w:val="spanrvts46"/>
          <w:lang w:val="uk" w:eastAsia="uk"/>
        </w:rPr>
        <w:t xml:space="preserve">{Пункт 34 розділу II із змінами, внесеними згідно з Наказом Міністерства фінансів </w:t>
      </w:r>
      <w:r w:rsidRPr="00E9631B">
        <w:rPr>
          <w:rStyle w:val="arvts100"/>
          <w:color w:val="auto"/>
          <w:lang w:val="uk" w:eastAsia="uk"/>
        </w:rPr>
        <w:t>№ 484 від 27.08.2021</w:t>
      </w:r>
      <w:r w:rsidRPr="00E9631B">
        <w:rPr>
          <w:rStyle w:val="spanrvts46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45" w:name="n241"/>
      <w:bookmarkEnd w:id="145"/>
      <w:r w:rsidRPr="00E9631B">
        <w:rPr>
          <w:rStyle w:val="spanrvts0"/>
          <w:lang w:val="uk" w:eastAsia="uk"/>
        </w:rPr>
        <w:t>35. У графах 30.1-30.13 зазначається інформація українською мовою про такі складові адреси реєстрації учасника МГК: поштовий індекс, абонентська скринька, регіон країни, місто, район, вулиця, номер будинку</w:t>
      </w:r>
      <w:r w:rsidRPr="00E9631B">
        <w:rPr>
          <w:rStyle w:val="spanrvts0"/>
          <w:lang w:val="uk" w:eastAsia="uk"/>
        </w:rPr>
        <w:t>, номер поверху, номер офісу (квартири). За наявності відповідних граф для заповнення англійською мовою (графи 30.4, 30.6, 30.8, 30.10) - надається інформація про відповідні частини адреси у перекладі на англійську мову. Графи 30.5, 30.6 (інформація про мі</w:t>
      </w:r>
      <w:r w:rsidRPr="00E9631B">
        <w:rPr>
          <w:rStyle w:val="spanrvts0"/>
          <w:lang w:val="uk" w:eastAsia="uk"/>
        </w:rPr>
        <w:t>сто) є обов’язковими для заповнення.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46" w:name="n242"/>
      <w:bookmarkEnd w:id="146"/>
      <w:r w:rsidRPr="00E9631B">
        <w:rPr>
          <w:rStyle w:val="spanrvts0"/>
          <w:lang w:val="uk" w:eastAsia="uk"/>
        </w:rPr>
        <w:t>36. Графа 31 дозволяє зазначати інформацію щодо адреси реєстрації учасника МГК у текстовому форматі українською мовою у довільній формі. Цю графу слід заповнювати лише у разі, якщо дані про адресу реєстрації учасника МГ</w:t>
      </w:r>
      <w:r w:rsidRPr="00E9631B">
        <w:rPr>
          <w:rStyle w:val="spanrvts0"/>
          <w:lang w:val="uk" w:eastAsia="uk"/>
        </w:rPr>
        <w:t>К неможливо представити у фіксованій формі. Дані слід заповнювати з урахуванням особливостей, що визначені цим Порядком для заповнення графи 22 Повідомлення. Графа 31.2 призначена для заповнення інформації, зазначеної у графі 31.1 у перекладі на англійську</w:t>
      </w:r>
      <w:r w:rsidRPr="00E9631B">
        <w:rPr>
          <w:rStyle w:val="spanrvts0"/>
          <w:lang w:val="uk" w:eastAsia="uk"/>
        </w:rPr>
        <w:t xml:space="preserve"> мову.</w:t>
      </w:r>
    </w:p>
    <w:p w:rsidR="00D22619" w:rsidRPr="00E9631B" w:rsidRDefault="00E9631B">
      <w:pPr>
        <w:pStyle w:val="rvps2"/>
        <w:spacing w:after="150"/>
        <w:rPr>
          <w:rStyle w:val="spanrvts0"/>
          <w:lang w:val="uk" w:eastAsia="uk"/>
        </w:rPr>
      </w:pPr>
      <w:bookmarkStart w:id="147" w:name="n243"/>
      <w:bookmarkEnd w:id="147"/>
      <w:r w:rsidRPr="00E9631B">
        <w:rPr>
          <w:rStyle w:val="spanrvts0"/>
          <w:lang w:val="uk" w:eastAsia="uk"/>
        </w:rPr>
        <w:t>Якщо платник податків обирає заповнення адреси у фіксованій формі, дозволяється зазначати повну адресу учасника МГК у графах 31.1, 31.2 замість того, щоб використовувати відповідні складові графи 30. У цьому разі інформацію про місто, регіон та пошт</w:t>
      </w:r>
      <w:r w:rsidRPr="00E9631B">
        <w:rPr>
          <w:rStyle w:val="spanrvts0"/>
          <w:lang w:val="uk" w:eastAsia="uk"/>
        </w:rPr>
        <w:t>овий індекс слід зазначати у відповідних графах.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48" w:name="n244"/>
      <w:bookmarkEnd w:id="148"/>
      <w:r w:rsidRPr="00E9631B">
        <w:rPr>
          <w:rStyle w:val="spanrvts11"/>
          <w:lang w:val="uk" w:eastAsia="uk"/>
        </w:rPr>
        <w:t>{</w:t>
      </w:r>
      <w:r w:rsidRPr="00E9631B">
        <w:rPr>
          <w:rStyle w:val="spanrvts46"/>
          <w:lang w:val="uk" w:eastAsia="uk"/>
        </w:rPr>
        <w:t xml:space="preserve">Пункт 37 розділу II виключено на підставі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49" w:name="n245"/>
      <w:bookmarkEnd w:id="149"/>
      <w:r w:rsidRPr="00E9631B">
        <w:rPr>
          <w:rStyle w:val="spanrvts11"/>
          <w:lang w:val="uk" w:eastAsia="uk"/>
        </w:rPr>
        <w:t>{</w:t>
      </w:r>
      <w:r w:rsidRPr="00E9631B">
        <w:rPr>
          <w:rStyle w:val="spanrvts46"/>
          <w:lang w:val="uk" w:eastAsia="uk"/>
        </w:rPr>
        <w:t xml:space="preserve">Пункт 38 розділу II виключено на підставі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50" w:name="n246"/>
      <w:bookmarkEnd w:id="150"/>
      <w:r w:rsidRPr="00E9631B">
        <w:rPr>
          <w:rStyle w:val="spanrvts11"/>
          <w:lang w:val="uk" w:eastAsia="uk"/>
        </w:rPr>
        <w:t>{</w:t>
      </w:r>
      <w:r w:rsidRPr="00E9631B">
        <w:rPr>
          <w:rStyle w:val="spanrvts46"/>
          <w:lang w:val="uk" w:eastAsia="uk"/>
        </w:rPr>
        <w:t xml:space="preserve">Пункт 39 розділу II виключено на підставі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>}</w:t>
      </w:r>
    </w:p>
    <w:p w:rsidR="00D22619" w:rsidRPr="00E9631B" w:rsidRDefault="00E9631B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51" w:name="n247"/>
      <w:bookmarkEnd w:id="151"/>
      <w:r w:rsidRPr="00E9631B">
        <w:rPr>
          <w:rStyle w:val="spanrvts11"/>
          <w:lang w:val="uk" w:eastAsia="uk"/>
        </w:rPr>
        <w:t>{</w:t>
      </w:r>
      <w:r w:rsidRPr="00E9631B">
        <w:rPr>
          <w:rStyle w:val="spanrvts46"/>
          <w:lang w:val="uk" w:eastAsia="uk"/>
        </w:rPr>
        <w:t xml:space="preserve">Пункт 40 розділу II виключено на підставі </w:t>
      </w:r>
      <w:r w:rsidRPr="00E9631B">
        <w:rPr>
          <w:rStyle w:val="spanrvts11"/>
          <w:lang w:val="uk" w:eastAsia="uk"/>
        </w:rPr>
        <w:t xml:space="preserve">Наказу Міністерства фінансів </w:t>
      </w:r>
      <w:r w:rsidRPr="00E9631B">
        <w:rPr>
          <w:rStyle w:val="arvts100"/>
          <w:color w:val="auto"/>
          <w:lang w:val="uk" w:eastAsia="uk"/>
        </w:rPr>
        <w:t>№ 58 від 09.02.20204</w:t>
      </w:r>
      <w:r w:rsidRPr="00E9631B">
        <w:rPr>
          <w:rStyle w:val="spanrvts11"/>
          <w:lang w:val="uk" w:eastAsia="uk"/>
        </w:rPr>
        <w:t>}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E9631B" w:rsidRPr="00E9631B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152" w:name="n248"/>
            <w:bookmarkEnd w:id="152"/>
            <w:r w:rsidRPr="00E9631B">
              <w:rPr>
                <w:rStyle w:val="spanrvts44"/>
                <w:lang w:val="uk" w:eastAsia="uk"/>
              </w:rPr>
              <w:t>В.о. директора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44"/>
                <w:lang w:val="uk" w:eastAsia="uk"/>
              </w:rPr>
              <w:t>Департаменту міжнародного</w:t>
            </w:r>
            <w:r w:rsidRPr="00E9631B">
              <w:rPr>
                <w:rStyle w:val="spanrvts0"/>
                <w:lang w:val="uk" w:eastAsia="uk"/>
              </w:rPr>
              <w:t xml:space="preserve"> </w:t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44"/>
                <w:lang w:val="uk" w:eastAsia="uk"/>
              </w:rPr>
              <w:t>оподаткування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619" w:rsidRPr="00E9631B" w:rsidRDefault="00E9631B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0"/>
                <w:lang w:val="uk" w:eastAsia="uk"/>
              </w:rPr>
              <w:br/>
            </w:r>
            <w:r w:rsidRPr="00E9631B">
              <w:rPr>
                <w:rStyle w:val="spanrvts44"/>
                <w:lang w:val="uk" w:eastAsia="uk"/>
              </w:rPr>
              <w:t>Н. Суркова</w:t>
            </w:r>
          </w:p>
        </w:tc>
      </w:tr>
    </w:tbl>
    <w:p w:rsidR="00D22619" w:rsidRPr="00E9631B" w:rsidRDefault="00D22619">
      <w:pPr>
        <w:pStyle w:val="stamp"/>
        <w:rPr>
          <w:lang w:val="uk" w:eastAsia="uk"/>
        </w:rPr>
      </w:pPr>
    </w:p>
    <w:p w:rsidR="00D22619" w:rsidRPr="00E9631B" w:rsidRDefault="00D22619">
      <w:pPr>
        <w:numPr>
          <w:ilvl w:val="0"/>
          <w:numId w:val="2"/>
        </w:numPr>
        <w:spacing w:before="240" w:after="240"/>
        <w:ind w:hanging="210"/>
        <w:rPr>
          <w:lang w:val="uk" w:eastAsia="uk"/>
        </w:rPr>
      </w:pPr>
    </w:p>
    <w:sectPr w:rsidR="00D22619" w:rsidRPr="00E9631B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4F002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C0CE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F69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2E7E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6260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309A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383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B01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60E3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53DEE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7C5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9A4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0CD2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AC37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5058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041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38B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84A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19"/>
    <w:rsid w:val="00D22619"/>
    <w:rsid w:val="00E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rvps11">
    <w:name w:val="rvps11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E9631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31B"/>
    <w:rPr>
      <w:rFonts w:ascii="Tahoma" w:hAnsi="Tahoma" w:cs="Tahoma"/>
      <w:sz w:val="16"/>
      <w:szCs w:val="16"/>
    </w:rPr>
  </w:style>
  <w:style w:type="paragraph" w:customStyle="1" w:styleId="a5">
    <w:name w:val="[Немає стилю абзацу]"/>
    <w:rsid w:val="00E963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a"/>
    <w:uiPriority w:val="99"/>
    <w:rsid w:val="00E9631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подпись (Ch_6 Міністерства)"/>
    <w:basedOn w:val="a"/>
    <w:next w:val="a"/>
    <w:uiPriority w:val="99"/>
    <w:rsid w:val="00E9631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line="257" w:lineRule="auto"/>
      <w:ind w:left="283" w:right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7"/>
      <w:szCs w:val="17"/>
      <w:lang w:val="uk-UA" w:eastAsia="uk-UA"/>
    </w:rPr>
  </w:style>
  <w:style w:type="paragraph" w:customStyle="1" w:styleId="76Ch6">
    <w:name w:val="Затверджено_76 (Ch_6 Міністерства)"/>
    <w:basedOn w:val="a"/>
    <w:uiPriority w:val="99"/>
    <w:rsid w:val="00E9631B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1">
    <w:name w:val="Простой подзаголовок (Ch_6 Міністерства)"/>
    <w:basedOn w:val="a"/>
    <w:uiPriority w:val="99"/>
    <w:rsid w:val="00E9631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val="uk-UA" w:eastAsia="uk-UA"/>
    </w:rPr>
  </w:style>
  <w:style w:type="paragraph" w:customStyle="1" w:styleId="SnoskaSNOSKI">
    <w:name w:val="Snoska_цифра (SNOSKI)"/>
    <w:basedOn w:val="a"/>
    <w:uiPriority w:val="99"/>
    <w:rsid w:val="00E9631B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val="uk-UA" w:eastAsia="uk-UA"/>
    </w:rPr>
  </w:style>
  <w:style w:type="paragraph" w:customStyle="1" w:styleId="StrokeCh6">
    <w:name w:val="Stroke (Ch_6 Міністерства)"/>
    <w:basedOn w:val="a5"/>
    <w:uiPriority w:val="99"/>
    <w:rsid w:val="00E9631B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character" w:customStyle="1" w:styleId="Bold">
    <w:name w:val="Bold"/>
    <w:uiPriority w:val="99"/>
    <w:rsid w:val="00E9631B"/>
    <w:rPr>
      <w:b/>
      <w:u w:val="none"/>
      <w:vertAlign w:val="baseline"/>
    </w:rPr>
  </w:style>
  <w:style w:type="character" w:customStyle="1" w:styleId="st121">
    <w:name w:val="st121"/>
    <w:uiPriority w:val="99"/>
    <w:rsid w:val="00E9631B"/>
    <w:rPr>
      <w:i/>
      <w:iCs/>
      <w:color w:val="000000"/>
    </w:rPr>
  </w:style>
  <w:style w:type="character" w:customStyle="1" w:styleId="st131">
    <w:name w:val="st131"/>
    <w:uiPriority w:val="99"/>
    <w:rsid w:val="00E9631B"/>
    <w:rPr>
      <w:i/>
      <w:iCs/>
      <w:color w:val="0000FF"/>
    </w:rPr>
  </w:style>
  <w:style w:type="character" w:customStyle="1" w:styleId="st46">
    <w:name w:val="st46"/>
    <w:uiPriority w:val="99"/>
    <w:rsid w:val="00E9631B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rvps11">
    <w:name w:val="rvps11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17">
    <w:name w:val="a_rvts117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E9631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31B"/>
    <w:rPr>
      <w:rFonts w:ascii="Tahoma" w:hAnsi="Tahoma" w:cs="Tahoma"/>
      <w:sz w:val="16"/>
      <w:szCs w:val="16"/>
    </w:rPr>
  </w:style>
  <w:style w:type="paragraph" w:customStyle="1" w:styleId="a5">
    <w:name w:val="[Немає стилю абзацу]"/>
    <w:rsid w:val="00E963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a"/>
    <w:uiPriority w:val="99"/>
    <w:rsid w:val="00E9631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подпись (Ch_6 Міністерства)"/>
    <w:basedOn w:val="a"/>
    <w:next w:val="a"/>
    <w:uiPriority w:val="99"/>
    <w:rsid w:val="00E9631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line="257" w:lineRule="auto"/>
      <w:ind w:left="283" w:right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7"/>
      <w:szCs w:val="17"/>
      <w:lang w:val="uk-UA" w:eastAsia="uk-UA"/>
    </w:rPr>
  </w:style>
  <w:style w:type="paragraph" w:customStyle="1" w:styleId="76Ch6">
    <w:name w:val="Затверджено_76 (Ch_6 Міністерства)"/>
    <w:basedOn w:val="a"/>
    <w:uiPriority w:val="99"/>
    <w:rsid w:val="00E9631B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Ch61">
    <w:name w:val="Простой подзаголовок (Ch_6 Міністерства)"/>
    <w:basedOn w:val="a"/>
    <w:uiPriority w:val="99"/>
    <w:rsid w:val="00E9631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val="uk-UA" w:eastAsia="uk-UA"/>
    </w:rPr>
  </w:style>
  <w:style w:type="paragraph" w:customStyle="1" w:styleId="SnoskaSNOSKI">
    <w:name w:val="Snoska_цифра (SNOSKI)"/>
    <w:basedOn w:val="a"/>
    <w:uiPriority w:val="99"/>
    <w:rsid w:val="00E9631B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val="uk-UA" w:eastAsia="uk-UA"/>
    </w:rPr>
  </w:style>
  <w:style w:type="paragraph" w:customStyle="1" w:styleId="StrokeCh6">
    <w:name w:val="Stroke (Ch_6 Міністерства)"/>
    <w:basedOn w:val="a5"/>
    <w:uiPriority w:val="99"/>
    <w:rsid w:val="00E9631B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character" w:customStyle="1" w:styleId="Bold">
    <w:name w:val="Bold"/>
    <w:uiPriority w:val="99"/>
    <w:rsid w:val="00E9631B"/>
    <w:rPr>
      <w:b/>
      <w:u w:val="none"/>
      <w:vertAlign w:val="baseline"/>
    </w:rPr>
  </w:style>
  <w:style w:type="character" w:customStyle="1" w:styleId="st121">
    <w:name w:val="st121"/>
    <w:uiPriority w:val="99"/>
    <w:rsid w:val="00E9631B"/>
    <w:rPr>
      <w:i/>
      <w:iCs/>
      <w:color w:val="000000"/>
    </w:rPr>
  </w:style>
  <w:style w:type="character" w:customStyle="1" w:styleId="st131">
    <w:name w:val="st131"/>
    <w:uiPriority w:val="99"/>
    <w:rsid w:val="00E9631B"/>
    <w:rPr>
      <w:i/>
      <w:iCs/>
      <w:color w:val="0000FF"/>
    </w:rPr>
  </w:style>
  <w:style w:type="character" w:customStyle="1" w:styleId="st46">
    <w:name w:val="st46"/>
    <w:uiPriority w:val="99"/>
    <w:rsid w:val="00E9631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25492</Words>
  <Characters>14531</Characters>
  <Application>Microsoft Office Word</Application>
  <DocSecurity>0</DocSecurity>
  <Lines>121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форми та Порядку складання Повідомлення про участь у міжнародній групі компаній | від 31.12.2020 № 839</vt:lpstr>
    </vt:vector>
  </TitlesOfParts>
  <Company/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форми та Порядку складання Повідомлення про участь у міжнародній групі компаній | від 31.12.2020 № 839</dc:title>
  <dc:creator>User</dc:creator>
  <cp:lastModifiedBy>User</cp:lastModifiedBy>
  <cp:revision>2</cp:revision>
  <dcterms:created xsi:type="dcterms:W3CDTF">2024-04-15T12:13:00Z</dcterms:created>
  <dcterms:modified xsi:type="dcterms:W3CDTF">2024-04-15T12:13:00Z</dcterms:modified>
</cp:coreProperties>
</file>