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7CE" w:rsidRPr="00623C5F" w:rsidRDefault="00C01E6F" w:rsidP="00623C5F">
      <w:pPr>
        <w:pStyle w:val="2"/>
        <w:widowControl w:val="0"/>
        <w:jc w:val="center"/>
        <w:rPr>
          <w:rFonts w:eastAsia="Times New Roman"/>
        </w:rPr>
      </w:pPr>
      <w:r w:rsidRPr="00623C5F">
        <w:rPr>
          <w:rFonts w:eastAsia="Times New Roman"/>
        </w:rPr>
        <w:t>МІНІСТЕРСТВО ФІНАНСІВ УКРАЇНИ</w:t>
      </w:r>
    </w:p>
    <w:p w:rsidR="002F77CE" w:rsidRPr="00623C5F" w:rsidRDefault="00C01E6F" w:rsidP="00623C5F">
      <w:pPr>
        <w:pStyle w:val="2"/>
        <w:widowControl w:val="0"/>
        <w:jc w:val="center"/>
        <w:rPr>
          <w:rFonts w:eastAsia="Times New Roman"/>
        </w:rPr>
      </w:pPr>
      <w:r w:rsidRPr="00623C5F">
        <w:rPr>
          <w:rFonts w:eastAsia="Times New Roman"/>
        </w:rPr>
        <w:t>НАКАЗ</w:t>
      </w: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3430"/>
        <w:gridCol w:w="2927"/>
        <w:gridCol w:w="3430"/>
      </w:tblGrid>
      <w:tr w:rsidR="00623C5F" w:rsidRPr="00623C5F">
        <w:trPr>
          <w:tblCellSpacing w:w="22" w:type="dxa"/>
        </w:trPr>
        <w:tc>
          <w:tcPr>
            <w:tcW w:w="1750" w:type="pct"/>
            <w:hideMark/>
          </w:tcPr>
          <w:p w:rsidR="002F77CE" w:rsidRPr="00623C5F" w:rsidRDefault="00C01E6F" w:rsidP="00623C5F">
            <w:pPr>
              <w:pStyle w:val="a3"/>
              <w:widowControl w:val="0"/>
              <w:jc w:val="center"/>
            </w:pPr>
            <w:r w:rsidRPr="00623C5F">
              <w:rPr>
                <w:b/>
                <w:bCs/>
              </w:rPr>
              <w:t>15.01.2021</w:t>
            </w:r>
          </w:p>
        </w:tc>
        <w:tc>
          <w:tcPr>
            <w:tcW w:w="1500" w:type="pct"/>
            <w:hideMark/>
          </w:tcPr>
          <w:p w:rsidR="002F77CE" w:rsidRPr="00623C5F" w:rsidRDefault="00C01E6F" w:rsidP="00623C5F">
            <w:pPr>
              <w:pStyle w:val="a3"/>
              <w:widowControl w:val="0"/>
              <w:jc w:val="center"/>
            </w:pPr>
            <w:r w:rsidRPr="00623C5F">
              <w:rPr>
                <w:b/>
                <w:bCs/>
              </w:rPr>
              <w:t>м. Київ</w:t>
            </w:r>
          </w:p>
        </w:tc>
        <w:tc>
          <w:tcPr>
            <w:tcW w:w="1750" w:type="pct"/>
            <w:hideMark/>
          </w:tcPr>
          <w:p w:rsidR="002F77CE" w:rsidRPr="00623C5F" w:rsidRDefault="0089106A" w:rsidP="00623C5F">
            <w:pPr>
              <w:pStyle w:val="a3"/>
              <w:widowControl w:val="0"/>
              <w:jc w:val="center"/>
            </w:pPr>
            <w:r>
              <w:rPr>
                <w:b/>
                <w:bCs/>
                <w:lang w:val="ru-RU"/>
              </w:rPr>
              <w:t>№</w:t>
            </w:r>
            <w:r w:rsidR="00C01E6F" w:rsidRPr="00623C5F">
              <w:rPr>
                <w:b/>
                <w:bCs/>
              </w:rPr>
              <w:t xml:space="preserve"> 16</w:t>
            </w:r>
          </w:p>
        </w:tc>
      </w:tr>
    </w:tbl>
    <w:p w:rsidR="002F77CE" w:rsidRPr="00623C5F" w:rsidRDefault="002F77CE" w:rsidP="00623C5F">
      <w:pPr>
        <w:widowControl w:val="0"/>
        <w:rPr>
          <w:rFonts w:eastAsia="Times New Roman"/>
        </w:rPr>
      </w:pPr>
    </w:p>
    <w:p w:rsidR="002F77CE" w:rsidRPr="00623C5F" w:rsidRDefault="00C01E6F" w:rsidP="00623C5F">
      <w:pPr>
        <w:pStyle w:val="a3"/>
        <w:widowControl w:val="0"/>
        <w:jc w:val="center"/>
      </w:pPr>
      <w:r w:rsidRPr="00623C5F">
        <w:rPr>
          <w:b/>
          <w:bCs/>
        </w:rPr>
        <w:t>Зареєстровано в Міністерстві юстиції України</w:t>
      </w:r>
      <w:r w:rsidRPr="00623C5F">
        <w:br/>
      </w:r>
      <w:r w:rsidRPr="00623C5F">
        <w:rPr>
          <w:b/>
          <w:bCs/>
        </w:rPr>
        <w:t xml:space="preserve">22 березня 2021 р. за </w:t>
      </w:r>
      <w:r w:rsidR="0089106A">
        <w:rPr>
          <w:b/>
          <w:bCs/>
          <w:lang w:val="ru-RU"/>
        </w:rPr>
        <w:t>№</w:t>
      </w:r>
      <w:r w:rsidRPr="00623C5F">
        <w:rPr>
          <w:b/>
          <w:bCs/>
        </w:rPr>
        <w:t xml:space="preserve"> 361/35983</w:t>
      </w:r>
    </w:p>
    <w:p w:rsidR="002F77CE" w:rsidRPr="00623C5F" w:rsidRDefault="00C01E6F" w:rsidP="00623C5F">
      <w:pPr>
        <w:pStyle w:val="2"/>
        <w:widowControl w:val="0"/>
        <w:jc w:val="center"/>
        <w:rPr>
          <w:rFonts w:eastAsia="Times New Roman"/>
        </w:rPr>
      </w:pPr>
      <w:r w:rsidRPr="00623C5F">
        <w:rPr>
          <w:rFonts w:eastAsia="Times New Roman"/>
        </w:rPr>
        <w:t>Про внесення змін до Порядку проведення перевірки з питань дотримання платником податків принципу "витягнут</w:t>
      </w:r>
      <w:bookmarkStart w:id="0" w:name="_GoBack"/>
      <w:bookmarkEnd w:id="0"/>
      <w:r w:rsidRPr="00623C5F">
        <w:rPr>
          <w:rFonts w:eastAsia="Times New Roman"/>
        </w:rPr>
        <w:t>ої руки"</w:t>
      </w:r>
    </w:p>
    <w:p w:rsidR="002F77CE" w:rsidRPr="00623C5F" w:rsidRDefault="00C01E6F" w:rsidP="00623C5F">
      <w:pPr>
        <w:pStyle w:val="a3"/>
        <w:widowControl w:val="0"/>
        <w:jc w:val="both"/>
      </w:pPr>
      <w:r w:rsidRPr="00623C5F">
        <w:t xml:space="preserve">Відповідно до підпункту 39.5.2.2 підпункту 39.5.2 пункту 39.5 статті 39 розділу I Податкового кодексу України, Положення про Міністерство фінансів України, затвердженого постановою Кабінету Міністрів України від 20 серпня 2014 року </w:t>
      </w:r>
      <w:r w:rsidR="0089106A">
        <w:rPr>
          <w:lang w:val="ru-RU"/>
        </w:rPr>
        <w:t>№</w:t>
      </w:r>
      <w:r w:rsidRPr="00623C5F">
        <w:t xml:space="preserve"> 375,</w:t>
      </w:r>
    </w:p>
    <w:p w:rsidR="002F77CE" w:rsidRPr="00623C5F" w:rsidRDefault="00C01E6F" w:rsidP="00623C5F">
      <w:pPr>
        <w:pStyle w:val="a3"/>
        <w:widowControl w:val="0"/>
        <w:jc w:val="both"/>
      </w:pPr>
      <w:r w:rsidRPr="00623C5F">
        <w:rPr>
          <w:b/>
          <w:bCs/>
        </w:rPr>
        <w:t>НАКАЗУЮ:</w:t>
      </w:r>
    </w:p>
    <w:p w:rsidR="002F77CE" w:rsidRPr="00623C5F" w:rsidRDefault="00C01E6F" w:rsidP="00623C5F">
      <w:pPr>
        <w:pStyle w:val="a3"/>
        <w:widowControl w:val="0"/>
        <w:jc w:val="both"/>
      </w:pPr>
      <w:r w:rsidRPr="00623C5F">
        <w:t xml:space="preserve">1. </w:t>
      </w:r>
      <w:proofErr w:type="spellStart"/>
      <w:r w:rsidRPr="00623C5F">
        <w:t>Внести</w:t>
      </w:r>
      <w:proofErr w:type="spellEnd"/>
      <w:r w:rsidRPr="00623C5F">
        <w:t xml:space="preserve"> зміни до Порядку проведення перевірки з питань дотримання платником податків принципу "витягнутої руки", затвердженого наказом Міністерства фінансів України від</w:t>
      </w:r>
      <w:r w:rsidR="0089106A">
        <w:rPr>
          <w:lang w:val="ru-RU"/>
        </w:rPr>
        <w:t> </w:t>
      </w:r>
      <w:r w:rsidRPr="00623C5F">
        <w:t>10</w:t>
      </w:r>
      <w:r w:rsidR="0089106A">
        <w:rPr>
          <w:lang w:val="ru-RU"/>
        </w:rPr>
        <w:t> </w:t>
      </w:r>
      <w:r w:rsidRPr="00623C5F">
        <w:t xml:space="preserve">березня 2016 року </w:t>
      </w:r>
      <w:r w:rsidR="0089106A" w:rsidRPr="0089106A">
        <w:t>№</w:t>
      </w:r>
      <w:r w:rsidRPr="00623C5F">
        <w:t xml:space="preserve"> 344, зареєстрованого в Міністерстві юстиції України 01 квітня 2016 року за </w:t>
      </w:r>
      <w:r w:rsidR="0089106A" w:rsidRPr="0089106A">
        <w:t>№</w:t>
      </w:r>
      <w:r w:rsidRPr="00623C5F">
        <w:t xml:space="preserve"> 497/28627, виклавши його в новій редакції, що додається.</w:t>
      </w:r>
    </w:p>
    <w:p w:rsidR="002F77CE" w:rsidRPr="00623C5F" w:rsidRDefault="00C01E6F" w:rsidP="00623C5F">
      <w:pPr>
        <w:pStyle w:val="a3"/>
        <w:widowControl w:val="0"/>
        <w:jc w:val="both"/>
      </w:pPr>
      <w:r w:rsidRPr="00623C5F">
        <w:t>2. Департаменту міжнародного оподаткування в установленому порядку забезпечити:</w:t>
      </w:r>
    </w:p>
    <w:p w:rsidR="002F77CE" w:rsidRPr="00623C5F" w:rsidRDefault="00C01E6F" w:rsidP="00623C5F">
      <w:pPr>
        <w:pStyle w:val="a3"/>
        <w:widowControl w:val="0"/>
        <w:jc w:val="both"/>
      </w:pPr>
      <w:r w:rsidRPr="00623C5F">
        <w:t>подання цього наказу на державну реєстрацію до Міністерства юстиції України;</w:t>
      </w:r>
    </w:p>
    <w:p w:rsidR="002F77CE" w:rsidRPr="00623C5F" w:rsidRDefault="00C01E6F" w:rsidP="00623C5F">
      <w:pPr>
        <w:pStyle w:val="a3"/>
        <w:widowControl w:val="0"/>
        <w:jc w:val="both"/>
      </w:pPr>
      <w:r w:rsidRPr="00623C5F">
        <w:t>оприлюднення цього наказу.</w:t>
      </w:r>
    </w:p>
    <w:p w:rsidR="002F77CE" w:rsidRPr="00623C5F" w:rsidRDefault="00C01E6F" w:rsidP="00623C5F">
      <w:pPr>
        <w:pStyle w:val="a3"/>
        <w:widowControl w:val="0"/>
        <w:jc w:val="both"/>
      </w:pPr>
      <w:r w:rsidRPr="00623C5F">
        <w:t>3. Цей наказ набирає чинності з дня його офіційного опублікування.</w:t>
      </w:r>
    </w:p>
    <w:p w:rsidR="002F77CE" w:rsidRPr="00623C5F" w:rsidRDefault="00C01E6F" w:rsidP="00623C5F">
      <w:pPr>
        <w:pStyle w:val="a3"/>
        <w:widowControl w:val="0"/>
        <w:jc w:val="both"/>
      </w:pPr>
      <w:r w:rsidRPr="00623C5F">
        <w:t xml:space="preserve">4. Контроль за виконанням цього наказу покласти на заступника Міністра фінансів України </w:t>
      </w:r>
      <w:proofErr w:type="spellStart"/>
      <w:r w:rsidRPr="00623C5F">
        <w:t>Воробей</w:t>
      </w:r>
      <w:proofErr w:type="spellEnd"/>
      <w:r w:rsidRPr="00623C5F">
        <w:t xml:space="preserve"> С. І. та Голову Державної податкової служби України Любченка О. М.</w:t>
      </w:r>
    </w:p>
    <w:p w:rsidR="002F77CE" w:rsidRPr="00623C5F" w:rsidRDefault="00C01E6F" w:rsidP="00623C5F">
      <w:pPr>
        <w:pStyle w:val="a3"/>
        <w:widowControl w:val="0"/>
        <w:jc w:val="both"/>
      </w:pPr>
      <w:r w:rsidRPr="00623C5F">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923"/>
        <w:gridCol w:w="4924"/>
      </w:tblGrid>
      <w:tr w:rsidR="00623C5F" w:rsidRPr="00623C5F">
        <w:trPr>
          <w:tblCellSpacing w:w="22" w:type="dxa"/>
        </w:trPr>
        <w:tc>
          <w:tcPr>
            <w:tcW w:w="2500" w:type="pct"/>
            <w:vAlign w:val="bottom"/>
            <w:hideMark/>
          </w:tcPr>
          <w:p w:rsidR="002F77CE" w:rsidRPr="00623C5F" w:rsidRDefault="00C01E6F" w:rsidP="00623C5F">
            <w:pPr>
              <w:pStyle w:val="a3"/>
              <w:widowControl w:val="0"/>
              <w:jc w:val="center"/>
            </w:pPr>
            <w:r w:rsidRPr="00623C5F">
              <w:rPr>
                <w:b/>
                <w:bCs/>
              </w:rPr>
              <w:t>Міністр</w:t>
            </w:r>
          </w:p>
        </w:tc>
        <w:tc>
          <w:tcPr>
            <w:tcW w:w="2500" w:type="pct"/>
            <w:vAlign w:val="bottom"/>
            <w:hideMark/>
          </w:tcPr>
          <w:p w:rsidR="002F77CE" w:rsidRPr="00623C5F" w:rsidRDefault="00C01E6F" w:rsidP="00623C5F">
            <w:pPr>
              <w:pStyle w:val="a3"/>
              <w:widowControl w:val="0"/>
              <w:jc w:val="center"/>
            </w:pPr>
            <w:r w:rsidRPr="00623C5F">
              <w:rPr>
                <w:b/>
                <w:bCs/>
              </w:rPr>
              <w:t>Сергій МАРЧЕНКО</w:t>
            </w:r>
          </w:p>
        </w:tc>
      </w:tr>
      <w:tr w:rsidR="00623C5F" w:rsidRPr="00623C5F">
        <w:trPr>
          <w:tblCellSpacing w:w="22" w:type="dxa"/>
        </w:trPr>
        <w:tc>
          <w:tcPr>
            <w:tcW w:w="2500" w:type="pct"/>
            <w:vAlign w:val="bottom"/>
            <w:hideMark/>
          </w:tcPr>
          <w:p w:rsidR="002F77CE" w:rsidRPr="00623C5F" w:rsidRDefault="00C01E6F" w:rsidP="00623C5F">
            <w:pPr>
              <w:pStyle w:val="a3"/>
              <w:widowControl w:val="0"/>
              <w:jc w:val="center"/>
            </w:pPr>
            <w:r w:rsidRPr="00623C5F">
              <w:rPr>
                <w:b/>
                <w:bCs/>
              </w:rPr>
              <w:t>ПОГОДЖЕНО:</w:t>
            </w:r>
          </w:p>
        </w:tc>
        <w:tc>
          <w:tcPr>
            <w:tcW w:w="2500" w:type="pct"/>
            <w:vAlign w:val="bottom"/>
            <w:hideMark/>
          </w:tcPr>
          <w:p w:rsidR="002F77CE" w:rsidRPr="00623C5F" w:rsidRDefault="00C01E6F" w:rsidP="00623C5F">
            <w:pPr>
              <w:pStyle w:val="a3"/>
              <w:widowControl w:val="0"/>
              <w:jc w:val="center"/>
            </w:pPr>
            <w:r w:rsidRPr="00623C5F">
              <w:t> </w:t>
            </w:r>
          </w:p>
        </w:tc>
      </w:tr>
      <w:tr w:rsidR="00623C5F" w:rsidRPr="00623C5F">
        <w:trPr>
          <w:tblCellSpacing w:w="22" w:type="dxa"/>
        </w:trPr>
        <w:tc>
          <w:tcPr>
            <w:tcW w:w="2500" w:type="pct"/>
            <w:vAlign w:val="bottom"/>
            <w:hideMark/>
          </w:tcPr>
          <w:p w:rsidR="002F77CE" w:rsidRPr="00623C5F" w:rsidRDefault="00C01E6F" w:rsidP="00623C5F">
            <w:pPr>
              <w:pStyle w:val="a3"/>
              <w:widowControl w:val="0"/>
              <w:jc w:val="center"/>
            </w:pPr>
            <w:r w:rsidRPr="00623C5F">
              <w:rPr>
                <w:b/>
                <w:bCs/>
              </w:rPr>
              <w:t>Т. в. о. Голови Державної</w:t>
            </w:r>
            <w:r w:rsidRPr="00623C5F">
              <w:br/>
            </w:r>
            <w:r w:rsidRPr="00623C5F">
              <w:rPr>
                <w:b/>
                <w:bCs/>
              </w:rPr>
              <w:t>регуляторної служби України</w:t>
            </w:r>
          </w:p>
        </w:tc>
        <w:tc>
          <w:tcPr>
            <w:tcW w:w="2500" w:type="pct"/>
            <w:vAlign w:val="bottom"/>
            <w:hideMark/>
          </w:tcPr>
          <w:p w:rsidR="002F77CE" w:rsidRPr="00623C5F" w:rsidRDefault="00C01E6F" w:rsidP="00623C5F">
            <w:pPr>
              <w:pStyle w:val="a3"/>
              <w:widowControl w:val="0"/>
              <w:jc w:val="center"/>
            </w:pPr>
            <w:r w:rsidRPr="00623C5F">
              <w:rPr>
                <w:b/>
                <w:bCs/>
              </w:rPr>
              <w:t>Олег МІРОШНІЧЕНКО</w:t>
            </w:r>
          </w:p>
        </w:tc>
      </w:tr>
      <w:tr w:rsidR="00623C5F" w:rsidRPr="00623C5F">
        <w:trPr>
          <w:tblCellSpacing w:w="22" w:type="dxa"/>
        </w:trPr>
        <w:tc>
          <w:tcPr>
            <w:tcW w:w="2500" w:type="pct"/>
            <w:vAlign w:val="bottom"/>
            <w:hideMark/>
          </w:tcPr>
          <w:p w:rsidR="002F77CE" w:rsidRPr="00623C5F" w:rsidRDefault="00C01E6F" w:rsidP="00623C5F">
            <w:pPr>
              <w:pStyle w:val="a3"/>
              <w:widowControl w:val="0"/>
              <w:jc w:val="center"/>
            </w:pPr>
            <w:r w:rsidRPr="00623C5F">
              <w:rPr>
                <w:b/>
                <w:bCs/>
              </w:rPr>
              <w:t>Голова Державної</w:t>
            </w:r>
            <w:r w:rsidRPr="00623C5F">
              <w:br/>
            </w:r>
            <w:r w:rsidRPr="00623C5F">
              <w:rPr>
                <w:b/>
                <w:bCs/>
              </w:rPr>
              <w:t>податкової служби України</w:t>
            </w:r>
          </w:p>
        </w:tc>
        <w:tc>
          <w:tcPr>
            <w:tcW w:w="2500" w:type="pct"/>
            <w:vAlign w:val="bottom"/>
            <w:hideMark/>
          </w:tcPr>
          <w:p w:rsidR="002F77CE" w:rsidRPr="00623C5F" w:rsidRDefault="00C01E6F" w:rsidP="00623C5F">
            <w:pPr>
              <w:pStyle w:val="a3"/>
              <w:widowControl w:val="0"/>
              <w:jc w:val="center"/>
            </w:pPr>
            <w:r w:rsidRPr="00623C5F">
              <w:rPr>
                <w:b/>
                <w:bCs/>
              </w:rPr>
              <w:t>Олексій ЛЮБЧЕНКО</w:t>
            </w:r>
          </w:p>
        </w:tc>
      </w:tr>
    </w:tbl>
    <w:p w:rsidR="002F77CE" w:rsidRPr="00623C5F" w:rsidRDefault="002F77CE" w:rsidP="00623C5F">
      <w:pPr>
        <w:pStyle w:val="a3"/>
        <w:widowControl w:val="0"/>
        <w:jc w:val="both"/>
      </w:pPr>
    </w:p>
    <w:p w:rsidR="002F77CE" w:rsidRPr="00623C5F" w:rsidRDefault="00C01E6F" w:rsidP="00623C5F">
      <w:pPr>
        <w:pStyle w:val="a3"/>
        <w:widowControl w:val="0"/>
        <w:jc w:val="both"/>
      </w:pPr>
      <w:r w:rsidRPr="00623C5F">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firstRow="1" w:lastRow="0" w:firstColumn="1" w:lastColumn="0" w:noHBand="0" w:noVBand="1"/>
      </w:tblPr>
      <w:tblGrid>
        <w:gridCol w:w="4404"/>
      </w:tblGrid>
      <w:tr w:rsidR="00623C5F" w:rsidRPr="00623C5F">
        <w:trPr>
          <w:tblCellSpacing w:w="22" w:type="dxa"/>
        </w:trPr>
        <w:tc>
          <w:tcPr>
            <w:tcW w:w="5000" w:type="pct"/>
            <w:hideMark/>
          </w:tcPr>
          <w:p w:rsidR="002F77CE" w:rsidRPr="00623C5F" w:rsidRDefault="00C01E6F" w:rsidP="0089106A">
            <w:pPr>
              <w:pStyle w:val="a3"/>
              <w:widowControl w:val="0"/>
              <w:rPr>
                <w:sz w:val="20"/>
                <w:szCs w:val="20"/>
              </w:rPr>
            </w:pPr>
            <w:r w:rsidRPr="00623C5F">
              <w:rPr>
                <w:sz w:val="20"/>
                <w:szCs w:val="20"/>
              </w:rPr>
              <w:lastRenderedPageBreak/>
              <w:t>ЗАТВЕРДЖЕНО</w:t>
            </w:r>
            <w:r w:rsidRPr="00623C5F">
              <w:rPr>
                <w:sz w:val="20"/>
                <w:szCs w:val="20"/>
              </w:rPr>
              <w:br/>
              <w:t>Наказ Міністерства фінансів України</w:t>
            </w:r>
            <w:r w:rsidRPr="00623C5F">
              <w:rPr>
                <w:sz w:val="20"/>
                <w:szCs w:val="20"/>
              </w:rPr>
              <w:br/>
              <w:t xml:space="preserve">10 березня 2016 року </w:t>
            </w:r>
            <w:r w:rsidR="0089106A" w:rsidRPr="0089106A">
              <w:rPr>
                <w:sz w:val="20"/>
                <w:szCs w:val="20"/>
              </w:rPr>
              <w:t>№</w:t>
            </w:r>
            <w:r w:rsidRPr="00623C5F">
              <w:rPr>
                <w:sz w:val="20"/>
                <w:szCs w:val="20"/>
              </w:rPr>
              <w:t xml:space="preserve"> 344</w:t>
            </w:r>
            <w:r w:rsidRPr="00623C5F">
              <w:rPr>
                <w:sz w:val="20"/>
                <w:szCs w:val="20"/>
              </w:rPr>
              <w:br/>
              <w:t>(у редакції наказу Міністерства фінансів України</w:t>
            </w:r>
            <w:r w:rsidRPr="00623C5F">
              <w:rPr>
                <w:sz w:val="20"/>
                <w:szCs w:val="20"/>
              </w:rPr>
              <w:br/>
              <w:t xml:space="preserve">від 15 січня 2021 року </w:t>
            </w:r>
            <w:r w:rsidR="0089106A" w:rsidRPr="0089106A">
              <w:rPr>
                <w:sz w:val="20"/>
                <w:szCs w:val="20"/>
              </w:rPr>
              <w:t>№</w:t>
            </w:r>
            <w:r w:rsidRPr="00623C5F">
              <w:rPr>
                <w:sz w:val="20"/>
                <w:szCs w:val="20"/>
              </w:rPr>
              <w:t xml:space="preserve"> 16)</w:t>
            </w:r>
          </w:p>
        </w:tc>
      </w:tr>
    </w:tbl>
    <w:p w:rsidR="002F77CE" w:rsidRPr="00623C5F" w:rsidRDefault="00C01E6F" w:rsidP="00623C5F">
      <w:pPr>
        <w:pStyle w:val="a3"/>
        <w:widowControl w:val="0"/>
        <w:jc w:val="both"/>
      </w:pPr>
      <w:r w:rsidRPr="00623C5F">
        <w:br w:type="textWrapping" w:clear="all"/>
      </w:r>
    </w:p>
    <w:p w:rsidR="002F77CE" w:rsidRPr="00623C5F" w:rsidRDefault="00C01E6F" w:rsidP="00623C5F">
      <w:pPr>
        <w:pStyle w:val="3"/>
        <w:widowControl w:val="0"/>
        <w:jc w:val="center"/>
        <w:rPr>
          <w:rFonts w:eastAsia="Times New Roman"/>
        </w:rPr>
      </w:pPr>
      <w:r w:rsidRPr="00623C5F">
        <w:rPr>
          <w:rFonts w:eastAsia="Times New Roman"/>
        </w:rPr>
        <w:t>Порядок</w:t>
      </w:r>
      <w:r w:rsidRPr="00623C5F">
        <w:rPr>
          <w:rFonts w:eastAsia="Times New Roman"/>
        </w:rPr>
        <w:br/>
        <w:t>проведення перевірки з питань дотримання платником податків принципу "витягнутої руки"</w:t>
      </w:r>
    </w:p>
    <w:p w:rsidR="00623C5F" w:rsidRPr="00623C5F" w:rsidRDefault="00623C5F" w:rsidP="00623C5F">
      <w:pPr>
        <w:pStyle w:val="3"/>
        <w:widowControl w:val="0"/>
        <w:jc w:val="center"/>
        <w:rPr>
          <w:rFonts w:eastAsia="Times New Roman"/>
        </w:rPr>
      </w:pPr>
    </w:p>
    <w:p w:rsidR="002F77CE" w:rsidRPr="00623C5F" w:rsidRDefault="00C01E6F" w:rsidP="00623C5F">
      <w:pPr>
        <w:pStyle w:val="3"/>
        <w:widowControl w:val="0"/>
        <w:jc w:val="center"/>
        <w:rPr>
          <w:rFonts w:eastAsia="Times New Roman"/>
        </w:rPr>
      </w:pPr>
      <w:r w:rsidRPr="00623C5F">
        <w:rPr>
          <w:rFonts w:eastAsia="Times New Roman"/>
        </w:rPr>
        <w:t>I. Загальні положення</w:t>
      </w:r>
    </w:p>
    <w:p w:rsidR="002F77CE" w:rsidRPr="00623C5F" w:rsidRDefault="00C01E6F" w:rsidP="00623C5F">
      <w:pPr>
        <w:pStyle w:val="a3"/>
        <w:widowControl w:val="0"/>
        <w:jc w:val="both"/>
      </w:pPr>
      <w:r w:rsidRPr="00623C5F">
        <w:t>1. Проведення перевірки з питань дотримання платником податків принципу "витягнутої руки" (далі - перевірка дотримання принципу "витягнутої руки") є формою податкового контролю щодо встановлення відповідності умов контрольованих операцій принципу "витягнутої руки".</w:t>
      </w:r>
    </w:p>
    <w:p w:rsidR="002F77CE" w:rsidRPr="00623C5F" w:rsidRDefault="00C01E6F" w:rsidP="00623C5F">
      <w:pPr>
        <w:pStyle w:val="a3"/>
        <w:widowControl w:val="0"/>
        <w:jc w:val="both"/>
      </w:pPr>
      <w:r w:rsidRPr="00623C5F">
        <w:t>2. Перевірка дотримання принципу "витягнутої руки" проводиться відповідно до положень глави 8 розділу II Податкового кодексу України (далі - Кодекс) з урахуванням особливостей, визначених статтею 39 розділу I Кодексу та цим Порядком.</w:t>
      </w:r>
    </w:p>
    <w:p w:rsidR="002F77CE" w:rsidRPr="00623C5F" w:rsidRDefault="00C01E6F" w:rsidP="00623C5F">
      <w:pPr>
        <w:pStyle w:val="a3"/>
        <w:widowControl w:val="0"/>
        <w:jc w:val="both"/>
      </w:pPr>
      <w:r w:rsidRPr="00623C5F">
        <w:t>3. Перевірка дотримання принципу "витягнутої руки" проводиться за наявності підстав, визначених підпунктами 39.5.2.1 підпункту 39.5.2 пункту 39.5 статті 39 розділу I та підпунктами 78.1.2, 78.1.5, 78.1.14 - 78.1.16 пункту 78.1 статті 78 глави 8 розділу II Кодексу.</w:t>
      </w:r>
    </w:p>
    <w:p w:rsidR="002F77CE" w:rsidRPr="00623C5F" w:rsidRDefault="00C01E6F" w:rsidP="00623C5F">
      <w:pPr>
        <w:pStyle w:val="a3"/>
        <w:widowControl w:val="0"/>
        <w:jc w:val="both"/>
      </w:pPr>
      <w:r w:rsidRPr="00623C5F">
        <w:t>4. Перевірка дотримання принципу "витягнутої руки" є документальною позаплановою перевіркою.</w:t>
      </w:r>
    </w:p>
    <w:p w:rsidR="002F77CE" w:rsidRPr="00623C5F" w:rsidRDefault="00C01E6F" w:rsidP="00623C5F">
      <w:pPr>
        <w:pStyle w:val="a3"/>
        <w:widowControl w:val="0"/>
        <w:jc w:val="both"/>
      </w:pPr>
      <w:r w:rsidRPr="00623C5F">
        <w:t>5. Тривалість перевірки дотримання принципу "витягнутої руки" не повинна перевищувати 18 місяців.</w:t>
      </w:r>
    </w:p>
    <w:p w:rsidR="002F77CE" w:rsidRPr="00623C5F" w:rsidRDefault="00C01E6F" w:rsidP="00623C5F">
      <w:pPr>
        <w:pStyle w:val="a3"/>
        <w:widowControl w:val="0"/>
        <w:jc w:val="both"/>
      </w:pPr>
      <w:r w:rsidRPr="00623C5F">
        <w:t>6. Кожні шість місяців проведення перевірки дотримання принципу "витягнутої руки" контролюючий орган, яким проводиться така перевірка, надає платнику податків інформацію в довільній формі про поточний стан проведення перевірки в порядку, визначеному статтею 42 глави 1 розділу II Кодексу.</w:t>
      </w:r>
    </w:p>
    <w:p w:rsidR="00623C5F" w:rsidRPr="00623C5F" w:rsidRDefault="00623C5F" w:rsidP="00623C5F">
      <w:pPr>
        <w:pStyle w:val="a3"/>
        <w:widowControl w:val="0"/>
        <w:jc w:val="both"/>
      </w:pPr>
    </w:p>
    <w:p w:rsidR="002F77CE" w:rsidRPr="00623C5F" w:rsidRDefault="00C01E6F" w:rsidP="00623C5F">
      <w:pPr>
        <w:pStyle w:val="3"/>
        <w:widowControl w:val="0"/>
        <w:jc w:val="center"/>
        <w:rPr>
          <w:rFonts w:eastAsia="Times New Roman"/>
        </w:rPr>
      </w:pPr>
      <w:r w:rsidRPr="00623C5F">
        <w:rPr>
          <w:rFonts w:eastAsia="Times New Roman"/>
        </w:rPr>
        <w:t>II. Прийняття рішення про проведення перевірки дотримання принципу "витягнутої руки"</w:t>
      </w:r>
    </w:p>
    <w:p w:rsidR="002F77CE" w:rsidRPr="00623C5F" w:rsidRDefault="00C01E6F" w:rsidP="00623C5F">
      <w:pPr>
        <w:pStyle w:val="a3"/>
        <w:widowControl w:val="0"/>
        <w:jc w:val="both"/>
      </w:pPr>
      <w:r w:rsidRPr="00623C5F">
        <w:t>1. За наявності підстав, визначених пунктом 3 розділу I цього Порядку, керівник (його заступник або уповноважена особа) контролюючого органу приймає рішення про проведення перевірки дотримання принципу "витягнутої руки", яке оформлюється наказом.</w:t>
      </w:r>
    </w:p>
    <w:p w:rsidR="002F77CE" w:rsidRPr="00623C5F" w:rsidRDefault="00C01E6F" w:rsidP="00623C5F">
      <w:pPr>
        <w:pStyle w:val="a3"/>
        <w:widowControl w:val="0"/>
        <w:jc w:val="both"/>
      </w:pPr>
      <w:r w:rsidRPr="00623C5F">
        <w:t>2. Для прийняття рішення про проведення перевірки дотримання принципу "витягнутої руки" керівник (його заступник або уповноважена особа) контролюючого органу направляє до ДПС інформаційне повідомлення з обґрунтуванням підстав для проведення перевірки.</w:t>
      </w:r>
    </w:p>
    <w:p w:rsidR="002F77CE" w:rsidRPr="00623C5F" w:rsidRDefault="00C01E6F" w:rsidP="00623C5F">
      <w:pPr>
        <w:pStyle w:val="a3"/>
        <w:widowControl w:val="0"/>
        <w:jc w:val="both"/>
      </w:pPr>
      <w:r w:rsidRPr="00623C5F">
        <w:t xml:space="preserve">Погодження або мотивоване заперечення надається ДПС протягом п'ятнадцяти робочих днів </w:t>
      </w:r>
      <w:r w:rsidRPr="00623C5F">
        <w:lastRenderedPageBreak/>
        <w:t>з дати отримання інформаційного повідомлення про проведення перевірки дотримання принципу "витягнутої руки".</w:t>
      </w:r>
    </w:p>
    <w:p w:rsidR="002F77CE" w:rsidRPr="00623C5F" w:rsidRDefault="00C01E6F" w:rsidP="00623C5F">
      <w:pPr>
        <w:pStyle w:val="a3"/>
        <w:widowControl w:val="0"/>
        <w:jc w:val="both"/>
      </w:pPr>
      <w:r w:rsidRPr="00623C5F">
        <w:t>Наказ про проведення перевірки дотримання принципу "витягнутої руки" видається контролюючим органом після отримання від ДПС відповідного погодження.</w:t>
      </w:r>
    </w:p>
    <w:p w:rsidR="002F77CE" w:rsidRPr="00623C5F" w:rsidRDefault="00C01E6F" w:rsidP="00623C5F">
      <w:pPr>
        <w:pStyle w:val="a3"/>
        <w:widowControl w:val="0"/>
        <w:jc w:val="both"/>
      </w:pPr>
      <w:r w:rsidRPr="00623C5F">
        <w:t>3. За рішенням ДПС до участі в перевірках дотримання принципу "витягнутої руки" можуть бути залучені посадові особи ДПС та/або інших територіальних органів.</w:t>
      </w:r>
    </w:p>
    <w:p w:rsidR="00623C5F" w:rsidRPr="00623C5F" w:rsidRDefault="00623C5F" w:rsidP="00623C5F">
      <w:pPr>
        <w:pStyle w:val="a3"/>
        <w:widowControl w:val="0"/>
        <w:jc w:val="both"/>
      </w:pPr>
    </w:p>
    <w:p w:rsidR="002F77CE" w:rsidRPr="00623C5F" w:rsidRDefault="00C01E6F" w:rsidP="00623C5F">
      <w:pPr>
        <w:pStyle w:val="3"/>
        <w:widowControl w:val="0"/>
        <w:jc w:val="center"/>
        <w:rPr>
          <w:rFonts w:eastAsia="Times New Roman"/>
        </w:rPr>
      </w:pPr>
      <w:r w:rsidRPr="00623C5F">
        <w:rPr>
          <w:rFonts w:eastAsia="Times New Roman"/>
        </w:rPr>
        <w:t>III. Отримання від платників податків документів для проведення перевірки дотримання принципу "витягнутої руки"</w:t>
      </w:r>
    </w:p>
    <w:p w:rsidR="002F77CE" w:rsidRPr="00623C5F" w:rsidRDefault="00C01E6F" w:rsidP="00623C5F">
      <w:pPr>
        <w:pStyle w:val="a3"/>
        <w:widowControl w:val="0"/>
        <w:jc w:val="both"/>
      </w:pPr>
      <w:r w:rsidRPr="00623C5F">
        <w:t>1. Платник податків зобов'язаний надати посадовим особам контролюючого органу, які проводять перевірку, документи, пов'язані із предметом перевірки, протягом 10 робочих днів з дати початку перевірки.</w:t>
      </w:r>
    </w:p>
    <w:p w:rsidR="002F77CE" w:rsidRPr="00623C5F" w:rsidRDefault="00C01E6F" w:rsidP="00623C5F">
      <w:pPr>
        <w:pStyle w:val="a3"/>
        <w:widowControl w:val="0"/>
        <w:jc w:val="both"/>
      </w:pPr>
      <w:r w:rsidRPr="00623C5F">
        <w:t>2. Під час проведення перевірки посадові особи контролюючого органу мають право отримувати від платника податків додаткові документи та/або інформацію щодо здійснення фінансово-господарських операцій, пов'язаних із контрольованою операцією; господарських операцій із непов'язаними особами, що можуть визнаватись зіставними з контрольованою операцією; підтвердження або спростування інформації, наведеної платником у поданому звіті про контрольовані операції, документації з трансфертного ціноутворення, глобальній документації з трансфертного ціноутворення (майстер-файлі); даних, зазначених у звіті у розрізі країн міжнародної групи компаній, до якої входить платник податків; інших документів та інформації, необхідних для встановлення відповідності умов контрольованої операції принципу "витягнутої руки", а також письмові пояснення від посадових (службових) осіб платника податків з питань, що стосуються предмета перевірки, та їх документальне підтвердження.</w:t>
      </w:r>
    </w:p>
    <w:p w:rsidR="002F77CE" w:rsidRPr="00623C5F" w:rsidRDefault="00C01E6F" w:rsidP="00623C5F">
      <w:pPr>
        <w:pStyle w:val="a3"/>
        <w:widowControl w:val="0"/>
        <w:jc w:val="both"/>
      </w:pPr>
      <w:r w:rsidRPr="00623C5F">
        <w:t>Такі документи надаються платником податків на усний запит посадових осіб, які проводять перевірку, в узгоджений із платником податків строк.</w:t>
      </w:r>
    </w:p>
    <w:p w:rsidR="002F77CE" w:rsidRPr="00623C5F" w:rsidRDefault="00C01E6F" w:rsidP="00623C5F">
      <w:pPr>
        <w:pStyle w:val="a3"/>
        <w:widowControl w:val="0"/>
        <w:jc w:val="both"/>
      </w:pPr>
      <w:r w:rsidRPr="00623C5F">
        <w:t>3. У разі ненадання документів та/або інформації, а також письмових пояснень посадовим особам контролюючого органу на усний запит в узгоджений строк платнику податків направляється письмовий запит в порядку, визначеному статтею 42 глави 1 розділу II Кодексу. Зазначені у письмовому запиті документи та/або інформація, а також пояснення надаються платником податків протягом 15 робочих днів з дати отримання запиту контролюючого органу відповідно до пункту 73.3 статті 73 Кодексу.</w:t>
      </w:r>
    </w:p>
    <w:p w:rsidR="002F77CE" w:rsidRPr="00623C5F" w:rsidRDefault="00C01E6F" w:rsidP="00623C5F">
      <w:pPr>
        <w:pStyle w:val="a3"/>
        <w:widowControl w:val="0"/>
        <w:jc w:val="both"/>
      </w:pPr>
      <w:r w:rsidRPr="00623C5F">
        <w:t>4. Посадові особи контролюючого органу, які проводять перевірку, у разі необхідності отримання інформації надсилають запити про надання документів (інформації) щодо контрольованої операції іншим платникам податків, які зазначені у підпункті "а" підпункту 39.5.2.13 підпункту 39.5.2 пункту 39.5 статті 39 розділу I Кодексу, відповідно до пункту 73.3 статті 73 розділу II Кодексу.</w:t>
      </w:r>
    </w:p>
    <w:p w:rsidR="002F77CE" w:rsidRPr="00623C5F" w:rsidRDefault="00C01E6F" w:rsidP="00623C5F">
      <w:pPr>
        <w:pStyle w:val="a3"/>
        <w:widowControl w:val="0"/>
        <w:jc w:val="both"/>
      </w:pPr>
      <w:r w:rsidRPr="00623C5F">
        <w:t>5. У разі ненадання платниками податків, зазначеними у підпункті "а" підпункту 39.5.2.13 підпункту 39.5.2 пункту 39.5 статті 39 розділу I Кодексу, документів (інформації) на запит контролюючого органу, який проводить перевірку, та/або надання неповної інформації посадові особи контролюючого органу, які проводять перевірку, мають право провести зустрічну звірку таких платників податків у порядку, передбаченому пунктом 73.5 статті 73 розділу II Кодексу.</w:t>
      </w:r>
    </w:p>
    <w:p w:rsidR="002F77CE" w:rsidRPr="00623C5F" w:rsidRDefault="00C01E6F" w:rsidP="00623C5F">
      <w:pPr>
        <w:pStyle w:val="a3"/>
        <w:widowControl w:val="0"/>
        <w:jc w:val="both"/>
      </w:pPr>
      <w:r w:rsidRPr="00623C5F">
        <w:lastRenderedPageBreak/>
        <w:t>6. Якщо під час перевірки платниками податків не надано документів та/або інформації, пов'язаної із предметом перевірки, або надано не в повному обсязі, або встановлено факти, що необхідні документи та/або інформація знаходиться за межами України, посадові особи контролюючого органу, які проводять перевірку, ініціюють перед ДПС надіслання запиту(</w:t>
      </w:r>
      <w:proofErr w:type="spellStart"/>
      <w:r w:rsidRPr="00623C5F">
        <w:t>ів</w:t>
      </w:r>
      <w:proofErr w:type="spellEnd"/>
      <w:r w:rsidRPr="00623C5F">
        <w:t>) компетентним органам іноземних держав з питань, що стосуються предмета перевірки.</w:t>
      </w:r>
    </w:p>
    <w:p w:rsidR="00623C5F" w:rsidRPr="00623C5F" w:rsidRDefault="00623C5F" w:rsidP="00623C5F">
      <w:pPr>
        <w:pStyle w:val="a3"/>
        <w:widowControl w:val="0"/>
        <w:jc w:val="both"/>
      </w:pPr>
    </w:p>
    <w:p w:rsidR="002F77CE" w:rsidRPr="00623C5F" w:rsidRDefault="00C01E6F" w:rsidP="00623C5F">
      <w:pPr>
        <w:pStyle w:val="3"/>
        <w:widowControl w:val="0"/>
        <w:jc w:val="center"/>
        <w:rPr>
          <w:rFonts w:eastAsia="Times New Roman"/>
        </w:rPr>
      </w:pPr>
      <w:r w:rsidRPr="00623C5F">
        <w:rPr>
          <w:rFonts w:eastAsia="Times New Roman"/>
        </w:rPr>
        <w:t>IV. Продовження/переривання строку проведення перевірки дотримання принципу "витягнутої руки"</w:t>
      </w:r>
    </w:p>
    <w:p w:rsidR="002F77CE" w:rsidRPr="00623C5F" w:rsidRDefault="00C01E6F" w:rsidP="00623C5F">
      <w:pPr>
        <w:pStyle w:val="a3"/>
        <w:widowControl w:val="0"/>
        <w:jc w:val="both"/>
      </w:pPr>
      <w:r w:rsidRPr="00623C5F">
        <w:t>1. У разі необхідності отримання інформації від іноземних державних органів, проведення експертизи та/або перекладу на українську мову документів, необхідних для дослідження відповідності умов контрольованої операції принципу "витягнутої руки", строк проведення перевірки за рішенням керівника (заступника керівника) ДПС, яке оформлюється наказом, може бути продовжений на строк, що не перевищує 12 місяців.</w:t>
      </w:r>
    </w:p>
    <w:p w:rsidR="002F77CE" w:rsidRPr="00623C5F" w:rsidRDefault="00C01E6F" w:rsidP="00623C5F">
      <w:pPr>
        <w:pStyle w:val="a3"/>
        <w:widowControl w:val="0"/>
        <w:jc w:val="both"/>
      </w:pPr>
      <w:r w:rsidRPr="00623C5F">
        <w:t>2. Для прийняття рішення про продовження строку перевірки дотримання принципу "витягнутої руки" керівник (його заступник або уповноважена особа) контролюючого органу, який проводить перевірку, направляє до ДПС обґрунтовані пропозиції не пізніше ніж за 30 робочих днів до закінчення терміну такої перевірки.</w:t>
      </w:r>
    </w:p>
    <w:p w:rsidR="002F77CE" w:rsidRPr="00623C5F" w:rsidRDefault="00C01E6F" w:rsidP="00623C5F">
      <w:pPr>
        <w:pStyle w:val="a3"/>
        <w:widowControl w:val="0"/>
        <w:jc w:val="both"/>
      </w:pPr>
      <w:r w:rsidRPr="00623C5F">
        <w:t>3. На підставі отриманого наказу ДПС керівник (його заступник або уповноважена особа) контролюючого органу, який проводить перевірку, видає наказ про продовження строку перевірки дотримання принципу "витягнутої руки".</w:t>
      </w:r>
    </w:p>
    <w:p w:rsidR="002F77CE" w:rsidRPr="00623C5F" w:rsidRDefault="00C01E6F" w:rsidP="00623C5F">
      <w:pPr>
        <w:pStyle w:val="a3"/>
        <w:widowControl w:val="0"/>
        <w:jc w:val="both"/>
      </w:pPr>
      <w:r w:rsidRPr="00623C5F">
        <w:t>Наказ про продовження перевірки видається у ході проведення перевірки для недопущення перерви між датою закінчення перевірки та датою її продовження.</w:t>
      </w:r>
    </w:p>
    <w:p w:rsidR="002F77CE" w:rsidRPr="00623C5F" w:rsidRDefault="00C01E6F" w:rsidP="00623C5F">
      <w:pPr>
        <w:pStyle w:val="a3"/>
        <w:widowControl w:val="0"/>
        <w:jc w:val="both"/>
      </w:pPr>
      <w:r w:rsidRPr="00623C5F">
        <w:t>4. У разі неприйняття керівником (заступником керівника) ДПС рішення щодо продовження строку перевірки дотримання принципу "витягнутої руки" контролюючий орган, що проводить таку перевірку, інформується про це листом ДПС.</w:t>
      </w:r>
    </w:p>
    <w:p w:rsidR="002F77CE" w:rsidRPr="00623C5F" w:rsidRDefault="00C01E6F" w:rsidP="00623C5F">
      <w:pPr>
        <w:pStyle w:val="a3"/>
        <w:widowControl w:val="0"/>
        <w:jc w:val="both"/>
      </w:pPr>
      <w:r w:rsidRPr="00623C5F">
        <w:t>5. Копія наказу контролюючого органу про продовження перевірки дотримання принципу "витягнутої руки" не пізніше наступного робочого дня після його оформлення вручається платнику податків чи його уповноваженому представнику під розпис або надсилається платнику податків у порядку, визначеному статтею 42 глави I розділу II Кодексу, з подальшим поновленням її проведення на невикористаний строк.</w:t>
      </w:r>
    </w:p>
    <w:p w:rsidR="002F77CE" w:rsidRPr="00623C5F" w:rsidRDefault="00C01E6F" w:rsidP="00623C5F">
      <w:pPr>
        <w:pStyle w:val="a3"/>
        <w:widowControl w:val="0"/>
        <w:jc w:val="both"/>
      </w:pPr>
      <w:r w:rsidRPr="00623C5F">
        <w:t xml:space="preserve">6. Строк проведення перевірки платника податків з питань дотримання принципу "витягнутої руки" обчислюється з дня прийняття рішення про її проведення до дня складення </w:t>
      </w:r>
      <w:proofErr w:type="spellStart"/>
      <w:r w:rsidRPr="00623C5F">
        <w:t>акта</w:t>
      </w:r>
      <w:proofErr w:type="spellEnd"/>
      <w:r w:rsidRPr="00623C5F">
        <w:t xml:space="preserve"> (довідки) про проведення такої перевірки.</w:t>
      </w:r>
    </w:p>
    <w:p w:rsidR="002F77CE" w:rsidRPr="00623C5F" w:rsidRDefault="00C01E6F" w:rsidP="00623C5F">
      <w:pPr>
        <w:pStyle w:val="a3"/>
        <w:widowControl w:val="0"/>
        <w:jc w:val="both"/>
      </w:pPr>
      <w:r w:rsidRPr="00623C5F">
        <w:t>7. Термін проведення перевірки платника податків з питань дотримання принципу "витягнутої руки" переривається у разі розгляду судом позовів платника податків з питань, пов'язаних з призначенням, проведенням або предметом такої перевірки, до завершення судових процедур.</w:t>
      </w:r>
    </w:p>
    <w:p w:rsidR="002F77CE" w:rsidRPr="00623C5F" w:rsidRDefault="00C01E6F" w:rsidP="00623C5F">
      <w:pPr>
        <w:pStyle w:val="a3"/>
        <w:widowControl w:val="0"/>
        <w:jc w:val="both"/>
      </w:pPr>
      <w:r w:rsidRPr="00623C5F">
        <w:t>8. Переривання перебігу строку проведення перевірки здійснюється з моменту початку розгляду судом позовів платника податків та оформлюється наказом, копія якого не пізніше наступного робочого дня вручається платнику податків або його уповноваженому представнику під розпис або надсилається платнику податків у порядку, визначеному статтею 42 глави I розділу II Кодексу.</w:t>
      </w:r>
    </w:p>
    <w:p w:rsidR="00623C5F" w:rsidRPr="00623C5F" w:rsidRDefault="00623C5F" w:rsidP="00623C5F">
      <w:pPr>
        <w:pStyle w:val="a3"/>
        <w:widowControl w:val="0"/>
        <w:jc w:val="both"/>
      </w:pPr>
    </w:p>
    <w:p w:rsidR="002F77CE" w:rsidRPr="00623C5F" w:rsidRDefault="00C01E6F" w:rsidP="00623C5F">
      <w:pPr>
        <w:pStyle w:val="3"/>
        <w:widowControl w:val="0"/>
        <w:jc w:val="center"/>
        <w:rPr>
          <w:rFonts w:eastAsia="Times New Roman"/>
        </w:rPr>
      </w:pPr>
      <w:r w:rsidRPr="00623C5F">
        <w:rPr>
          <w:rFonts w:eastAsia="Times New Roman"/>
        </w:rPr>
        <w:t>V. Проведення зустрічі з платником податків для обговорення методів визначення відповідності умов контрольованих операцій принципу "витягнутої руки"</w:t>
      </w:r>
    </w:p>
    <w:p w:rsidR="002F77CE" w:rsidRPr="00623C5F" w:rsidRDefault="00C01E6F" w:rsidP="00623C5F">
      <w:pPr>
        <w:pStyle w:val="a3"/>
        <w:widowControl w:val="0"/>
        <w:jc w:val="both"/>
      </w:pPr>
      <w:r w:rsidRPr="00623C5F">
        <w:t>1. Для обговорення методів визначення відповідності умов контрольованих операцій принципу "витягнутої руки", застосованих під час перевірки, контролюючий орган має право проводити зустрічі з платником податків (уповноваженими ним особами).</w:t>
      </w:r>
    </w:p>
    <w:p w:rsidR="002F77CE" w:rsidRPr="00623C5F" w:rsidRDefault="00C01E6F" w:rsidP="00623C5F">
      <w:pPr>
        <w:pStyle w:val="a3"/>
        <w:widowControl w:val="0"/>
        <w:jc w:val="both"/>
      </w:pPr>
      <w:r w:rsidRPr="00623C5F">
        <w:t>2. З метою організації проведення зустрічі з платником податків такому платнику або його уповноваженому представнику направляється письмове повідомлення про запрошення в порядку, визначеному статтею 42 глави I розділу II Кодексу, в якому зазначаються підстави запрошення, дата, час і місце проведення зустрічі.</w:t>
      </w:r>
    </w:p>
    <w:p w:rsidR="002F77CE" w:rsidRPr="00623C5F" w:rsidRDefault="00C01E6F" w:rsidP="00623C5F">
      <w:pPr>
        <w:pStyle w:val="a3"/>
        <w:widowControl w:val="0"/>
        <w:jc w:val="both"/>
      </w:pPr>
      <w:r w:rsidRPr="00623C5F">
        <w:t>3. За результатами проведення зустрічі складається протокол у двох примірниках.</w:t>
      </w:r>
    </w:p>
    <w:p w:rsidR="002F77CE" w:rsidRPr="00623C5F" w:rsidRDefault="00C01E6F" w:rsidP="00623C5F">
      <w:pPr>
        <w:pStyle w:val="a3"/>
        <w:widowControl w:val="0"/>
        <w:jc w:val="both"/>
      </w:pPr>
      <w:r w:rsidRPr="00623C5F">
        <w:t>4. Другий примірник протоколу проведення зустрічі вручається платнику податків або його уповноваженому представнику під розпис або надсилається платнику податків у порядку, визначеному статтею 42 глави I розділу II Кодексу, з подальшим поновленням її проведення на невикористаний строк.</w:t>
      </w:r>
    </w:p>
    <w:p w:rsidR="00623C5F" w:rsidRPr="00623C5F" w:rsidRDefault="00623C5F" w:rsidP="00623C5F">
      <w:pPr>
        <w:pStyle w:val="a3"/>
        <w:widowControl w:val="0"/>
        <w:jc w:val="both"/>
      </w:pPr>
    </w:p>
    <w:p w:rsidR="002F77CE" w:rsidRPr="00623C5F" w:rsidRDefault="00C01E6F" w:rsidP="00623C5F">
      <w:pPr>
        <w:pStyle w:val="3"/>
        <w:widowControl w:val="0"/>
        <w:jc w:val="center"/>
        <w:rPr>
          <w:rFonts w:eastAsia="Times New Roman"/>
        </w:rPr>
      </w:pPr>
      <w:r w:rsidRPr="00623C5F">
        <w:rPr>
          <w:rFonts w:eastAsia="Times New Roman"/>
        </w:rPr>
        <w:t>VI. Інші заходи контролюючого органу, який проводить перевірку з питань дотримання платником податків принципу "витягнутої руки"</w:t>
      </w:r>
    </w:p>
    <w:p w:rsidR="002F77CE" w:rsidRPr="00623C5F" w:rsidRDefault="00C01E6F" w:rsidP="00623C5F">
      <w:pPr>
        <w:pStyle w:val="a3"/>
        <w:widowControl w:val="0"/>
        <w:jc w:val="both"/>
      </w:pPr>
      <w:r w:rsidRPr="00623C5F">
        <w:t>1. Посадові особи контролюючого органу, які проводять перевірку з питань дотримання платником податків принципу "витягнутої руки", у разі необхідності проводять опитування посадових осіб та/або працівників платників податків, які є сторонами контрольованої операції. Платники податків зобов'язані забезпечити можливість таким посадовим особам провести опитування відповідних посадових осіб або працівників.</w:t>
      </w:r>
    </w:p>
    <w:p w:rsidR="002F77CE" w:rsidRPr="00623C5F" w:rsidRDefault="00C01E6F" w:rsidP="00623C5F">
      <w:pPr>
        <w:pStyle w:val="a3"/>
        <w:widowControl w:val="0"/>
        <w:jc w:val="both"/>
      </w:pPr>
      <w:r w:rsidRPr="00623C5F">
        <w:t xml:space="preserve">2. З метою визначення функцій, які виконуються сторонами операції, активів, що ними використовуються, умов розподілу між сторонами операції ризиків та </w:t>
      </w:r>
      <w:proofErr w:type="spellStart"/>
      <w:r w:rsidRPr="00623C5F">
        <w:t>вигод</w:t>
      </w:r>
      <w:proofErr w:type="spellEnd"/>
      <w:r w:rsidRPr="00623C5F">
        <w:t>, відповідальності та інших умов операції, посадові особи контролюючого органу, які проводять перевірку, можуть відвідувати та проводити з дозволу платника податків огляд приміщень, об'єктів та споруд, де провадиться діяльність платника податків, пов'язана з проведенням контрольованої операції.</w:t>
      </w:r>
    </w:p>
    <w:p w:rsidR="002F77CE" w:rsidRPr="00623C5F" w:rsidRDefault="00C01E6F" w:rsidP="00623C5F">
      <w:pPr>
        <w:pStyle w:val="a3"/>
        <w:widowControl w:val="0"/>
        <w:jc w:val="both"/>
      </w:pPr>
      <w:r w:rsidRPr="00623C5F">
        <w:t>3. З метою організації відвідування та проведення з дозволу платника податків огляду приміщень, об'єктів та споруд, де провадиться діяльність платника податків, пов'язана з проведенням контрольованої операції, такому платнику або його уповноваженому представнику направляється письмове повідомлення про таке відвідування та проведення огляду в порядку, визначеному статтею 42 глави I розділу II Кодексу, в якому зазначаються дата, час і місце відвідування та проведення огляду.</w:t>
      </w:r>
    </w:p>
    <w:p w:rsidR="002F77CE" w:rsidRPr="00623C5F" w:rsidRDefault="00C01E6F" w:rsidP="00623C5F">
      <w:pPr>
        <w:pStyle w:val="a3"/>
        <w:widowControl w:val="0"/>
        <w:jc w:val="both"/>
      </w:pPr>
      <w:r w:rsidRPr="00623C5F">
        <w:t>4. За результатами відвідування та проведення огляду складається протокол у двох примірниках. Другий примірник протоколу відвідування та проведення огляду вручається платнику податків або його уповноваженому представнику під розпис або надсилається платнику податків у порядку, визначеному статтею 42 глави I розділу II Кодексу.</w:t>
      </w:r>
    </w:p>
    <w:p w:rsidR="00623C5F" w:rsidRPr="00623C5F" w:rsidRDefault="00623C5F" w:rsidP="00623C5F">
      <w:pPr>
        <w:pStyle w:val="a3"/>
        <w:widowControl w:val="0"/>
        <w:jc w:val="both"/>
      </w:pPr>
    </w:p>
    <w:p w:rsidR="002F77CE" w:rsidRPr="00623C5F" w:rsidRDefault="00C01E6F" w:rsidP="00623C5F">
      <w:pPr>
        <w:pStyle w:val="3"/>
        <w:widowControl w:val="0"/>
        <w:jc w:val="center"/>
        <w:rPr>
          <w:rFonts w:eastAsia="Times New Roman"/>
        </w:rPr>
      </w:pPr>
      <w:r w:rsidRPr="00623C5F">
        <w:rPr>
          <w:rFonts w:eastAsia="Times New Roman"/>
        </w:rPr>
        <w:lastRenderedPageBreak/>
        <w:t xml:space="preserve">VII. Складення </w:t>
      </w:r>
      <w:proofErr w:type="spellStart"/>
      <w:r w:rsidRPr="00623C5F">
        <w:rPr>
          <w:rFonts w:eastAsia="Times New Roman"/>
        </w:rPr>
        <w:t>акта</w:t>
      </w:r>
      <w:proofErr w:type="spellEnd"/>
      <w:r w:rsidRPr="00623C5F">
        <w:rPr>
          <w:rFonts w:eastAsia="Times New Roman"/>
        </w:rPr>
        <w:t xml:space="preserve"> (довідки) про результати перевірки дотримання принципу "витягнутої руки"</w:t>
      </w:r>
    </w:p>
    <w:p w:rsidR="002F77CE" w:rsidRPr="00623C5F" w:rsidRDefault="00C01E6F" w:rsidP="00623C5F">
      <w:pPr>
        <w:pStyle w:val="a3"/>
        <w:widowControl w:val="0"/>
        <w:jc w:val="both"/>
      </w:pPr>
      <w:r w:rsidRPr="00623C5F">
        <w:t>1. Якщо за результатами перевірки дотримання принципу "витягнутої руки" виявлено, що умови контрольованої операції відрізняються від умов, які відповідають принципу "витягнутої руки", що призвело до невірного розрахунку обсягу оподатковуваного прибутку платника податку та/або заниження суми податку, складається акт перевірки. Якщо такі порушення відсутні, складається довідка.</w:t>
      </w:r>
    </w:p>
    <w:p w:rsidR="002F77CE" w:rsidRPr="00623C5F" w:rsidRDefault="00C01E6F" w:rsidP="00623C5F">
      <w:pPr>
        <w:pStyle w:val="a3"/>
        <w:widowControl w:val="0"/>
        <w:jc w:val="both"/>
      </w:pPr>
      <w:r w:rsidRPr="00623C5F">
        <w:t xml:space="preserve">2. У разі незгоди платника податків або його представників з висновками перевірки чи фактами та даними, викладеними в акті про результати перевірки, вони мають право подати свої заперечення до контролюючого органу, який проводив перевірку, протягом 30 календарних днів з дня отримання </w:t>
      </w:r>
      <w:proofErr w:type="spellStart"/>
      <w:r w:rsidRPr="00623C5F">
        <w:t>акта</w:t>
      </w:r>
      <w:proofErr w:type="spellEnd"/>
      <w:r w:rsidRPr="00623C5F">
        <w:t>,</w:t>
      </w:r>
      <w:r w:rsidRPr="00623C5F">
        <w:rPr>
          <w:b/>
          <w:bCs/>
        </w:rPr>
        <w:t xml:space="preserve"> </w:t>
      </w:r>
      <w:r w:rsidRPr="00623C5F">
        <w:t xml:space="preserve">які у разі їх подання є невід'ємною частиною (додатком) </w:t>
      </w:r>
      <w:proofErr w:type="spellStart"/>
      <w:r w:rsidRPr="00623C5F">
        <w:t>акта</w:t>
      </w:r>
      <w:proofErr w:type="spellEnd"/>
      <w:r w:rsidRPr="00623C5F">
        <w:t xml:space="preserve"> перевірки, для розгляду у порядку, визначеному пунктом 86.7 статті 86 глави 8 розділу II Кодексу, з урахуванням особливостей, визначених статтею 39 розділу I Кодексу.</w:t>
      </w:r>
    </w:p>
    <w:p w:rsidR="002F77CE" w:rsidRPr="00623C5F" w:rsidRDefault="00C01E6F" w:rsidP="00623C5F">
      <w:pPr>
        <w:pStyle w:val="a3"/>
        <w:widowControl w:val="0"/>
        <w:jc w:val="both"/>
      </w:pPr>
      <w:r w:rsidRPr="00623C5F">
        <w:t>Платник податків має право брати участь у розгляді</w:t>
      </w:r>
      <w:r w:rsidRPr="00623C5F">
        <w:rPr>
          <w:b/>
          <w:bCs/>
        </w:rPr>
        <w:t xml:space="preserve"> </w:t>
      </w:r>
      <w:r w:rsidRPr="00623C5F">
        <w:t>заперечень у порядку, визначеному пунктом 86.7 статті 86 глави 8 розділу II Кодексу, про що такий платник податків зазначає у запереченнях.</w:t>
      </w:r>
    </w:p>
    <w:p w:rsidR="002F77CE" w:rsidRPr="00623C5F" w:rsidRDefault="002F77CE" w:rsidP="00623C5F">
      <w:pPr>
        <w:pStyle w:val="a3"/>
        <w:widowControl w:val="0"/>
        <w:jc w:val="both"/>
      </w:pPr>
    </w:p>
    <w:tbl>
      <w:tblPr>
        <w:tblW w:w="5000" w:type="pct"/>
        <w:tblCellSpacing w:w="22" w:type="dxa"/>
        <w:tblCellMar>
          <w:top w:w="30" w:type="dxa"/>
          <w:left w:w="30" w:type="dxa"/>
          <w:bottom w:w="30" w:type="dxa"/>
          <w:right w:w="30" w:type="dxa"/>
        </w:tblCellMar>
        <w:tblLook w:val="04A0" w:firstRow="1" w:lastRow="0" w:firstColumn="1" w:lastColumn="0" w:noHBand="0" w:noVBand="1"/>
      </w:tblPr>
      <w:tblGrid>
        <w:gridCol w:w="4893"/>
        <w:gridCol w:w="4894"/>
      </w:tblGrid>
      <w:tr w:rsidR="00623C5F" w:rsidRPr="00623C5F">
        <w:trPr>
          <w:tblCellSpacing w:w="22" w:type="dxa"/>
        </w:trPr>
        <w:tc>
          <w:tcPr>
            <w:tcW w:w="2500" w:type="pct"/>
            <w:vAlign w:val="bottom"/>
            <w:hideMark/>
          </w:tcPr>
          <w:p w:rsidR="002F77CE" w:rsidRPr="00623C5F" w:rsidRDefault="00C01E6F" w:rsidP="00623C5F">
            <w:pPr>
              <w:pStyle w:val="a3"/>
              <w:widowControl w:val="0"/>
              <w:jc w:val="center"/>
            </w:pPr>
            <w:r w:rsidRPr="00623C5F">
              <w:rPr>
                <w:b/>
                <w:bCs/>
              </w:rPr>
              <w:t>Директор Департаменту</w:t>
            </w:r>
            <w:r w:rsidRPr="00623C5F">
              <w:br/>
            </w:r>
            <w:r w:rsidRPr="00623C5F">
              <w:rPr>
                <w:b/>
                <w:bCs/>
              </w:rPr>
              <w:t>міжнародного оподаткування</w:t>
            </w:r>
          </w:p>
        </w:tc>
        <w:tc>
          <w:tcPr>
            <w:tcW w:w="2500" w:type="pct"/>
            <w:vAlign w:val="bottom"/>
            <w:hideMark/>
          </w:tcPr>
          <w:p w:rsidR="002F77CE" w:rsidRPr="00623C5F" w:rsidRDefault="00C01E6F" w:rsidP="00623C5F">
            <w:pPr>
              <w:pStyle w:val="a3"/>
              <w:widowControl w:val="0"/>
              <w:jc w:val="center"/>
            </w:pPr>
            <w:r w:rsidRPr="00623C5F">
              <w:rPr>
                <w:b/>
                <w:bCs/>
              </w:rPr>
              <w:t>Людмила ПАЛАМАР</w:t>
            </w:r>
          </w:p>
        </w:tc>
      </w:tr>
    </w:tbl>
    <w:p w:rsidR="002F77CE" w:rsidRPr="00623C5F" w:rsidRDefault="002F77CE" w:rsidP="00623C5F">
      <w:pPr>
        <w:pStyle w:val="a3"/>
        <w:widowControl w:val="0"/>
        <w:jc w:val="both"/>
        <w:rPr>
          <w:rFonts w:eastAsia="Times New Roman"/>
          <w:lang w:val="en-US"/>
        </w:rPr>
      </w:pPr>
    </w:p>
    <w:p w:rsidR="00EC2F39" w:rsidRPr="00623C5F" w:rsidRDefault="00EC2F39" w:rsidP="00623C5F">
      <w:pPr>
        <w:pStyle w:val="a3"/>
        <w:widowControl w:val="0"/>
        <w:jc w:val="both"/>
        <w:rPr>
          <w:rFonts w:eastAsia="Times New Roman"/>
          <w:lang w:val="en-US"/>
        </w:rPr>
      </w:pPr>
    </w:p>
    <w:p w:rsidR="00EC2F39" w:rsidRPr="00623C5F" w:rsidRDefault="00EC2F39" w:rsidP="00623C5F">
      <w:pPr>
        <w:pStyle w:val="a3"/>
        <w:widowControl w:val="0"/>
        <w:spacing w:before="120" w:beforeAutospacing="0" w:after="120" w:afterAutospacing="0"/>
        <w:jc w:val="both"/>
        <w:rPr>
          <w:rFonts w:eastAsia="Times New Roman"/>
          <w:lang w:val="ru-RU"/>
        </w:rPr>
      </w:pPr>
      <w:r w:rsidRPr="00623C5F">
        <w:rPr>
          <w:rFonts w:eastAsia="Times New Roman"/>
          <w:lang w:val="ru-RU"/>
        </w:rPr>
        <w:t>Вид: Наказ</w:t>
      </w:r>
    </w:p>
    <w:p w:rsidR="00EC2F39" w:rsidRPr="00623C5F" w:rsidRDefault="00EC2F39" w:rsidP="00623C5F">
      <w:pPr>
        <w:pStyle w:val="a3"/>
        <w:widowControl w:val="0"/>
        <w:spacing w:before="120" w:beforeAutospacing="0" w:after="120" w:afterAutospacing="0"/>
        <w:jc w:val="both"/>
        <w:rPr>
          <w:rFonts w:eastAsia="Times New Roman"/>
          <w:lang w:val="ru-RU"/>
        </w:rPr>
      </w:pPr>
      <w:proofErr w:type="spellStart"/>
      <w:r w:rsidRPr="00623C5F">
        <w:rPr>
          <w:rFonts w:eastAsia="Times New Roman"/>
          <w:lang w:val="ru-RU"/>
        </w:rPr>
        <w:t>Видавник</w:t>
      </w:r>
      <w:proofErr w:type="spellEnd"/>
      <w:r w:rsidRPr="00623C5F">
        <w:rPr>
          <w:rFonts w:eastAsia="Times New Roman"/>
          <w:lang w:val="ru-RU"/>
        </w:rPr>
        <w:t xml:space="preserve">: </w:t>
      </w:r>
      <w:proofErr w:type="spellStart"/>
      <w:r w:rsidRPr="00623C5F">
        <w:rPr>
          <w:rFonts w:eastAsia="Times New Roman"/>
          <w:lang w:val="ru-RU"/>
        </w:rPr>
        <w:t>Мінфін</w:t>
      </w:r>
      <w:proofErr w:type="spellEnd"/>
    </w:p>
    <w:p w:rsidR="00EC2F39" w:rsidRPr="00623C5F" w:rsidRDefault="00EC2F39" w:rsidP="00623C5F">
      <w:pPr>
        <w:pStyle w:val="a3"/>
        <w:widowControl w:val="0"/>
        <w:spacing w:before="120" w:beforeAutospacing="0" w:after="120" w:afterAutospacing="0"/>
        <w:jc w:val="both"/>
        <w:rPr>
          <w:rFonts w:eastAsia="Times New Roman"/>
          <w:lang w:val="ru-RU"/>
        </w:rPr>
      </w:pPr>
      <w:proofErr w:type="spellStart"/>
      <w:r w:rsidRPr="00623C5F">
        <w:rPr>
          <w:rFonts w:eastAsia="Times New Roman"/>
          <w:lang w:val="ru-RU"/>
        </w:rPr>
        <w:t>Назва</w:t>
      </w:r>
      <w:proofErr w:type="spellEnd"/>
      <w:r w:rsidRPr="00623C5F">
        <w:rPr>
          <w:rFonts w:eastAsia="Times New Roman"/>
          <w:lang w:val="ru-RU"/>
        </w:rPr>
        <w:t xml:space="preserve">: "Про </w:t>
      </w:r>
      <w:proofErr w:type="spellStart"/>
      <w:r w:rsidRPr="00623C5F">
        <w:rPr>
          <w:rFonts w:eastAsia="Times New Roman"/>
          <w:lang w:val="ru-RU"/>
        </w:rPr>
        <w:t>внесення</w:t>
      </w:r>
      <w:proofErr w:type="spellEnd"/>
      <w:r w:rsidRPr="00623C5F">
        <w:rPr>
          <w:rFonts w:eastAsia="Times New Roman"/>
          <w:lang w:val="ru-RU"/>
        </w:rPr>
        <w:t xml:space="preserve"> </w:t>
      </w:r>
      <w:proofErr w:type="spellStart"/>
      <w:r w:rsidRPr="00623C5F">
        <w:rPr>
          <w:rFonts w:eastAsia="Times New Roman"/>
          <w:lang w:val="ru-RU"/>
        </w:rPr>
        <w:t>змін</w:t>
      </w:r>
      <w:proofErr w:type="spellEnd"/>
      <w:r w:rsidRPr="00623C5F">
        <w:rPr>
          <w:rFonts w:eastAsia="Times New Roman"/>
          <w:lang w:val="ru-RU"/>
        </w:rPr>
        <w:t xml:space="preserve"> до Порядку </w:t>
      </w:r>
      <w:proofErr w:type="spellStart"/>
      <w:r w:rsidRPr="00623C5F">
        <w:rPr>
          <w:rFonts w:eastAsia="Times New Roman"/>
          <w:lang w:val="ru-RU"/>
        </w:rPr>
        <w:t>проведення</w:t>
      </w:r>
      <w:proofErr w:type="spellEnd"/>
      <w:r w:rsidRPr="00623C5F">
        <w:rPr>
          <w:rFonts w:eastAsia="Times New Roman"/>
          <w:lang w:val="ru-RU"/>
        </w:rPr>
        <w:t xml:space="preserve"> </w:t>
      </w:r>
      <w:proofErr w:type="spellStart"/>
      <w:r w:rsidRPr="00623C5F">
        <w:rPr>
          <w:rFonts w:eastAsia="Times New Roman"/>
          <w:lang w:val="ru-RU"/>
        </w:rPr>
        <w:t>перевірки</w:t>
      </w:r>
      <w:proofErr w:type="spellEnd"/>
      <w:r w:rsidRPr="00623C5F">
        <w:rPr>
          <w:rFonts w:eastAsia="Times New Roman"/>
          <w:lang w:val="ru-RU"/>
        </w:rPr>
        <w:t xml:space="preserve"> з </w:t>
      </w:r>
      <w:proofErr w:type="spellStart"/>
      <w:r w:rsidRPr="00623C5F">
        <w:rPr>
          <w:rFonts w:eastAsia="Times New Roman"/>
          <w:lang w:val="ru-RU"/>
        </w:rPr>
        <w:t>питань</w:t>
      </w:r>
      <w:proofErr w:type="spellEnd"/>
      <w:r w:rsidRPr="00623C5F">
        <w:rPr>
          <w:rFonts w:eastAsia="Times New Roman"/>
          <w:lang w:val="ru-RU"/>
        </w:rPr>
        <w:t xml:space="preserve"> </w:t>
      </w:r>
      <w:proofErr w:type="spellStart"/>
      <w:r w:rsidRPr="00623C5F">
        <w:rPr>
          <w:rFonts w:eastAsia="Times New Roman"/>
          <w:lang w:val="ru-RU"/>
        </w:rPr>
        <w:t>дотримання</w:t>
      </w:r>
      <w:proofErr w:type="spellEnd"/>
      <w:r w:rsidRPr="00623C5F">
        <w:rPr>
          <w:rFonts w:eastAsia="Times New Roman"/>
          <w:lang w:val="ru-RU"/>
        </w:rPr>
        <w:t xml:space="preserve"> </w:t>
      </w:r>
      <w:proofErr w:type="spellStart"/>
      <w:r w:rsidRPr="00623C5F">
        <w:rPr>
          <w:rFonts w:eastAsia="Times New Roman"/>
          <w:lang w:val="ru-RU"/>
        </w:rPr>
        <w:t>платником</w:t>
      </w:r>
      <w:proofErr w:type="spellEnd"/>
      <w:r w:rsidRPr="00623C5F">
        <w:rPr>
          <w:rFonts w:eastAsia="Times New Roman"/>
          <w:lang w:val="ru-RU"/>
        </w:rPr>
        <w:t xml:space="preserve"> </w:t>
      </w:r>
      <w:proofErr w:type="spellStart"/>
      <w:r w:rsidRPr="00623C5F">
        <w:rPr>
          <w:rFonts w:eastAsia="Times New Roman"/>
          <w:lang w:val="ru-RU"/>
        </w:rPr>
        <w:t>податкі</w:t>
      </w:r>
      <w:proofErr w:type="gramStart"/>
      <w:r w:rsidRPr="00623C5F">
        <w:rPr>
          <w:rFonts w:eastAsia="Times New Roman"/>
          <w:lang w:val="ru-RU"/>
        </w:rPr>
        <w:t>в</w:t>
      </w:r>
      <w:proofErr w:type="spellEnd"/>
      <w:proofErr w:type="gramEnd"/>
      <w:r w:rsidRPr="00623C5F">
        <w:rPr>
          <w:rFonts w:eastAsia="Times New Roman"/>
          <w:lang w:val="ru-RU"/>
        </w:rPr>
        <w:t xml:space="preserve"> </w:t>
      </w:r>
      <w:proofErr w:type="gramStart"/>
      <w:r w:rsidRPr="00623C5F">
        <w:rPr>
          <w:rFonts w:eastAsia="Times New Roman"/>
          <w:lang w:val="ru-RU"/>
        </w:rPr>
        <w:t>принципу</w:t>
      </w:r>
      <w:proofErr w:type="gramEnd"/>
      <w:r w:rsidRPr="00623C5F">
        <w:rPr>
          <w:rFonts w:eastAsia="Times New Roman"/>
          <w:lang w:val="ru-RU"/>
        </w:rPr>
        <w:t xml:space="preserve"> "</w:t>
      </w:r>
      <w:proofErr w:type="spellStart"/>
      <w:r w:rsidRPr="00623C5F">
        <w:rPr>
          <w:rFonts w:eastAsia="Times New Roman"/>
          <w:lang w:val="ru-RU"/>
        </w:rPr>
        <w:t>витягнутої</w:t>
      </w:r>
      <w:proofErr w:type="spellEnd"/>
      <w:r w:rsidRPr="00623C5F">
        <w:rPr>
          <w:rFonts w:eastAsia="Times New Roman"/>
          <w:lang w:val="ru-RU"/>
        </w:rPr>
        <w:t xml:space="preserve"> руки""</w:t>
      </w:r>
    </w:p>
    <w:p w:rsidR="00EC2F39" w:rsidRPr="00623C5F" w:rsidRDefault="00EC2F39" w:rsidP="00623C5F">
      <w:pPr>
        <w:pStyle w:val="a3"/>
        <w:widowControl w:val="0"/>
        <w:spacing w:before="120" w:beforeAutospacing="0" w:after="120" w:afterAutospacing="0"/>
        <w:jc w:val="both"/>
        <w:rPr>
          <w:rFonts w:eastAsia="Times New Roman"/>
          <w:lang w:val="ru-RU"/>
        </w:rPr>
      </w:pPr>
      <w:r w:rsidRPr="00623C5F">
        <w:rPr>
          <w:rFonts w:eastAsia="Times New Roman"/>
          <w:lang w:val="ru-RU"/>
        </w:rPr>
        <w:t>Номер: 16</w:t>
      </w:r>
    </w:p>
    <w:p w:rsidR="00EC2F39" w:rsidRPr="00623C5F" w:rsidRDefault="00EC2F39" w:rsidP="00623C5F">
      <w:pPr>
        <w:pStyle w:val="a3"/>
        <w:widowControl w:val="0"/>
        <w:spacing w:before="120" w:beforeAutospacing="0" w:after="120" w:afterAutospacing="0"/>
        <w:jc w:val="both"/>
        <w:rPr>
          <w:rFonts w:eastAsia="Times New Roman"/>
          <w:lang w:val="ru-RU"/>
        </w:rPr>
      </w:pPr>
      <w:r w:rsidRPr="00623C5F">
        <w:rPr>
          <w:rFonts w:eastAsia="Times New Roman"/>
          <w:lang w:val="ru-RU"/>
        </w:rPr>
        <w:t xml:space="preserve">Дата </w:t>
      </w:r>
      <w:proofErr w:type="spellStart"/>
      <w:r w:rsidRPr="00623C5F">
        <w:rPr>
          <w:rFonts w:eastAsia="Times New Roman"/>
          <w:lang w:val="ru-RU"/>
        </w:rPr>
        <w:t>прийняття</w:t>
      </w:r>
      <w:proofErr w:type="spellEnd"/>
      <w:r w:rsidRPr="00623C5F">
        <w:rPr>
          <w:rFonts w:eastAsia="Times New Roman"/>
          <w:lang w:val="ru-RU"/>
        </w:rPr>
        <w:t>: 15.01.2021</w:t>
      </w:r>
    </w:p>
    <w:p w:rsidR="00EC2F39" w:rsidRPr="00623C5F" w:rsidRDefault="00EC2F39" w:rsidP="00623C5F">
      <w:pPr>
        <w:pStyle w:val="a3"/>
        <w:widowControl w:val="0"/>
        <w:spacing w:before="120" w:beforeAutospacing="0" w:after="120" w:afterAutospacing="0"/>
        <w:jc w:val="both"/>
        <w:rPr>
          <w:rFonts w:eastAsia="Times New Roman"/>
          <w:lang w:val="ru-RU"/>
        </w:rPr>
      </w:pPr>
      <w:r w:rsidRPr="00623C5F">
        <w:rPr>
          <w:rFonts w:eastAsia="Times New Roman"/>
          <w:lang w:val="ru-RU"/>
        </w:rPr>
        <w:t xml:space="preserve">Статус документа: </w:t>
      </w:r>
      <w:proofErr w:type="spellStart"/>
      <w:r w:rsidRPr="00623C5F">
        <w:rPr>
          <w:rFonts w:eastAsia="Times New Roman"/>
          <w:lang w:val="ru-RU"/>
        </w:rPr>
        <w:t>Чинний</w:t>
      </w:r>
      <w:proofErr w:type="spellEnd"/>
    </w:p>
    <w:p w:rsidR="00EC2F39" w:rsidRPr="00623C5F" w:rsidRDefault="00EC2F39" w:rsidP="00623C5F">
      <w:pPr>
        <w:pStyle w:val="a3"/>
        <w:widowControl w:val="0"/>
        <w:spacing w:before="120" w:beforeAutospacing="0" w:after="120" w:afterAutospacing="0"/>
        <w:jc w:val="both"/>
        <w:rPr>
          <w:rFonts w:eastAsia="Times New Roman"/>
          <w:lang w:val="ru-RU"/>
        </w:rPr>
      </w:pPr>
      <w:r w:rsidRPr="00623C5F">
        <w:rPr>
          <w:rFonts w:eastAsia="Times New Roman"/>
          <w:lang w:val="ru-RU"/>
        </w:rPr>
        <w:t xml:space="preserve">Порядок </w:t>
      </w:r>
      <w:proofErr w:type="spellStart"/>
      <w:r w:rsidRPr="00623C5F">
        <w:rPr>
          <w:rFonts w:eastAsia="Times New Roman"/>
          <w:lang w:val="ru-RU"/>
        </w:rPr>
        <w:t>набрання</w:t>
      </w:r>
      <w:proofErr w:type="spellEnd"/>
      <w:r w:rsidRPr="00623C5F">
        <w:rPr>
          <w:rFonts w:eastAsia="Times New Roman"/>
          <w:lang w:val="ru-RU"/>
        </w:rPr>
        <w:t xml:space="preserve"> </w:t>
      </w:r>
      <w:proofErr w:type="spellStart"/>
      <w:r w:rsidRPr="00623C5F">
        <w:rPr>
          <w:rFonts w:eastAsia="Times New Roman"/>
          <w:lang w:val="ru-RU"/>
        </w:rPr>
        <w:t>чинност</w:t>
      </w:r>
      <w:proofErr w:type="gramStart"/>
      <w:r w:rsidRPr="00623C5F">
        <w:rPr>
          <w:rFonts w:eastAsia="Times New Roman"/>
          <w:lang w:val="en-US"/>
        </w:rPr>
        <w:t>i</w:t>
      </w:r>
      <w:proofErr w:type="spellEnd"/>
      <w:proofErr w:type="gramEnd"/>
      <w:r w:rsidRPr="00623C5F">
        <w:rPr>
          <w:rFonts w:eastAsia="Times New Roman"/>
          <w:lang w:val="ru-RU"/>
        </w:rPr>
        <w:t xml:space="preserve">: </w:t>
      </w:r>
      <w:proofErr w:type="gramStart"/>
      <w:r w:rsidRPr="00623C5F">
        <w:rPr>
          <w:rFonts w:eastAsia="Times New Roman"/>
          <w:lang w:val="ru-RU"/>
        </w:rPr>
        <w:t>З</w:t>
      </w:r>
      <w:proofErr w:type="gramEnd"/>
      <w:r w:rsidRPr="00623C5F">
        <w:rPr>
          <w:rFonts w:eastAsia="Times New Roman"/>
          <w:lang w:val="ru-RU"/>
        </w:rPr>
        <w:t xml:space="preserve"> дня </w:t>
      </w:r>
      <w:proofErr w:type="spellStart"/>
      <w:r w:rsidRPr="00623C5F">
        <w:rPr>
          <w:rFonts w:eastAsia="Times New Roman"/>
          <w:lang w:val="ru-RU"/>
        </w:rPr>
        <w:t>опублікування</w:t>
      </w:r>
      <w:proofErr w:type="spellEnd"/>
    </w:p>
    <w:p w:rsidR="00EC2F39" w:rsidRPr="00623C5F" w:rsidRDefault="00EC2F39" w:rsidP="00623C5F">
      <w:pPr>
        <w:pStyle w:val="a3"/>
        <w:widowControl w:val="0"/>
        <w:spacing w:before="120" w:beforeAutospacing="0" w:after="120" w:afterAutospacing="0"/>
        <w:jc w:val="both"/>
        <w:rPr>
          <w:rFonts w:eastAsia="Times New Roman"/>
          <w:lang w:val="ru-RU"/>
        </w:rPr>
      </w:pPr>
      <w:r w:rsidRPr="00623C5F">
        <w:rPr>
          <w:rFonts w:eastAsia="Times New Roman"/>
          <w:lang w:val="ru-RU"/>
        </w:rPr>
        <w:t xml:space="preserve">Дата </w:t>
      </w:r>
      <w:proofErr w:type="spellStart"/>
      <w:r w:rsidRPr="00623C5F">
        <w:rPr>
          <w:rFonts w:eastAsia="Times New Roman"/>
          <w:lang w:val="ru-RU"/>
        </w:rPr>
        <w:t>набрання</w:t>
      </w:r>
      <w:proofErr w:type="spellEnd"/>
      <w:r w:rsidRPr="00623C5F">
        <w:rPr>
          <w:rFonts w:eastAsia="Times New Roman"/>
          <w:lang w:val="ru-RU"/>
        </w:rPr>
        <w:t xml:space="preserve"> </w:t>
      </w:r>
      <w:proofErr w:type="spellStart"/>
      <w:r w:rsidRPr="00623C5F">
        <w:rPr>
          <w:rFonts w:eastAsia="Times New Roman"/>
          <w:lang w:val="ru-RU"/>
        </w:rPr>
        <w:t>чинності</w:t>
      </w:r>
      <w:proofErr w:type="spellEnd"/>
      <w:r w:rsidRPr="00623C5F">
        <w:rPr>
          <w:rFonts w:eastAsia="Times New Roman"/>
          <w:lang w:val="ru-RU"/>
        </w:rPr>
        <w:t>: 06.04.2021</w:t>
      </w:r>
    </w:p>
    <w:p w:rsidR="00EC2F39" w:rsidRPr="00623C5F" w:rsidRDefault="00EC2F39" w:rsidP="00623C5F">
      <w:pPr>
        <w:pStyle w:val="a3"/>
        <w:widowControl w:val="0"/>
        <w:spacing w:before="120" w:beforeAutospacing="0" w:after="120" w:afterAutospacing="0"/>
        <w:jc w:val="both"/>
        <w:rPr>
          <w:rFonts w:eastAsia="Times New Roman"/>
          <w:lang w:val="ru-RU"/>
        </w:rPr>
      </w:pPr>
      <w:r w:rsidRPr="00623C5F">
        <w:rPr>
          <w:rFonts w:eastAsia="Times New Roman"/>
          <w:lang w:val="ru-RU"/>
        </w:rPr>
        <w:t xml:space="preserve">Дата  </w:t>
      </w:r>
      <w:proofErr w:type="spellStart"/>
      <w:r w:rsidRPr="00623C5F">
        <w:rPr>
          <w:rFonts w:eastAsia="Times New Roman"/>
          <w:lang w:val="ru-RU"/>
        </w:rPr>
        <w:t>реєстрації</w:t>
      </w:r>
      <w:proofErr w:type="spellEnd"/>
      <w:r w:rsidRPr="00623C5F">
        <w:rPr>
          <w:rFonts w:eastAsia="Times New Roman"/>
          <w:lang w:val="ru-RU"/>
        </w:rPr>
        <w:t xml:space="preserve"> в М</w:t>
      </w:r>
      <w:proofErr w:type="spellStart"/>
      <w:proofErr w:type="gramStart"/>
      <w:r w:rsidRPr="00623C5F">
        <w:rPr>
          <w:rFonts w:eastAsia="Times New Roman"/>
          <w:lang w:val="en-US"/>
        </w:rPr>
        <w:t>i</w:t>
      </w:r>
      <w:proofErr w:type="gramEnd"/>
      <w:r w:rsidRPr="00623C5F">
        <w:rPr>
          <w:rFonts w:eastAsia="Times New Roman"/>
          <w:lang w:val="ru-RU"/>
        </w:rPr>
        <w:t>н’юст</w:t>
      </w:r>
      <w:r w:rsidRPr="00623C5F">
        <w:rPr>
          <w:rFonts w:eastAsia="Times New Roman"/>
          <w:lang w:val="en-US"/>
        </w:rPr>
        <w:t>i</w:t>
      </w:r>
      <w:proofErr w:type="spellEnd"/>
      <w:r w:rsidRPr="00623C5F">
        <w:rPr>
          <w:rFonts w:eastAsia="Times New Roman"/>
          <w:lang w:val="ru-RU"/>
        </w:rPr>
        <w:t>: 22.03.2021</w:t>
      </w:r>
    </w:p>
    <w:p w:rsidR="00EC2F39" w:rsidRPr="00623C5F" w:rsidRDefault="00EC2F39" w:rsidP="00623C5F">
      <w:pPr>
        <w:pStyle w:val="a3"/>
        <w:widowControl w:val="0"/>
        <w:spacing w:before="120" w:beforeAutospacing="0" w:after="120" w:afterAutospacing="0"/>
        <w:jc w:val="both"/>
        <w:rPr>
          <w:rFonts w:eastAsia="Times New Roman"/>
          <w:lang w:val="ru-RU"/>
        </w:rPr>
      </w:pPr>
      <w:r w:rsidRPr="0089106A">
        <w:rPr>
          <w:rFonts w:eastAsia="Times New Roman"/>
          <w:lang w:val="ru-RU"/>
        </w:rPr>
        <w:t xml:space="preserve">Номер </w:t>
      </w:r>
      <w:proofErr w:type="spellStart"/>
      <w:r w:rsidRPr="0089106A">
        <w:rPr>
          <w:rFonts w:eastAsia="Times New Roman"/>
          <w:lang w:val="ru-RU"/>
        </w:rPr>
        <w:t>реєстрації</w:t>
      </w:r>
      <w:proofErr w:type="spellEnd"/>
      <w:r w:rsidRPr="0089106A">
        <w:rPr>
          <w:rFonts w:eastAsia="Times New Roman"/>
          <w:lang w:val="ru-RU"/>
        </w:rPr>
        <w:t xml:space="preserve"> в М</w:t>
      </w:r>
      <w:proofErr w:type="spellStart"/>
      <w:proofErr w:type="gramStart"/>
      <w:r w:rsidRPr="00623C5F">
        <w:rPr>
          <w:rFonts w:eastAsia="Times New Roman"/>
          <w:lang w:val="en-US"/>
        </w:rPr>
        <w:t>i</w:t>
      </w:r>
      <w:proofErr w:type="gramEnd"/>
      <w:r w:rsidRPr="0089106A">
        <w:rPr>
          <w:rFonts w:eastAsia="Times New Roman"/>
          <w:lang w:val="ru-RU"/>
        </w:rPr>
        <w:t>н’юст</w:t>
      </w:r>
      <w:r w:rsidRPr="00623C5F">
        <w:rPr>
          <w:rFonts w:eastAsia="Times New Roman"/>
          <w:lang w:val="en-US"/>
        </w:rPr>
        <w:t>i</w:t>
      </w:r>
      <w:proofErr w:type="spellEnd"/>
      <w:r w:rsidRPr="0089106A">
        <w:rPr>
          <w:rFonts w:eastAsia="Times New Roman"/>
          <w:lang w:val="ru-RU"/>
        </w:rPr>
        <w:t xml:space="preserve">: </w:t>
      </w:r>
      <w:r w:rsidRPr="00623C5F">
        <w:rPr>
          <w:rFonts w:eastAsia="Times New Roman"/>
          <w:lang w:val="ru-RU"/>
        </w:rPr>
        <w:t>361/35983</w:t>
      </w:r>
    </w:p>
    <w:p w:rsidR="00EC2F39" w:rsidRPr="00623C5F" w:rsidRDefault="00EC2F39" w:rsidP="00623C5F">
      <w:pPr>
        <w:pStyle w:val="a3"/>
        <w:widowControl w:val="0"/>
        <w:spacing w:before="120" w:beforeAutospacing="0" w:after="120" w:afterAutospacing="0"/>
        <w:jc w:val="both"/>
        <w:rPr>
          <w:rFonts w:eastAsia="Times New Roman"/>
          <w:lang w:val="ru-RU"/>
        </w:rPr>
      </w:pPr>
      <w:proofErr w:type="spellStart"/>
      <w:r w:rsidRPr="00623C5F">
        <w:rPr>
          <w:rFonts w:eastAsia="Times New Roman"/>
          <w:lang w:val="ru-RU"/>
        </w:rPr>
        <w:t>Єдиний</w:t>
      </w:r>
      <w:proofErr w:type="spellEnd"/>
      <w:r w:rsidRPr="00623C5F">
        <w:rPr>
          <w:rFonts w:eastAsia="Times New Roman"/>
          <w:lang w:val="ru-RU"/>
        </w:rPr>
        <w:t xml:space="preserve"> </w:t>
      </w:r>
      <w:proofErr w:type="spellStart"/>
      <w:r w:rsidRPr="00623C5F">
        <w:rPr>
          <w:rFonts w:eastAsia="Times New Roman"/>
          <w:lang w:val="ru-RU"/>
        </w:rPr>
        <w:t>реєстр</w:t>
      </w:r>
      <w:proofErr w:type="spellEnd"/>
      <w:r w:rsidRPr="00623C5F">
        <w:rPr>
          <w:rFonts w:eastAsia="Times New Roman"/>
          <w:lang w:val="ru-RU"/>
        </w:rPr>
        <w:t>. Код:</w:t>
      </w:r>
      <w:r w:rsidRPr="0089106A">
        <w:rPr>
          <w:rFonts w:eastAsia="Times New Roman"/>
          <w:lang w:val="ru-RU"/>
        </w:rPr>
        <w:t xml:space="preserve"> </w:t>
      </w:r>
      <w:r w:rsidRPr="00623C5F">
        <w:rPr>
          <w:rFonts w:eastAsia="Times New Roman"/>
          <w:lang w:val="ru-RU"/>
        </w:rPr>
        <w:t>103790/2021</w:t>
      </w:r>
    </w:p>
    <w:p w:rsidR="00EC2F39" w:rsidRPr="00623C5F" w:rsidRDefault="00EC2F39" w:rsidP="00623C5F">
      <w:pPr>
        <w:pStyle w:val="a3"/>
        <w:widowControl w:val="0"/>
        <w:spacing w:before="120" w:beforeAutospacing="0" w:after="120" w:afterAutospacing="0"/>
        <w:jc w:val="both"/>
        <w:rPr>
          <w:rFonts w:eastAsia="Times New Roman"/>
          <w:lang w:val="ru-RU"/>
        </w:rPr>
      </w:pPr>
      <w:proofErr w:type="spellStart"/>
      <w:r w:rsidRPr="00623C5F">
        <w:rPr>
          <w:rFonts w:eastAsia="Times New Roman"/>
          <w:lang w:val="ru-RU"/>
        </w:rPr>
        <w:t>Єдиний</w:t>
      </w:r>
      <w:proofErr w:type="spellEnd"/>
      <w:r w:rsidRPr="00623C5F">
        <w:rPr>
          <w:rFonts w:eastAsia="Times New Roman"/>
          <w:lang w:val="ru-RU"/>
        </w:rPr>
        <w:t xml:space="preserve"> </w:t>
      </w:r>
      <w:proofErr w:type="spellStart"/>
      <w:r w:rsidRPr="00623C5F">
        <w:rPr>
          <w:rFonts w:eastAsia="Times New Roman"/>
          <w:lang w:val="ru-RU"/>
        </w:rPr>
        <w:t>реєстр</w:t>
      </w:r>
      <w:proofErr w:type="spellEnd"/>
      <w:r w:rsidRPr="00623C5F">
        <w:rPr>
          <w:rFonts w:eastAsia="Times New Roman"/>
          <w:lang w:val="ru-RU"/>
        </w:rPr>
        <w:t>. Дата р</w:t>
      </w:r>
      <w:proofErr w:type="spellStart"/>
      <w:proofErr w:type="gramStart"/>
      <w:r w:rsidRPr="00623C5F">
        <w:rPr>
          <w:rFonts w:eastAsia="Times New Roman"/>
          <w:lang w:val="en-US"/>
        </w:rPr>
        <w:t>i</w:t>
      </w:r>
      <w:proofErr w:type="gramEnd"/>
      <w:r w:rsidRPr="00623C5F">
        <w:rPr>
          <w:rFonts w:eastAsia="Times New Roman"/>
          <w:lang w:val="ru-RU"/>
        </w:rPr>
        <w:t>шення</w:t>
      </w:r>
      <w:proofErr w:type="spellEnd"/>
      <w:r w:rsidRPr="00623C5F">
        <w:rPr>
          <w:rFonts w:eastAsia="Times New Roman"/>
          <w:lang w:val="ru-RU"/>
        </w:rPr>
        <w:t>:</w:t>
      </w:r>
      <w:r w:rsidRPr="0089106A">
        <w:rPr>
          <w:rFonts w:eastAsia="Times New Roman"/>
          <w:lang w:val="ru-RU"/>
        </w:rPr>
        <w:t xml:space="preserve"> </w:t>
      </w:r>
      <w:r w:rsidRPr="00623C5F">
        <w:rPr>
          <w:rFonts w:eastAsia="Times New Roman"/>
          <w:lang w:val="ru-RU"/>
        </w:rPr>
        <w:t>26.03.2021</w:t>
      </w:r>
    </w:p>
    <w:p w:rsidR="00EC2F39" w:rsidRPr="00623C5F" w:rsidRDefault="00EC2F39" w:rsidP="00623C5F">
      <w:pPr>
        <w:pStyle w:val="a3"/>
        <w:widowControl w:val="0"/>
        <w:spacing w:before="120" w:beforeAutospacing="0" w:after="120" w:afterAutospacing="0"/>
        <w:jc w:val="both"/>
        <w:rPr>
          <w:rFonts w:eastAsia="Times New Roman"/>
          <w:lang w:val="ru-RU"/>
        </w:rPr>
      </w:pPr>
      <w:proofErr w:type="spellStart"/>
      <w:r w:rsidRPr="00623C5F">
        <w:rPr>
          <w:rFonts w:eastAsia="Times New Roman"/>
          <w:lang w:val="ru-RU"/>
        </w:rPr>
        <w:t>Єдиний</w:t>
      </w:r>
      <w:proofErr w:type="spellEnd"/>
      <w:r w:rsidRPr="00623C5F">
        <w:rPr>
          <w:rFonts w:eastAsia="Times New Roman"/>
          <w:lang w:val="ru-RU"/>
        </w:rPr>
        <w:t xml:space="preserve"> </w:t>
      </w:r>
      <w:proofErr w:type="spellStart"/>
      <w:r w:rsidRPr="00623C5F">
        <w:rPr>
          <w:rFonts w:eastAsia="Times New Roman"/>
          <w:lang w:val="ru-RU"/>
        </w:rPr>
        <w:t>реєстр</w:t>
      </w:r>
      <w:proofErr w:type="spellEnd"/>
      <w:r w:rsidRPr="00623C5F">
        <w:rPr>
          <w:rFonts w:eastAsia="Times New Roman"/>
          <w:lang w:val="ru-RU"/>
        </w:rPr>
        <w:t>. Номер р</w:t>
      </w:r>
      <w:proofErr w:type="spellStart"/>
      <w:proofErr w:type="gramStart"/>
      <w:r w:rsidRPr="00623C5F">
        <w:rPr>
          <w:rFonts w:eastAsia="Times New Roman"/>
          <w:lang w:val="en-US"/>
        </w:rPr>
        <w:t>i</w:t>
      </w:r>
      <w:proofErr w:type="gramEnd"/>
      <w:r w:rsidRPr="00623C5F">
        <w:rPr>
          <w:rFonts w:eastAsia="Times New Roman"/>
          <w:lang w:val="ru-RU"/>
        </w:rPr>
        <w:t>шення</w:t>
      </w:r>
      <w:proofErr w:type="spellEnd"/>
      <w:r w:rsidRPr="00623C5F">
        <w:rPr>
          <w:rFonts w:eastAsia="Times New Roman"/>
          <w:lang w:val="ru-RU"/>
        </w:rPr>
        <w:t>: 1532</w:t>
      </w:r>
    </w:p>
    <w:p w:rsidR="00EC2F39" w:rsidRPr="00623C5F" w:rsidRDefault="00EC2F39" w:rsidP="00623C5F">
      <w:pPr>
        <w:pStyle w:val="a3"/>
        <w:widowControl w:val="0"/>
        <w:spacing w:before="120" w:beforeAutospacing="0" w:after="120" w:afterAutospacing="0"/>
        <w:jc w:val="both"/>
        <w:rPr>
          <w:rFonts w:eastAsia="Times New Roman"/>
          <w:lang w:val="ru-RU"/>
        </w:rPr>
      </w:pPr>
      <w:proofErr w:type="spellStart"/>
      <w:r w:rsidRPr="00623C5F">
        <w:rPr>
          <w:rFonts w:eastAsia="Times New Roman"/>
          <w:lang w:val="ru-RU"/>
        </w:rPr>
        <w:t>Офіційне</w:t>
      </w:r>
      <w:proofErr w:type="spellEnd"/>
      <w:r w:rsidRPr="00623C5F">
        <w:rPr>
          <w:rFonts w:eastAsia="Times New Roman"/>
          <w:lang w:val="ru-RU"/>
        </w:rPr>
        <w:t xml:space="preserve"> </w:t>
      </w:r>
      <w:proofErr w:type="spellStart"/>
      <w:r w:rsidRPr="00623C5F">
        <w:rPr>
          <w:rFonts w:eastAsia="Times New Roman"/>
          <w:lang w:val="ru-RU"/>
        </w:rPr>
        <w:t>опублікування</w:t>
      </w:r>
      <w:proofErr w:type="spellEnd"/>
      <w:r w:rsidRPr="00623C5F">
        <w:rPr>
          <w:rFonts w:eastAsia="Times New Roman"/>
          <w:lang w:val="ru-RU"/>
        </w:rPr>
        <w:t xml:space="preserve">: </w:t>
      </w:r>
      <w:proofErr w:type="spellStart"/>
      <w:r w:rsidRPr="00623C5F">
        <w:rPr>
          <w:rFonts w:eastAsia="Times New Roman"/>
          <w:lang w:val="ru-RU"/>
        </w:rPr>
        <w:t>Офіційний</w:t>
      </w:r>
      <w:proofErr w:type="spellEnd"/>
      <w:r w:rsidRPr="00623C5F">
        <w:rPr>
          <w:rFonts w:eastAsia="Times New Roman"/>
          <w:lang w:val="ru-RU"/>
        </w:rPr>
        <w:t xml:space="preserve"> </w:t>
      </w:r>
      <w:proofErr w:type="spellStart"/>
      <w:proofErr w:type="gramStart"/>
      <w:r w:rsidRPr="00623C5F">
        <w:rPr>
          <w:rFonts w:eastAsia="Times New Roman"/>
          <w:lang w:val="ru-RU"/>
        </w:rPr>
        <w:t>вісник</w:t>
      </w:r>
      <w:proofErr w:type="spellEnd"/>
      <w:proofErr w:type="gramEnd"/>
      <w:r w:rsidRPr="00623C5F">
        <w:rPr>
          <w:rFonts w:eastAsia="Times New Roman"/>
          <w:lang w:val="ru-RU"/>
        </w:rPr>
        <w:t xml:space="preserve"> </w:t>
      </w:r>
      <w:proofErr w:type="spellStart"/>
      <w:r w:rsidRPr="00623C5F">
        <w:rPr>
          <w:rFonts w:eastAsia="Times New Roman"/>
          <w:lang w:val="ru-RU"/>
        </w:rPr>
        <w:t>України</w:t>
      </w:r>
      <w:proofErr w:type="spellEnd"/>
      <w:r w:rsidRPr="00623C5F">
        <w:rPr>
          <w:rFonts w:eastAsia="Times New Roman"/>
          <w:lang w:val="ru-RU"/>
        </w:rPr>
        <w:t xml:space="preserve">, 2021, </w:t>
      </w:r>
      <w:r w:rsidRPr="00623C5F">
        <w:rPr>
          <w:rFonts w:eastAsia="Times New Roman"/>
          <w:lang w:val="en-US"/>
        </w:rPr>
        <w:t>N</w:t>
      </w:r>
      <w:r w:rsidRPr="00623C5F">
        <w:rPr>
          <w:rFonts w:eastAsia="Times New Roman"/>
          <w:lang w:val="ru-RU"/>
        </w:rPr>
        <w:t xml:space="preserve">  26 (06.04.2021), ст.</w:t>
      </w:r>
    </w:p>
    <w:p w:rsidR="00EC2F39" w:rsidRPr="00623C5F" w:rsidRDefault="00EC2F39" w:rsidP="00623C5F">
      <w:pPr>
        <w:pStyle w:val="a3"/>
        <w:widowControl w:val="0"/>
        <w:spacing w:before="120" w:beforeAutospacing="0" w:after="120" w:afterAutospacing="0"/>
        <w:jc w:val="both"/>
        <w:rPr>
          <w:rFonts w:eastAsia="Times New Roman"/>
          <w:lang w:val="ru-RU"/>
        </w:rPr>
      </w:pPr>
    </w:p>
    <w:sectPr w:rsidR="00EC2F39" w:rsidRPr="00623C5F">
      <w:head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4C2" w:rsidRDefault="009A74C2" w:rsidP="00623C5F">
      <w:r>
        <w:separator/>
      </w:r>
    </w:p>
  </w:endnote>
  <w:endnote w:type="continuationSeparator" w:id="0">
    <w:p w:rsidR="009A74C2" w:rsidRDefault="009A74C2" w:rsidP="0062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4C2" w:rsidRDefault="009A74C2" w:rsidP="00623C5F">
      <w:r>
        <w:separator/>
      </w:r>
    </w:p>
  </w:footnote>
  <w:footnote w:type="continuationSeparator" w:id="0">
    <w:p w:rsidR="009A74C2" w:rsidRDefault="009A74C2" w:rsidP="00623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483594"/>
      <w:docPartObj>
        <w:docPartGallery w:val="Page Numbers (Top of Page)"/>
        <w:docPartUnique/>
      </w:docPartObj>
    </w:sdtPr>
    <w:sdtEndPr>
      <w:rPr>
        <w:sz w:val="16"/>
        <w:szCs w:val="16"/>
      </w:rPr>
    </w:sdtEndPr>
    <w:sdtContent>
      <w:p w:rsidR="00623C5F" w:rsidRPr="00623C5F" w:rsidRDefault="00623C5F" w:rsidP="00623C5F">
        <w:pPr>
          <w:pStyle w:val="a6"/>
          <w:jc w:val="center"/>
          <w:rPr>
            <w:sz w:val="16"/>
            <w:szCs w:val="16"/>
          </w:rPr>
        </w:pPr>
        <w:r w:rsidRPr="00623C5F">
          <w:rPr>
            <w:sz w:val="16"/>
            <w:szCs w:val="16"/>
          </w:rPr>
          <w:fldChar w:fldCharType="begin"/>
        </w:r>
        <w:r w:rsidRPr="00623C5F">
          <w:rPr>
            <w:sz w:val="16"/>
            <w:szCs w:val="16"/>
          </w:rPr>
          <w:instrText>PAGE   \* MERGEFORMAT</w:instrText>
        </w:r>
        <w:r w:rsidRPr="00623C5F">
          <w:rPr>
            <w:sz w:val="16"/>
            <w:szCs w:val="16"/>
          </w:rPr>
          <w:fldChar w:fldCharType="separate"/>
        </w:r>
        <w:r w:rsidR="0089106A" w:rsidRPr="0089106A">
          <w:rPr>
            <w:noProof/>
            <w:sz w:val="16"/>
            <w:szCs w:val="16"/>
            <w:lang w:val="ru-RU"/>
          </w:rPr>
          <w:t>1</w:t>
        </w:r>
        <w:r w:rsidRPr="00623C5F">
          <w:rPr>
            <w:sz w:val="16"/>
            <w:szCs w:val="1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EC2F39"/>
    <w:rsid w:val="002F77CE"/>
    <w:rsid w:val="00623C5F"/>
    <w:rsid w:val="0089106A"/>
    <w:rsid w:val="009A74C2"/>
    <w:rsid w:val="00C01E6F"/>
    <w:rsid w:val="00D14C0B"/>
    <w:rsid w:val="00EC2F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EC2F39"/>
    <w:rPr>
      <w:rFonts w:ascii="Tahoma" w:hAnsi="Tahoma" w:cs="Tahoma"/>
      <w:sz w:val="16"/>
      <w:szCs w:val="16"/>
    </w:rPr>
  </w:style>
  <w:style w:type="character" w:customStyle="1" w:styleId="a5">
    <w:name w:val="Текст выноски Знак"/>
    <w:basedOn w:val="a0"/>
    <w:link w:val="a4"/>
    <w:uiPriority w:val="99"/>
    <w:semiHidden/>
    <w:rsid w:val="00EC2F39"/>
    <w:rPr>
      <w:rFonts w:ascii="Tahoma" w:eastAsiaTheme="minorEastAsia" w:hAnsi="Tahoma" w:cs="Tahoma"/>
      <w:sz w:val="16"/>
      <w:szCs w:val="16"/>
    </w:rPr>
  </w:style>
  <w:style w:type="paragraph" w:styleId="a6">
    <w:name w:val="header"/>
    <w:basedOn w:val="a"/>
    <w:link w:val="a7"/>
    <w:uiPriority w:val="99"/>
    <w:unhideWhenUsed/>
    <w:rsid w:val="00623C5F"/>
    <w:pPr>
      <w:tabs>
        <w:tab w:val="center" w:pos="4819"/>
        <w:tab w:val="right" w:pos="9639"/>
      </w:tabs>
    </w:pPr>
  </w:style>
  <w:style w:type="character" w:customStyle="1" w:styleId="a7">
    <w:name w:val="Верхний колонтитул Знак"/>
    <w:basedOn w:val="a0"/>
    <w:link w:val="a6"/>
    <w:uiPriority w:val="99"/>
    <w:rsid w:val="00623C5F"/>
    <w:rPr>
      <w:rFonts w:eastAsiaTheme="minorEastAsia"/>
      <w:sz w:val="24"/>
      <w:szCs w:val="24"/>
    </w:rPr>
  </w:style>
  <w:style w:type="paragraph" w:styleId="a8">
    <w:name w:val="footer"/>
    <w:basedOn w:val="a"/>
    <w:link w:val="a9"/>
    <w:uiPriority w:val="99"/>
    <w:unhideWhenUsed/>
    <w:rsid w:val="00623C5F"/>
    <w:pPr>
      <w:tabs>
        <w:tab w:val="center" w:pos="4819"/>
        <w:tab w:val="right" w:pos="9639"/>
      </w:tabs>
    </w:pPr>
  </w:style>
  <w:style w:type="character" w:customStyle="1" w:styleId="a9">
    <w:name w:val="Нижний колонтитул Знак"/>
    <w:basedOn w:val="a0"/>
    <w:link w:val="a8"/>
    <w:uiPriority w:val="99"/>
    <w:rsid w:val="00623C5F"/>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EC2F39"/>
    <w:rPr>
      <w:rFonts w:ascii="Tahoma" w:hAnsi="Tahoma" w:cs="Tahoma"/>
      <w:sz w:val="16"/>
      <w:szCs w:val="16"/>
    </w:rPr>
  </w:style>
  <w:style w:type="character" w:customStyle="1" w:styleId="a5">
    <w:name w:val="Текст выноски Знак"/>
    <w:basedOn w:val="a0"/>
    <w:link w:val="a4"/>
    <w:uiPriority w:val="99"/>
    <w:semiHidden/>
    <w:rsid w:val="00EC2F39"/>
    <w:rPr>
      <w:rFonts w:ascii="Tahoma" w:eastAsiaTheme="minorEastAsia" w:hAnsi="Tahoma" w:cs="Tahoma"/>
      <w:sz w:val="16"/>
      <w:szCs w:val="16"/>
    </w:rPr>
  </w:style>
  <w:style w:type="paragraph" w:styleId="a6">
    <w:name w:val="header"/>
    <w:basedOn w:val="a"/>
    <w:link w:val="a7"/>
    <w:uiPriority w:val="99"/>
    <w:unhideWhenUsed/>
    <w:rsid w:val="00623C5F"/>
    <w:pPr>
      <w:tabs>
        <w:tab w:val="center" w:pos="4819"/>
        <w:tab w:val="right" w:pos="9639"/>
      </w:tabs>
    </w:pPr>
  </w:style>
  <w:style w:type="character" w:customStyle="1" w:styleId="a7">
    <w:name w:val="Верхний колонтитул Знак"/>
    <w:basedOn w:val="a0"/>
    <w:link w:val="a6"/>
    <w:uiPriority w:val="99"/>
    <w:rsid w:val="00623C5F"/>
    <w:rPr>
      <w:rFonts w:eastAsiaTheme="minorEastAsia"/>
      <w:sz w:val="24"/>
      <w:szCs w:val="24"/>
    </w:rPr>
  </w:style>
  <w:style w:type="paragraph" w:styleId="a8">
    <w:name w:val="footer"/>
    <w:basedOn w:val="a"/>
    <w:link w:val="a9"/>
    <w:uiPriority w:val="99"/>
    <w:unhideWhenUsed/>
    <w:rsid w:val="00623C5F"/>
    <w:pPr>
      <w:tabs>
        <w:tab w:val="center" w:pos="4819"/>
        <w:tab w:val="right" w:pos="9639"/>
      </w:tabs>
    </w:pPr>
  </w:style>
  <w:style w:type="character" w:customStyle="1" w:styleId="a9">
    <w:name w:val="Нижний колонтитул Знак"/>
    <w:basedOn w:val="a0"/>
    <w:link w:val="a8"/>
    <w:uiPriority w:val="99"/>
    <w:rsid w:val="00623C5F"/>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9252</Words>
  <Characters>5274</Characters>
  <Application>Microsoft Office Word</Application>
  <DocSecurity>0</DocSecurity>
  <Lines>43</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КУРІЛОВ ЄВГЕН АНАТОЛІЙОВИЧ</dc:creator>
  <cp:lastModifiedBy>КУРІЛОВ ЄВГЕН АНАТОЛІЙОВИЧ</cp:lastModifiedBy>
  <cp:revision>5</cp:revision>
  <dcterms:created xsi:type="dcterms:W3CDTF">2021-04-07T10:09:00Z</dcterms:created>
  <dcterms:modified xsi:type="dcterms:W3CDTF">2021-04-07T10:34:00Z</dcterms:modified>
</cp:coreProperties>
</file>